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2FC17" w14:textId="77777777" w:rsidR="00161851" w:rsidRPr="00D655AC" w:rsidRDefault="00161851" w:rsidP="005E3940">
      <w:pPr>
        <w:pStyle w:val="Normal0"/>
        <w:jc w:val="center"/>
        <w:outlineLvl w:val="0"/>
        <w:rPr>
          <w:rFonts w:ascii="Trebuchet MS" w:hAnsi="Trebuchet MS" w:cs="Arial"/>
          <w:b/>
          <w:bCs/>
          <w:sz w:val="32"/>
          <w:szCs w:val="32"/>
        </w:rPr>
      </w:pPr>
      <w:r w:rsidRPr="00D655AC">
        <w:rPr>
          <w:rFonts w:ascii="Trebuchet MS" w:hAnsi="Trebuchet MS" w:cs="Arial"/>
          <w:b/>
          <w:bCs/>
          <w:sz w:val="32"/>
          <w:szCs w:val="32"/>
        </w:rPr>
        <w:t>Ohio Department of Transportation</w:t>
      </w:r>
    </w:p>
    <w:p w14:paraId="28EDBA3A" w14:textId="77777777" w:rsidR="00161851" w:rsidRPr="00D655AC" w:rsidRDefault="00161851" w:rsidP="005E3940">
      <w:pPr>
        <w:pStyle w:val="Normal0"/>
        <w:jc w:val="center"/>
        <w:outlineLvl w:val="0"/>
        <w:rPr>
          <w:rFonts w:ascii="Trebuchet MS" w:hAnsi="Trebuchet MS" w:cs="Arial"/>
          <w:b/>
          <w:bCs/>
          <w:sz w:val="32"/>
          <w:szCs w:val="32"/>
        </w:rPr>
      </w:pPr>
      <w:r w:rsidRPr="00D655AC">
        <w:rPr>
          <w:rFonts w:ascii="Trebuchet MS" w:hAnsi="Trebuchet MS" w:cs="Arial"/>
          <w:b/>
          <w:bCs/>
          <w:sz w:val="32"/>
          <w:szCs w:val="32"/>
        </w:rPr>
        <w:t>Scope of Services</w:t>
      </w:r>
    </w:p>
    <w:p w14:paraId="430DFB91" w14:textId="77777777" w:rsidR="00161851" w:rsidRPr="00D655AC" w:rsidRDefault="00161851" w:rsidP="005E3940">
      <w:pPr>
        <w:pStyle w:val="Normal0"/>
        <w:jc w:val="center"/>
        <w:outlineLvl w:val="0"/>
        <w:rPr>
          <w:rFonts w:ascii="Trebuchet MS" w:hAnsi="Trebuchet MS" w:cs="Arial"/>
          <w:b/>
          <w:bCs/>
          <w:sz w:val="32"/>
          <w:szCs w:val="32"/>
        </w:rPr>
      </w:pPr>
    </w:p>
    <w:p w14:paraId="0A78C1DF" w14:textId="77777777" w:rsidR="00161851" w:rsidRPr="00D655AC" w:rsidRDefault="00161851" w:rsidP="005E3940">
      <w:pPr>
        <w:pStyle w:val="Normal0"/>
        <w:tabs>
          <w:tab w:val="left" w:pos="8820"/>
        </w:tabs>
        <w:ind w:right="540"/>
        <w:jc w:val="center"/>
        <w:rPr>
          <w:rFonts w:ascii="Trebuchet MS" w:hAnsi="Trebuchet MS" w:cs="Arial"/>
          <w:b/>
          <w:bCs/>
          <w:sz w:val="24"/>
          <w:szCs w:val="24"/>
        </w:rPr>
      </w:pPr>
    </w:p>
    <w:p w14:paraId="55B23378" w14:textId="4F11E0AA" w:rsidR="00161851" w:rsidRPr="00D655AC" w:rsidRDefault="00161851" w:rsidP="005E3940">
      <w:pPr>
        <w:pStyle w:val="Normal0"/>
        <w:tabs>
          <w:tab w:val="left" w:pos="8820"/>
        </w:tabs>
        <w:jc w:val="center"/>
        <w:rPr>
          <w:rFonts w:ascii="Trebuchet MS" w:hAnsi="Trebuchet MS" w:cs="Arial"/>
          <w:b/>
          <w:bCs/>
          <w:sz w:val="36"/>
          <w:szCs w:val="36"/>
        </w:rPr>
      </w:pPr>
      <w:r w:rsidRPr="00D655AC">
        <w:rPr>
          <w:rFonts w:ascii="Trebuchet MS" w:hAnsi="Trebuchet MS" w:cs="Arial"/>
          <w:b/>
          <w:bCs/>
          <w:sz w:val="36"/>
          <w:szCs w:val="36"/>
        </w:rPr>
        <w:t xml:space="preserve">C-R-S:  </w:t>
      </w:r>
      <w:r w:rsidR="008E210C" w:rsidRPr="00D655AC">
        <w:rPr>
          <w:rFonts w:ascii="Trebuchet MS" w:hAnsi="Trebuchet MS" w:cs="Arial"/>
          <w:b/>
          <w:bCs/>
          <w:sz w:val="36"/>
          <w:szCs w:val="36"/>
        </w:rPr>
        <w:t>HAM</w:t>
      </w:r>
      <w:r w:rsidR="00E338D2" w:rsidRPr="00D655AC">
        <w:rPr>
          <w:rFonts w:ascii="Trebuchet MS" w:hAnsi="Trebuchet MS" w:cs="Arial"/>
          <w:b/>
          <w:bCs/>
          <w:sz w:val="36"/>
          <w:szCs w:val="36"/>
        </w:rPr>
        <w:t xml:space="preserve"> </w:t>
      </w:r>
      <w:r w:rsidR="00FB0A4C">
        <w:rPr>
          <w:rFonts w:ascii="Trebuchet MS" w:hAnsi="Trebuchet MS" w:cs="Arial"/>
          <w:b/>
          <w:bCs/>
          <w:sz w:val="36"/>
          <w:szCs w:val="36"/>
        </w:rPr>
        <w:t>US 50 31.17 LMST</w:t>
      </w:r>
      <w:r w:rsidR="00620230" w:rsidRPr="00D655AC">
        <w:rPr>
          <w:rFonts w:ascii="Trebuchet MS" w:hAnsi="Trebuchet MS" w:cs="Arial"/>
          <w:b/>
          <w:bCs/>
          <w:sz w:val="36"/>
          <w:szCs w:val="36"/>
        </w:rPr>
        <w:t xml:space="preserve"> </w:t>
      </w:r>
    </w:p>
    <w:p w14:paraId="306D69EC" w14:textId="77777777" w:rsidR="00161851" w:rsidRPr="00D655AC" w:rsidRDefault="00161851" w:rsidP="005E3940">
      <w:pPr>
        <w:pStyle w:val="Normal0"/>
        <w:tabs>
          <w:tab w:val="left" w:pos="720"/>
          <w:tab w:val="left" w:pos="1440"/>
          <w:tab w:val="left" w:pos="2160"/>
        </w:tabs>
        <w:ind w:left="2160" w:hanging="2160"/>
        <w:jc w:val="center"/>
        <w:outlineLvl w:val="0"/>
        <w:rPr>
          <w:rFonts w:ascii="Trebuchet MS" w:hAnsi="Trebuchet MS" w:cs="Arial"/>
          <w:b/>
          <w:bCs/>
          <w:sz w:val="18"/>
          <w:szCs w:val="18"/>
        </w:rPr>
      </w:pPr>
    </w:p>
    <w:p w14:paraId="708548B7" w14:textId="77777777" w:rsidR="00161851" w:rsidRPr="00D655AC" w:rsidRDefault="00161851" w:rsidP="005E3940">
      <w:pPr>
        <w:pStyle w:val="Normal0"/>
        <w:tabs>
          <w:tab w:val="left" w:pos="720"/>
          <w:tab w:val="left" w:pos="1440"/>
          <w:tab w:val="left" w:pos="2160"/>
        </w:tabs>
        <w:rPr>
          <w:rFonts w:ascii="Trebuchet MS" w:hAnsi="Trebuchet MS" w:cs="Arial"/>
          <w:b/>
          <w:bCs/>
          <w:szCs w:val="22"/>
        </w:rPr>
      </w:pPr>
    </w:p>
    <w:p w14:paraId="44438758" w14:textId="77777777" w:rsidR="00161851" w:rsidRPr="00D655AC" w:rsidRDefault="00161851" w:rsidP="005E3940">
      <w:pPr>
        <w:pStyle w:val="Heading1"/>
        <w:rPr>
          <w:rFonts w:ascii="Trebuchet MS" w:hAnsi="Trebuchet MS"/>
        </w:rPr>
      </w:pPr>
      <w:r w:rsidRPr="00D655AC">
        <w:rPr>
          <w:rFonts w:ascii="Trebuchet MS" w:hAnsi="Trebuchet MS"/>
        </w:rPr>
        <w:t>General Information</w:t>
      </w:r>
    </w:p>
    <w:p w14:paraId="6DAC2657" w14:textId="77777777" w:rsidR="00161851" w:rsidRPr="00D655AC" w:rsidRDefault="00161851" w:rsidP="005E3940">
      <w:pPr>
        <w:pStyle w:val="Normal0"/>
        <w:rPr>
          <w:rFonts w:ascii="Trebuchet MS" w:hAnsi="Trebuchet MS"/>
        </w:rPr>
      </w:pPr>
    </w:p>
    <w:p w14:paraId="0047BC9D" w14:textId="74134178" w:rsidR="00161851" w:rsidRPr="00D655AC" w:rsidRDefault="00161851" w:rsidP="005E3940">
      <w:pPr>
        <w:pStyle w:val="Normal0"/>
        <w:ind w:left="288"/>
        <w:rPr>
          <w:rFonts w:ascii="Trebuchet MS" w:hAnsi="Trebuchet MS"/>
        </w:rPr>
      </w:pPr>
      <w:r w:rsidRPr="00D655AC">
        <w:rPr>
          <w:rFonts w:ascii="Trebuchet MS" w:hAnsi="Trebuchet MS"/>
        </w:rPr>
        <w:t xml:space="preserve">District/Central Office: </w:t>
      </w:r>
      <w:r w:rsidR="00C71DD7" w:rsidRPr="00D655AC">
        <w:rPr>
          <w:rFonts w:ascii="Trebuchet MS" w:hAnsi="Trebuchet MS"/>
        </w:rPr>
        <w:t xml:space="preserve">District </w:t>
      </w:r>
      <w:r w:rsidR="008E210C" w:rsidRPr="00D655AC">
        <w:rPr>
          <w:rFonts w:ascii="Trebuchet MS" w:hAnsi="Trebuchet MS"/>
        </w:rPr>
        <w:t>Eight</w:t>
      </w:r>
    </w:p>
    <w:p w14:paraId="5B1B80D1" w14:textId="77777777" w:rsidR="00161851" w:rsidRPr="00D655AC" w:rsidRDefault="00161851" w:rsidP="005E3940">
      <w:pPr>
        <w:pStyle w:val="Normal0"/>
        <w:ind w:left="288"/>
        <w:rPr>
          <w:rFonts w:ascii="Trebuchet MS" w:hAnsi="Trebuchet MS"/>
        </w:rPr>
      </w:pPr>
    </w:p>
    <w:p w14:paraId="4929AB17" w14:textId="1106F808" w:rsidR="00161851" w:rsidRPr="00D655AC" w:rsidRDefault="00161851" w:rsidP="005E3940">
      <w:pPr>
        <w:pStyle w:val="Normal0"/>
        <w:ind w:left="288"/>
        <w:rPr>
          <w:rFonts w:ascii="Trebuchet MS" w:hAnsi="Trebuchet MS"/>
        </w:rPr>
      </w:pPr>
      <w:r w:rsidRPr="00D655AC">
        <w:rPr>
          <w:rFonts w:ascii="Trebuchet MS" w:hAnsi="Trebuchet MS"/>
        </w:rPr>
        <w:t>PID#:</w:t>
      </w:r>
      <w:r w:rsidR="00C71DD7" w:rsidRPr="00D655AC">
        <w:rPr>
          <w:rFonts w:ascii="Trebuchet MS" w:hAnsi="Trebuchet MS"/>
        </w:rPr>
        <w:t xml:space="preserve">  </w:t>
      </w:r>
      <w:r w:rsidR="003C284F" w:rsidRPr="00D655AC">
        <w:rPr>
          <w:rFonts w:ascii="Trebuchet MS" w:hAnsi="Trebuchet MS"/>
        </w:rPr>
        <w:t>11</w:t>
      </w:r>
      <w:r w:rsidR="002A7D99">
        <w:rPr>
          <w:rFonts w:ascii="Trebuchet MS" w:hAnsi="Trebuchet MS"/>
        </w:rPr>
        <w:t>449</w:t>
      </w:r>
      <w:r w:rsidR="00FB0A4C">
        <w:rPr>
          <w:rFonts w:ascii="Trebuchet MS" w:hAnsi="Trebuchet MS"/>
        </w:rPr>
        <w:t>7</w:t>
      </w:r>
    </w:p>
    <w:p w14:paraId="5E957F6C" w14:textId="77777777" w:rsidR="00161851" w:rsidRPr="00D655AC" w:rsidRDefault="00161851" w:rsidP="005E3940">
      <w:pPr>
        <w:pStyle w:val="Normal0"/>
        <w:ind w:left="288"/>
        <w:rPr>
          <w:rFonts w:ascii="Trebuchet MS" w:hAnsi="Trebuchet MS"/>
        </w:rPr>
      </w:pPr>
    </w:p>
    <w:tbl>
      <w:tblPr>
        <w:tblW w:w="5000" w:type="pct"/>
        <w:jc w:val="center"/>
        <w:tblBorders>
          <w:top w:val="nil"/>
          <w:left w:val="nil"/>
          <w:bottom w:val="nil"/>
          <w:right w:val="nil"/>
          <w:insideH w:val="nil"/>
          <w:insideV w:val="nil"/>
        </w:tblBorders>
        <w:tblLook w:val="04A0" w:firstRow="1" w:lastRow="0" w:firstColumn="1" w:lastColumn="0" w:noHBand="0" w:noVBand="1"/>
      </w:tblPr>
      <w:tblGrid>
        <w:gridCol w:w="1895"/>
        <w:gridCol w:w="573"/>
        <w:gridCol w:w="3340"/>
        <w:gridCol w:w="3542"/>
      </w:tblGrid>
      <w:tr w:rsidR="00161851" w:rsidRPr="00D655AC" w14:paraId="123F7B09" w14:textId="77777777" w:rsidTr="003F66A1">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14:paraId="28464BEB" w14:textId="77777777" w:rsidR="00161851" w:rsidRPr="00D655AC" w:rsidRDefault="00161851" w:rsidP="005E3940">
            <w:pPr>
              <w:pStyle w:val="Normal0"/>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vAlign w:val="center"/>
          </w:tcPr>
          <w:p w14:paraId="2BDB4F9D" w14:textId="77777777" w:rsidR="00161851" w:rsidRPr="00D655AC" w:rsidRDefault="00161851" w:rsidP="005E3940">
            <w:pPr>
              <w:pStyle w:val="Normal0"/>
              <w:rPr>
                <w:rFonts w:ascii="Trebuchet MS" w:eastAsia="Arial" w:hAnsi="Trebuchet MS" w:cs="Arial"/>
                <w:b/>
              </w:rPr>
            </w:pPr>
            <w:r w:rsidRPr="00D655AC">
              <w:rPr>
                <w:rFonts w:ascii="Trebuchet MS" w:eastAsia="Arial" w:hAnsi="Trebuchet MS" w:cs="Arial"/>
                <w:b/>
              </w:rPr>
              <w:t>No.</w:t>
            </w:r>
          </w:p>
        </w:tc>
        <w:tc>
          <w:tcPr>
            <w:tcW w:w="0" w:type="auto"/>
            <w:tcBorders>
              <w:top w:val="single" w:sz="4" w:space="0" w:color="auto"/>
              <w:left w:val="single" w:sz="4" w:space="0" w:color="auto"/>
              <w:bottom w:val="single" w:sz="4" w:space="0" w:color="auto"/>
              <w:right w:val="single" w:sz="4" w:space="0" w:color="auto"/>
            </w:tcBorders>
            <w:vAlign w:val="center"/>
          </w:tcPr>
          <w:p w14:paraId="1789FA54" w14:textId="77777777" w:rsidR="00161851" w:rsidRPr="00D655AC" w:rsidRDefault="00161851" w:rsidP="005E3940">
            <w:pPr>
              <w:pStyle w:val="Normal0"/>
              <w:rPr>
                <w:rFonts w:ascii="Trebuchet MS" w:eastAsia="Arial" w:hAnsi="Trebuchet MS" w:cs="Arial"/>
                <w:b/>
              </w:rPr>
            </w:pPr>
            <w:r w:rsidRPr="00D655AC">
              <w:rPr>
                <w:rFonts w:ascii="Trebuchet MS" w:eastAsia="Arial" w:hAnsi="Trebuchet MS" w:cs="Arial"/>
                <w:b/>
              </w:rPr>
              <w:t>Scope of Services Meeting Date</w:t>
            </w:r>
          </w:p>
        </w:tc>
        <w:tc>
          <w:tcPr>
            <w:tcW w:w="0" w:type="auto"/>
            <w:tcBorders>
              <w:top w:val="single" w:sz="4" w:space="0" w:color="auto"/>
              <w:left w:val="single" w:sz="4" w:space="0" w:color="auto"/>
              <w:bottom w:val="single" w:sz="4" w:space="0" w:color="auto"/>
              <w:right w:val="single" w:sz="4" w:space="0" w:color="auto"/>
            </w:tcBorders>
            <w:vAlign w:val="center"/>
          </w:tcPr>
          <w:p w14:paraId="23551626" w14:textId="77777777" w:rsidR="00161851" w:rsidRPr="00D655AC" w:rsidRDefault="00161851" w:rsidP="005E3940">
            <w:pPr>
              <w:pStyle w:val="Normal0"/>
              <w:rPr>
                <w:rFonts w:ascii="Trebuchet MS" w:eastAsia="Arial" w:hAnsi="Trebuchet MS" w:cs="Arial"/>
                <w:b/>
              </w:rPr>
            </w:pPr>
            <w:r w:rsidRPr="00D655AC">
              <w:rPr>
                <w:rFonts w:ascii="Trebuchet MS" w:eastAsia="Arial" w:hAnsi="Trebuchet MS" w:cs="Arial"/>
                <w:b/>
              </w:rPr>
              <w:t>Approved Final Scope of Services</w:t>
            </w:r>
          </w:p>
        </w:tc>
      </w:tr>
      <w:tr w:rsidR="00161851" w:rsidRPr="00D655AC" w14:paraId="388777E0" w14:textId="77777777" w:rsidTr="003F66A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5FC9D5" w14:textId="77777777" w:rsidR="00161851" w:rsidRPr="00D655AC" w:rsidRDefault="00161851" w:rsidP="005E3940">
            <w:pPr>
              <w:pStyle w:val="Normal0"/>
              <w:rPr>
                <w:rFonts w:ascii="Trebuchet MS" w:eastAsia="Arial" w:hAnsi="Trebuchet MS" w:cs="Arial"/>
                <w:b/>
              </w:rPr>
            </w:pPr>
            <w:r w:rsidRPr="00D655AC">
              <w:rPr>
                <w:rFonts w:ascii="Trebuchet MS" w:eastAsia="Arial" w:hAnsi="Trebuchet MS" w:cs="Arial"/>
              </w:rPr>
              <w:t>Prime Agreement</w:t>
            </w:r>
          </w:p>
        </w:tc>
        <w:tc>
          <w:tcPr>
            <w:tcW w:w="0" w:type="auto"/>
            <w:tcBorders>
              <w:top w:val="single" w:sz="4" w:space="0" w:color="auto"/>
              <w:left w:val="single" w:sz="4" w:space="0" w:color="auto"/>
              <w:bottom w:val="single" w:sz="4" w:space="0" w:color="auto"/>
              <w:right w:val="single" w:sz="4" w:space="0" w:color="auto"/>
            </w:tcBorders>
            <w:vAlign w:val="center"/>
          </w:tcPr>
          <w:p w14:paraId="7DCEC7BE"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0</w:t>
            </w:r>
          </w:p>
        </w:tc>
        <w:tc>
          <w:tcPr>
            <w:tcW w:w="0" w:type="auto"/>
            <w:tcBorders>
              <w:top w:val="single" w:sz="4" w:space="0" w:color="auto"/>
              <w:left w:val="single" w:sz="4" w:space="0" w:color="auto"/>
              <w:bottom w:val="single" w:sz="4" w:space="0" w:color="auto"/>
              <w:right w:val="single" w:sz="4" w:space="0" w:color="auto"/>
            </w:tcBorders>
            <w:vAlign w:val="center"/>
          </w:tcPr>
          <w:p w14:paraId="00D1BC4A"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TBD</w:t>
            </w:r>
          </w:p>
        </w:tc>
        <w:tc>
          <w:tcPr>
            <w:tcW w:w="0" w:type="auto"/>
            <w:tcBorders>
              <w:top w:val="single" w:sz="4" w:space="0" w:color="auto"/>
              <w:left w:val="single" w:sz="4" w:space="0" w:color="auto"/>
              <w:bottom w:val="single" w:sz="4" w:space="0" w:color="auto"/>
              <w:right w:val="single" w:sz="4" w:space="0" w:color="auto"/>
            </w:tcBorders>
            <w:vAlign w:val="center"/>
          </w:tcPr>
          <w:p w14:paraId="09310487" w14:textId="77777777" w:rsidR="00161851" w:rsidRPr="00D655AC" w:rsidRDefault="00161851" w:rsidP="005E3940">
            <w:pPr>
              <w:pStyle w:val="Normal0"/>
              <w:rPr>
                <w:rFonts w:ascii="Trebuchet MS" w:eastAsia="Arial" w:hAnsi="Trebuchet MS" w:cs="Arial"/>
              </w:rPr>
            </w:pPr>
          </w:p>
        </w:tc>
      </w:tr>
    </w:tbl>
    <w:p w14:paraId="400EA0A2" w14:textId="77777777" w:rsidR="00161851" w:rsidRPr="00D655AC" w:rsidRDefault="00161851" w:rsidP="005E3940">
      <w:pPr>
        <w:pStyle w:val="Normal0"/>
        <w:rPr>
          <w:rFonts w:ascii="Trebuchet MS" w:hAnsi="Trebuchet MS"/>
        </w:rPr>
      </w:pPr>
    </w:p>
    <w:p w14:paraId="0C353754" w14:textId="16F3BC0C" w:rsidR="00161851" w:rsidRPr="002A7D99" w:rsidRDefault="002A7D99" w:rsidP="005E3940">
      <w:pPr>
        <w:pStyle w:val="Normal0"/>
        <w:rPr>
          <w:rFonts w:ascii="Trebuchet MS" w:hAnsi="Trebuchet MS"/>
          <w:b/>
          <w:bCs/>
        </w:rPr>
      </w:pPr>
      <w:r w:rsidRPr="002A7D99">
        <w:rPr>
          <w:rFonts w:ascii="Trebuchet MS" w:hAnsi="Trebuchet MS"/>
          <w:b/>
          <w:bCs/>
        </w:rPr>
        <w:t>US-50</w:t>
      </w:r>
    </w:p>
    <w:tbl>
      <w:tblPr>
        <w:tblW w:w="5000" w:type="pct"/>
        <w:jc w:val="center"/>
        <w:tblBorders>
          <w:top w:val="nil"/>
          <w:left w:val="nil"/>
          <w:bottom w:val="nil"/>
          <w:right w:val="nil"/>
          <w:insideH w:val="nil"/>
          <w:insideV w:val="nil"/>
        </w:tblBorders>
        <w:tblLook w:val="04A0" w:firstRow="1" w:lastRow="0" w:firstColumn="1" w:lastColumn="0" w:noHBand="0" w:noVBand="1"/>
      </w:tblPr>
      <w:tblGrid>
        <w:gridCol w:w="3624"/>
        <w:gridCol w:w="1848"/>
        <w:gridCol w:w="1496"/>
        <w:gridCol w:w="1123"/>
        <w:gridCol w:w="1269"/>
      </w:tblGrid>
      <w:tr w:rsidR="00161851" w:rsidRPr="00D655AC" w14:paraId="1D145084" w14:textId="77777777" w:rsidTr="003F66A1">
        <w:trPr>
          <w:trHeight w:val="400"/>
          <w:tblHeader/>
          <w:jc w:val="center"/>
        </w:trPr>
        <w:tc>
          <w:tcPr>
            <w:tcW w:w="0" w:type="auto"/>
            <w:gridSpan w:val="5"/>
            <w:tcBorders>
              <w:top w:val="single" w:sz="4" w:space="0" w:color="auto"/>
              <w:left w:val="nil"/>
              <w:bottom w:val="single" w:sz="4" w:space="0" w:color="auto"/>
              <w:right w:val="nil"/>
            </w:tcBorders>
            <w:shd w:val="clear" w:color="auto" w:fill="D3D3D3"/>
            <w:vAlign w:val="center"/>
          </w:tcPr>
          <w:p w14:paraId="70984823" w14:textId="77777777" w:rsidR="00161851" w:rsidRPr="00D655AC" w:rsidRDefault="00161851" w:rsidP="005E3940">
            <w:pPr>
              <w:pStyle w:val="Normal0"/>
              <w:jc w:val="center"/>
              <w:rPr>
                <w:rFonts w:ascii="Trebuchet MS" w:hAnsi="Trebuchet MS"/>
              </w:rPr>
            </w:pPr>
          </w:p>
        </w:tc>
      </w:tr>
      <w:tr w:rsidR="000B2E20" w:rsidRPr="00D655AC" w14:paraId="114A9704" w14:textId="77777777" w:rsidTr="000B2E20">
        <w:trPr>
          <w:trHeight w:val="400"/>
          <w:tblHeader/>
          <w:jc w:val="center"/>
        </w:trPr>
        <w:tc>
          <w:tcPr>
            <w:tcW w:w="1936" w:type="pct"/>
            <w:tcBorders>
              <w:top w:val="single" w:sz="4" w:space="0" w:color="auto"/>
              <w:left w:val="nil"/>
              <w:bottom w:val="single" w:sz="4" w:space="0" w:color="auto"/>
              <w:right w:val="nil"/>
            </w:tcBorders>
            <w:shd w:val="clear" w:color="auto" w:fill="FFFFFF"/>
            <w:vAlign w:val="center"/>
          </w:tcPr>
          <w:p w14:paraId="2F619DB6" w14:textId="40B57FC9" w:rsidR="00161851" w:rsidRPr="00D655AC" w:rsidRDefault="00161851" w:rsidP="005E3940">
            <w:pPr>
              <w:pStyle w:val="Normal0"/>
              <w:rPr>
                <w:rFonts w:ascii="Trebuchet MS" w:eastAsia="Arial" w:hAnsi="Trebuchet MS" w:cs="Arial"/>
                <w:b/>
              </w:rPr>
            </w:pPr>
          </w:p>
        </w:tc>
        <w:tc>
          <w:tcPr>
            <w:tcW w:w="987" w:type="pct"/>
            <w:tcBorders>
              <w:top w:val="single" w:sz="4" w:space="0" w:color="auto"/>
              <w:left w:val="nil"/>
              <w:bottom w:val="single" w:sz="4" w:space="0" w:color="auto"/>
              <w:right w:val="nil"/>
            </w:tcBorders>
            <w:shd w:val="clear" w:color="auto" w:fill="FFFFFF"/>
            <w:vAlign w:val="center"/>
          </w:tcPr>
          <w:p w14:paraId="4EEC2D14" w14:textId="77777777" w:rsidR="00161851" w:rsidRPr="00D655AC" w:rsidRDefault="00161851" w:rsidP="005E3940">
            <w:pPr>
              <w:pStyle w:val="Normal0"/>
              <w:rPr>
                <w:rFonts w:ascii="Trebuchet MS" w:eastAsia="Arial" w:hAnsi="Trebuchet MS" w:cs="Arial"/>
              </w:rPr>
            </w:pPr>
          </w:p>
        </w:tc>
        <w:tc>
          <w:tcPr>
            <w:tcW w:w="799" w:type="pct"/>
            <w:tcBorders>
              <w:top w:val="single" w:sz="4" w:space="0" w:color="auto"/>
              <w:left w:val="nil"/>
              <w:bottom w:val="single" w:sz="4" w:space="0" w:color="auto"/>
              <w:right w:val="single" w:sz="4" w:space="0" w:color="auto"/>
            </w:tcBorders>
            <w:shd w:val="clear" w:color="auto" w:fill="FFFFFF"/>
            <w:vAlign w:val="center"/>
          </w:tcPr>
          <w:p w14:paraId="558A2990" w14:textId="77777777" w:rsidR="00161851" w:rsidRPr="00D655AC" w:rsidRDefault="00161851" w:rsidP="005E3940">
            <w:pPr>
              <w:pStyle w:val="Normal0"/>
              <w:rPr>
                <w:rFonts w:ascii="Trebuchet MS" w:eastAsia="Arial" w:hAnsi="Trebuchet MS" w:cs="Arial"/>
              </w:rPr>
            </w:pP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3069563A"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1DAB89"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Measure</w:t>
            </w:r>
          </w:p>
        </w:tc>
      </w:tr>
      <w:tr w:rsidR="000B2E20" w:rsidRPr="00D655AC" w14:paraId="46E0C5BD" w14:textId="77777777" w:rsidTr="000B2E20">
        <w:trPr>
          <w:trHeight w:val="400"/>
          <w:jc w:val="center"/>
        </w:trPr>
        <w:tc>
          <w:tcPr>
            <w:tcW w:w="1936" w:type="pct"/>
            <w:tcBorders>
              <w:top w:val="single" w:sz="4" w:space="0" w:color="auto"/>
              <w:left w:val="single" w:sz="4" w:space="0" w:color="auto"/>
              <w:bottom w:val="single" w:sz="4" w:space="0" w:color="auto"/>
              <w:right w:val="single" w:sz="4" w:space="0" w:color="auto"/>
            </w:tcBorders>
            <w:shd w:val="clear" w:color="auto" w:fill="FFFFFF"/>
            <w:vAlign w:val="center"/>
          </w:tcPr>
          <w:p w14:paraId="75902BAC"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Functional Classification</w:t>
            </w:r>
          </w:p>
        </w:tc>
        <w:tc>
          <w:tcPr>
            <w:tcW w:w="987" w:type="pct"/>
            <w:tcBorders>
              <w:top w:val="single" w:sz="4" w:space="0" w:color="auto"/>
              <w:left w:val="single" w:sz="4" w:space="0" w:color="auto"/>
              <w:bottom w:val="single" w:sz="4" w:space="0" w:color="auto"/>
              <w:right w:val="thick" w:sz="16" w:space="0" w:color="auto"/>
            </w:tcBorders>
            <w:shd w:val="clear" w:color="auto" w:fill="FFFFFF"/>
            <w:vAlign w:val="center"/>
          </w:tcPr>
          <w:p w14:paraId="36E860AB" w14:textId="6277E4A9" w:rsidR="00161851" w:rsidRPr="00D655AC" w:rsidRDefault="002A7D99" w:rsidP="005E3940">
            <w:pPr>
              <w:pStyle w:val="Normal0"/>
              <w:rPr>
                <w:rFonts w:ascii="Trebuchet MS" w:eastAsia="Arial" w:hAnsi="Trebuchet MS" w:cs="Arial"/>
              </w:rPr>
            </w:pPr>
            <w:r>
              <w:rPr>
                <w:rFonts w:ascii="Trebuchet MS" w:eastAsia="Arial" w:hAnsi="Trebuchet MS" w:cs="Arial"/>
              </w:rPr>
              <w:t>Minor</w:t>
            </w:r>
            <w:r w:rsidR="00FB03DB" w:rsidRPr="00D655AC">
              <w:rPr>
                <w:rFonts w:ascii="Trebuchet MS" w:eastAsia="Arial" w:hAnsi="Trebuchet MS" w:cs="Arial"/>
              </w:rPr>
              <w:t xml:space="preserve"> Arterial</w:t>
            </w:r>
          </w:p>
        </w:tc>
        <w:tc>
          <w:tcPr>
            <w:tcW w:w="799" w:type="pct"/>
            <w:tcBorders>
              <w:top w:val="single" w:sz="4" w:space="0" w:color="auto"/>
              <w:left w:val="thick" w:sz="16" w:space="0" w:color="auto"/>
              <w:bottom w:val="single" w:sz="4" w:space="0" w:color="auto"/>
              <w:right w:val="single" w:sz="4" w:space="0" w:color="auto"/>
            </w:tcBorders>
            <w:shd w:val="clear" w:color="auto" w:fill="FFFFFF"/>
            <w:vAlign w:val="center"/>
          </w:tcPr>
          <w:p w14:paraId="0BD14B47"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From:</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77419D62" w14:textId="255B6D80" w:rsidR="00161851" w:rsidRPr="00D655AC" w:rsidRDefault="00FB0A4C" w:rsidP="005E3940">
            <w:pPr>
              <w:pStyle w:val="Normal0"/>
              <w:rPr>
                <w:rFonts w:ascii="Trebuchet MS" w:eastAsia="Arial" w:hAnsi="Trebuchet MS" w:cs="Arial"/>
              </w:rPr>
            </w:pPr>
            <w:r>
              <w:rPr>
                <w:rFonts w:ascii="Trebuchet MS" w:eastAsia="Arial" w:hAnsi="Trebuchet MS" w:cs="Arial"/>
              </w:rPr>
              <w:t>31.17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3FBA74" w14:textId="77777777" w:rsidR="00161851" w:rsidRPr="00D655AC" w:rsidRDefault="000B2E20" w:rsidP="005E3940">
            <w:pPr>
              <w:pStyle w:val="Normal0"/>
              <w:rPr>
                <w:rFonts w:ascii="Trebuchet MS" w:eastAsia="Arial" w:hAnsi="Trebuchet MS" w:cs="Arial"/>
              </w:rPr>
            </w:pPr>
            <w:r w:rsidRPr="00D655AC">
              <w:rPr>
                <w:rFonts w:ascii="Trebuchet MS" w:eastAsia="Arial" w:hAnsi="Trebuchet MS" w:cs="Arial"/>
              </w:rPr>
              <w:t>Mm</w:t>
            </w:r>
          </w:p>
        </w:tc>
      </w:tr>
      <w:tr w:rsidR="00FB03DB" w:rsidRPr="00D655AC" w14:paraId="63A264A3" w14:textId="77777777" w:rsidTr="000B2E20">
        <w:trPr>
          <w:trHeight w:val="400"/>
          <w:jc w:val="center"/>
        </w:trPr>
        <w:tc>
          <w:tcPr>
            <w:tcW w:w="1936" w:type="pct"/>
            <w:tcBorders>
              <w:top w:val="single" w:sz="4" w:space="0" w:color="auto"/>
              <w:left w:val="single" w:sz="4" w:space="0" w:color="auto"/>
              <w:bottom w:val="single" w:sz="4" w:space="0" w:color="auto"/>
              <w:right w:val="single" w:sz="4" w:space="0" w:color="auto"/>
            </w:tcBorders>
            <w:shd w:val="clear" w:color="auto" w:fill="FFFFFF"/>
            <w:vAlign w:val="center"/>
          </w:tcPr>
          <w:p w14:paraId="380EB615" w14:textId="77777777" w:rsidR="00FB03DB" w:rsidRPr="00D655AC" w:rsidRDefault="00FB03DB" w:rsidP="00FB03DB">
            <w:pPr>
              <w:pStyle w:val="Normal0"/>
              <w:rPr>
                <w:rFonts w:ascii="Trebuchet MS" w:eastAsia="Arial" w:hAnsi="Trebuchet MS" w:cs="Arial"/>
              </w:rPr>
            </w:pPr>
            <w:r w:rsidRPr="00D655AC">
              <w:rPr>
                <w:rFonts w:ascii="Trebuchet MS" w:eastAsia="Arial" w:hAnsi="Trebuchet MS" w:cs="Arial"/>
              </w:rPr>
              <w:t>Design Functional Classification</w:t>
            </w:r>
          </w:p>
        </w:tc>
        <w:tc>
          <w:tcPr>
            <w:tcW w:w="987" w:type="pct"/>
            <w:tcBorders>
              <w:top w:val="single" w:sz="4" w:space="0" w:color="auto"/>
              <w:left w:val="single" w:sz="4" w:space="0" w:color="auto"/>
              <w:bottom w:val="single" w:sz="4" w:space="0" w:color="auto"/>
              <w:right w:val="thick" w:sz="16" w:space="0" w:color="auto"/>
            </w:tcBorders>
            <w:shd w:val="clear" w:color="auto" w:fill="FFFFFF"/>
            <w:vAlign w:val="center"/>
          </w:tcPr>
          <w:p w14:paraId="276C15FA" w14:textId="6CBF6916" w:rsidR="00FB03DB" w:rsidRPr="00D655AC" w:rsidRDefault="0083567A" w:rsidP="00FB03DB">
            <w:pPr>
              <w:pStyle w:val="Normal0"/>
              <w:rPr>
                <w:rFonts w:ascii="Trebuchet MS" w:eastAsia="Arial" w:hAnsi="Trebuchet MS" w:cs="Arial"/>
              </w:rPr>
            </w:pPr>
            <w:r>
              <w:rPr>
                <w:rFonts w:ascii="Trebuchet MS" w:eastAsia="Arial" w:hAnsi="Trebuchet MS" w:cs="Arial"/>
              </w:rPr>
              <w:t>Minor</w:t>
            </w:r>
            <w:r w:rsidR="00FB03DB" w:rsidRPr="00D655AC">
              <w:rPr>
                <w:rFonts w:ascii="Trebuchet MS" w:eastAsia="Arial" w:hAnsi="Trebuchet MS" w:cs="Arial"/>
              </w:rPr>
              <w:t xml:space="preserve"> Arterial</w:t>
            </w:r>
          </w:p>
        </w:tc>
        <w:tc>
          <w:tcPr>
            <w:tcW w:w="799" w:type="pct"/>
            <w:tcBorders>
              <w:top w:val="single" w:sz="4" w:space="0" w:color="auto"/>
              <w:left w:val="thick" w:sz="16" w:space="0" w:color="auto"/>
              <w:bottom w:val="single" w:sz="4" w:space="0" w:color="auto"/>
              <w:right w:val="single" w:sz="4" w:space="0" w:color="auto"/>
            </w:tcBorders>
            <w:shd w:val="clear" w:color="auto" w:fill="FFFFFF"/>
            <w:vAlign w:val="center"/>
          </w:tcPr>
          <w:p w14:paraId="7893E332" w14:textId="77777777" w:rsidR="00FB03DB" w:rsidRPr="00D655AC" w:rsidRDefault="00FB03DB" w:rsidP="00FB03DB">
            <w:pPr>
              <w:pStyle w:val="Normal0"/>
              <w:rPr>
                <w:rFonts w:ascii="Trebuchet MS" w:eastAsia="Arial" w:hAnsi="Trebuchet MS" w:cs="Arial"/>
              </w:rPr>
            </w:pPr>
            <w:r w:rsidRPr="00D655AC">
              <w:rPr>
                <w:rFonts w:ascii="Trebuchet MS" w:eastAsia="Arial" w:hAnsi="Trebuchet MS" w:cs="Arial"/>
              </w:rPr>
              <w:t>To:</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5C7FEB06" w14:textId="1781B170" w:rsidR="00FB03DB" w:rsidRPr="00D655AC" w:rsidRDefault="00FB0A4C" w:rsidP="00FB03DB">
            <w:pPr>
              <w:pStyle w:val="Normal0"/>
              <w:rPr>
                <w:rFonts w:ascii="Trebuchet MS" w:eastAsia="Arial" w:hAnsi="Trebuchet MS" w:cs="Arial"/>
              </w:rPr>
            </w:pPr>
            <w:r>
              <w:rPr>
                <w:rFonts w:ascii="Trebuchet MS" w:eastAsia="Arial" w:hAnsi="Trebuchet MS" w:cs="Arial"/>
              </w:rPr>
              <w:t>31.47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683ABE" w14:textId="77777777" w:rsidR="00FB03DB" w:rsidRPr="00D655AC" w:rsidRDefault="00FB03DB" w:rsidP="00FB03DB">
            <w:pPr>
              <w:pStyle w:val="Normal0"/>
              <w:rPr>
                <w:rFonts w:ascii="Trebuchet MS" w:eastAsia="Arial" w:hAnsi="Trebuchet MS" w:cs="Arial"/>
              </w:rPr>
            </w:pPr>
            <w:r w:rsidRPr="00D655AC">
              <w:rPr>
                <w:rFonts w:ascii="Trebuchet MS" w:eastAsia="Arial" w:hAnsi="Trebuchet MS" w:cs="Arial"/>
              </w:rPr>
              <w:t>Mm</w:t>
            </w:r>
          </w:p>
        </w:tc>
      </w:tr>
      <w:tr w:rsidR="000B2E20" w:rsidRPr="00D655AC" w14:paraId="6A353170" w14:textId="77777777" w:rsidTr="000B2E20">
        <w:trPr>
          <w:trHeight w:val="400"/>
          <w:jc w:val="center"/>
        </w:trPr>
        <w:tc>
          <w:tcPr>
            <w:tcW w:w="1936" w:type="pct"/>
            <w:tcBorders>
              <w:top w:val="single" w:sz="4" w:space="0" w:color="auto"/>
              <w:left w:val="single" w:sz="4" w:space="0" w:color="auto"/>
              <w:bottom w:val="single" w:sz="4" w:space="0" w:color="auto"/>
              <w:right w:val="single" w:sz="4" w:space="0" w:color="auto"/>
            </w:tcBorders>
            <w:shd w:val="clear" w:color="auto" w:fill="FFFFFF"/>
            <w:vAlign w:val="center"/>
          </w:tcPr>
          <w:p w14:paraId="67FBA458"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Posted Speed (MPH)</w:t>
            </w:r>
          </w:p>
        </w:tc>
        <w:tc>
          <w:tcPr>
            <w:tcW w:w="987" w:type="pct"/>
            <w:tcBorders>
              <w:top w:val="single" w:sz="4" w:space="0" w:color="auto"/>
              <w:left w:val="single" w:sz="4" w:space="0" w:color="auto"/>
              <w:bottom w:val="single" w:sz="4" w:space="0" w:color="auto"/>
              <w:right w:val="thick" w:sz="16" w:space="0" w:color="auto"/>
            </w:tcBorders>
            <w:shd w:val="clear" w:color="auto" w:fill="FFFFFF"/>
            <w:vAlign w:val="center"/>
          </w:tcPr>
          <w:p w14:paraId="3BDCA9B9" w14:textId="4F9B83D7" w:rsidR="00161851" w:rsidRPr="00D655AC" w:rsidRDefault="0083567A" w:rsidP="005E3940">
            <w:pPr>
              <w:pStyle w:val="Normal0"/>
              <w:rPr>
                <w:rFonts w:ascii="Trebuchet MS" w:eastAsia="Arial" w:hAnsi="Trebuchet MS" w:cs="Arial"/>
              </w:rPr>
            </w:pPr>
            <w:r>
              <w:rPr>
                <w:rFonts w:ascii="Trebuchet MS" w:eastAsia="Arial" w:hAnsi="Trebuchet MS" w:cs="Arial"/>
              </w:rPr>
              <w:t>40</w:t>
            </w:r>
          </w:p>
        </w:tc>
        <w:tc>
          <w:tcPr>
            <w:tcW w:w="799" w:type="pct"/>
            <w:tcBorders>
              <w:top w:val="single" w:sz="4" w:space="0" w:color="auto"/>
              <w:left w:val="thick" w:sz="16" w:space="0" w:color="auto"/>
              <w:bottom w:val="single" w:sz="4" w:space="0" w:color="auto"/>
              <w:right w:val="single" w:sz="4" w:space="0" w:color="auto"/>
            </w:tcBorders>
            <w:shd w:val="clear" w:color="auto" w:fill="FFFFFF"/>
            <w:vAlign w:val="center"/>
          </w:tcPr>
          <w:p w14:paraId="1B67EB50"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Project Length</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7CBB0C03" w14:textId="184DDDEB" w:rsidR="00161851" w:rsidRPr="00D655AC" w:rsidRDefault="0083567A" w:rsidP="005E3940">
            <w:pPr>
              <w:pStyle w:val="Normal0"/>
              <w:rPr>
                <w:rFonts w:ascii="Trebuchet MS" w:eastAsia="Arial" w:hAnsi="Trebuchet MS" w:cs="Arial"/>
              </w:rPr>
            </w:pPr>
            <w:r>
              <w:rPr>
                <w:rFonts w:ascii="Trebuchet MS" w:eastAsia="Arial" w:hAnsi="Trebuchet MS" w:cs="Arial"/>
              </w:rPr>
              <w:t>0.</w:t>
            </w:r>
            <w:r w:rsidR="00FB0A4C">
              <w:rPr>
                <w:rFonts w:ascii="Trebuchet MS" w:eastAsia="Arial" w:hAnsi="Trebuchet MS" w:cs="Arial"/>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C8D8E2" w14:textId="77777777" w:rsidR="00161851" w:rsidRPr="00D655AC" w:rsidRDefault="006B7ABD" w:rsidP="005E3940">
            <w:pPr>
              <w:pStyle w:val="Normal0"/>
              <w:rPr>
                <w:rFonts w:ascii="Trebuchet MS" w:eastAsia="Arial" w:hAnsi="Trebuchet MS" w:cs="Arial"/>
              </w:rPr>
            </w:pPr>
            <w:r w:rsidRPr="00D655AC">
              <w:rPr>
                <w:rFonts w:ascii="Trebuchet MS" w:eastAsia="Arial" w:hAnsi="Trebuchet MS" w:cs="Arial"/>
              </w:rPr>
              <w:t>Mm</w:t>
            </w:r>
          </w:p>
        </w:tc>
      </w:tr>
      <w:tr w:rsidR="000B2E20" w:rsidRPr="00D655AC" w14:paraId="53CC89DE" w14:textId="77777777" w:rsidTr="000B2E20">
        <w:trPr>
          <w:trHeight w:val="400"/>
          <w:jc w:val="center"/>
        </w:trPr>
        <w:tc>
          <w:tcPr>
            <w:tcW w:w="1936" w:type="pct"/>
            <w:tcBorders>
              <w:top w:val="single" w:sz="4" w:space="0" w:color="auto"/>
              <w:left w:val="single" w:sz="4" w:space="0" w:color="auto"/>
              <w:bottom w:val="single" w:sz="4" w:space="0" w:color="auto"/>
              <w:right w:val="single" w:sz="4" w:space="0" w:color="auto"/>
            </w:tcBorders>
            <w:shd w:val="clear" w:color="auto" w:fill="FFFFFF"/>
            <w:vAlign w:val="center"/>
          </w:tcPr>
          <w:p w14:paraId="15B67FA4"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Design Speed (MPH)</w:t>
            </w:r>
          </w:p>
        </w:tc>
        <w:tc>
          <w:tcPr>
            <w:tcW w:w="987" w:type="pct"/>
            <w:tcBorders>
              <w:top w:val="single" w:sz="4" w:space="0" w:color="auto"/>
              <w:left w:val="single" w:sz="4" w:space="0" w:color="auto"/>
              <w:bottom w:val="single" w:sz="4" w:space="0" w:color="auto"/>
              <w:right w:val="thick" w:sz="16" w:space="0" w:color="auto"/>
            </w:tcBorders>
            <w:shd w:val="clear" w:color="auto" w:fill="FFFFFF"/>
            <w:vAlign w:val="center"/>
          </w:tcPr>
          <w:p w14:paraId="154B63EA" w14:textId="37526140" w:rsidR="00161851" w:rsidRPr="00D655AC" w:rsidRDefault="0083567A" w:rsidP="005E3940">
            <w:pPr>
              <w:pStyle w:val="Normal0"/>
              <w:rPr>
                <w:rFonts w:ascii="Trebuchet MS" w:eastAsia="Arial" w:hAnsi="Trebuchet MS" w:cs="Arial"/>
              </w:rPr>
            </w:pPr>
            <w:r>
              <w:rPr>
                <w:rFonts w:ascii="Trebuchet MS" w:eastAsia="Arial" w:hAnsi="Trebuchet MS" w:cs="Arial"/>
              </w:rPr>
              <w:t>40</w:t>
            </w:r>
          </w:p>
        </w:tc>
        <w:tc>
          <w:tcPr>
            <w:tcW w:w="799" w:type="pct"/>
            <w:tcBorders>
              <w:top w:val="single" w:sz="4" w:space="0" w:color="auto"/>
              <w:left w:val="thick" w:sz="16" w:space="0" w:color="auto"/>
              <w:bottom w:val="single" w:sz="4" w:space="0" w:color="auto"/>
              <w:right w:val="single" w:sz="4" w:space="0" w:color="auto"/>
            </w:tcBorders>
            <w:shd w:val="clear" w:color="auto" w:fill="FFFFFF"/>
            <w:vAlign w:val="center"/>
          </w:tcPr>
          <w:p w14:paraId="0844B75E"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Work Length</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4F3B3CD5" w14:textId="107C90E4" w:rsidR="00161851" w:rsidRPr="00D655AC" w:rsidRDefault="00FB03DB" w:rsidP="005E3940">
            <w:pPr>
              <w:pStyle w:val="Normal0"/>
              <w:rPr>
                <w:rFonts w:ascii="Trebuchet MS" w:eastAsia="Arial" w:hAnsi="Trebuchet MS" w:cs="Arial"/>
              </w:rPr>
            </w:pPr>
            <w:r w:rsidRPr="00D655AC">
              <w:rPr>
                <w:rFonts w:ascii="Trebuchet MS" w:eastAsia="Arial" w:hAnsi="Trebuchet MS" w:cs="Arial"/>
              </w:rPr>
              <w:t>0.</w:t>
            </w:r>
            <w:r w:rsidR="00FB0A4C">
              <w:rPr>
                <w:rFonts w:ascii="Trebuchet MS" w:eastAsia="Arial" w:hAnsi="Trebuchet MS" w:cs="Arial"/>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998D40" w14:textId="77777777" w:rsidR="00161851" w:rsidRPr="00D655AC" w:rsidRDefault="006B7ABD" w:rsidP="005E3940">
            <w:pPr>
              <w:pStyle w:val="Normal0"/>
              <w:rPr>
                <w:rFonts w:ascii="Trebuchet MS" w:eastAsia="Arial" w:hAnsi="Trebuchet MS" w:cs="Arial"/>
              </w:rPr>
            </w:pPr>
            <w:r w:rsidRPr="00D655AC">
              <w:rPr>
                <w:rFonts w:ascii="Trebuchet MS" w:eastAsia="Arial" w:hAnsi="Trebuchet MS" w:cs="Arial"/>
              </w:rPr>
              <w:t>Mm</w:t>
            </w:r>
          </w:p>
        </w:tc>
      </w:tr>
      <w:tr w:rsidR="000B2E20" w:rsidRPr="00D655AC" w14:paraId="1A1A9214" w14:textId="77777777" w:rsidTr="000B2E20">
        <w:trPr>
          <w:trHeight w:val="400"/>
          <w:jc w:val="center"/>
        </w:trPr>
        <w:tc>
          <w:tcPr>
            <w:tcW w:w="1936" w:type="pct"/>
            <w:tcBorders>
              <w:top w:val="single" w:sz="4" w:space="0" w:color="auto"/>
              <w:left w:val="single" w:sz="4" w:space="0" w:color="auto"/>
              <w:bottom w:val="single" w:sz="4" w:space="0" w:color="auto"/>
              <w:right w:val="single" w:sz="4" w:space="0" w:color="auto"/>
            </w:tcBorders>
            <w:shd w:val="clear" w:color="auto" w:fill="FFFFFF"/>
            <w:vAlign w:val="center"/>
          </w:tcPr>
          <w:p w14:paraId="68D1FDA3" w14:textId="77777777" w:rsidR="00161851" w:rsidRPr="00D655AC" w:rsidRDefault="00161851" w:rsidP="005E3940">
            <w:pPr>
              <w:pStyle w:val="Normal0"/>
              <w:rPr>
                <w:rFonts w:ascii="Trebuchet MS" w:eastAsia="Arial" w:hAnsi="Trebuchet MS" w:cs="Arial"/>
              </w:rPr>
            </w:pPr>
          </w:p>
        </w:tc>
        <w:tc>
          <w:tcPr>
            <w:tcW w:w="987" w:type="pct"/>
            <w:tcBorders>
              <w:top w:val="single" w:sz="4" w:space="0" w:color="auto"/>
              <w:left w:val="single" w:sz="4" w:space="0" w:color="auto"/>
              <w:bottom w:val="single" w:sz="4" w:space="0" w:color="auto"/>
              <w:right w:val="thick" w:sz="16" w:space="0" w:color="auto"/>
            </w:tcBorders>
            <w:shd w:val="clear" w:color="auto" w:fill="FFFFFF"/>
            <w:vAlign w:val="center"/>
          </w:tcPr>
          <w:p w14:paraId="5AFC36F2" w14:textId="77777777" w:rsidR="00161851" w:rsidRPr="00D655AC" w:rsidRDefault="00161851" w:rsidP="005E3940">
            <w:pPr>
              <w:pStyle w:val="Normal0"/>
              <w:rPr>
                <w:rFonts w:ascii="Trebuchet MS" w:eastAsia="Arial" w:hAnsi="Trebuchet MS" w:cs="Arial"/>
              </w:rPr>
            </w:pPr>
          </w:p>
        </w:tc>
        <w:tc>
          <w:tcPr>
            <w:tcW w:w="799" w:type="pct"/>
            <w:tcBorders>
              <w:top w:val="single" w:sz="4" w:space="0" w:color="auto"/>
              <w:left w:val="thick" w:sz="16" w:space="0" w:color="auto"/>
              <w:bottom w:val="single" w:sz="4" w:space="0" w:color="auto"/>
              <w:right w:val="single" w:sz="4" w:space="0" w:color="auto"/>
            </w:tcBorders>
            <w:shd w:val="clear" w:color="auto" w:fill="FFFFFF"/>
            <w:vAlign w:val="center"/>
          </w:tcPr>
          <w:p w14:paraId="18D4CEDD" w14:textId="77777777" w:rsidR="00161851" w:rsidRPr="00D655AC" w:rsidRDefault="00161851" w:rsidP="005E3940">
            <w:pPr>
              <w:pStyle w:val="Normal0"/>
              <w:rPr>
                <w:rFonts w:ascii="Trebuchet MS" w:eastAsia="Arial" w:hAnsi="Trebuchet MS" w:cs="Arial"/>
              </w:rPr>
            </w:pPr>
            <w:r w:rsidRPr="00D655AC">
              <w:rPr>
                <w:rFonts w:ascii="Trebuchet MS" w:eastAsia="Arial" w:hAnsi="Trebuchet MS" w:cs="Arial"/>
              </w:rPr>
              <w:t>Lateral Limits</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center"/>
          </w:tcPr>
          <w:p w14:paraId="3710ABCF" w14:textId="621B3052" w:rsidR="00161851" w:rsidRPr="00D655AC" w:rsidRDefault="00FB03DB" w:rsidP="005E3940">
            <w:pPr>
              <w:pStyle w:val="Normal0"/>
              <w:rPr>
                <w:rFonts w:ascii="Trebuchet MS" w:eastAsia="Arial" w:hAnsi="Trebuchet MS" w:cs="Arial"/>
              </w:rPr>
            </w:pPr>
            <w:r w:rsidRPr="00D655AC">
              <w:rPr>
                <w:rFonts w:ascii="Trebuchet MS" w:eastAsia="Arial" w:hAnsi="Trebuchet MS" w:cs="Arial"/>
              </w:rPr>
              <w:t>150</w:t>
            </w:r>
            <w:r w:rsidR="00A34153" w:rsidRPr="00D655AC">
              <w:rPr>
                <w:rFonts w:ascii="Trebuchet MS" w:eastAsia="Arial" w:hAnsi="Trebuchet MS" w:cs="Arial"/>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9BEE88" w14:textId="0F35908B" w:rsidR="00161851" w:rsidRPr="00D655AC" w:rsidRDefault="00D43073" w:rsidP="005E3940">
            <w:pPr>
              <w:pStyle w:val="Normal0"/>
              <w:rPr>
                <w:rFonts w:ascii="Trebuchet MS" w:eastAsia="Arial" w:hAnsi="Trebuchet MS" w:cs="Arial"/>
              </w:rPr>
            </w:pPr>
            <w:r w:rsidRPr="00D655AC">
              <w:rPr>
                <w:rFonts w:ascii="Trebuchet MS" w:eastAsia="Arial" w:hAnsi="Trebuchet MS" w:cs="Arial"/>
              </w:rPr>
              <w:t>ft</w:t>
            </w:r>
          </w:p>
        </w:tc>
      </w:tr>
    </w:tbl>
    <w:p w14:paraId="0862C55D" w14:textId="77777777" w:rsidR="00161851" w:rsidRPr="00D655AC" w:rsidRDefault="00161851" w:rsidP="005E3940">
      <w:pPr>
        <w:pStyle w:val="Normal0"/>
        <w:rPr>
          <w:rFonts w:ascii="Trebuchet MS" w:hAnsi="Trebuchet MS"/>
        </w:rPr>
      </w:pPr>
    </w:p>
    <w:p w14:paraId="6E9DF50C" w14:textId="77777777" w:rsidR="00D43073" w:rsidRPr="00D655AC" w:rsidRDefault="00D43073" w:rsidP="005E3940">
      <w:pPr>
        <w:pStyle w:val="Normal0"/>
        <w:rPr>
          <w:rFonts w:ascii="Trebuchet MS" w:hAnsi="Trebuchet MS"/>
        </w:rPr>
      </w:pPr>
    </w:p>
    <w:p w14:paraId="6216957A" w14:textId="0165986A" w:rsidR="00161851" w:rsidRPr="00D655AC" w:rsidRDefault="00161851" w:rsidP="005E3940">
      <w:pPr>
        <w:pStyle w:val="Heading1"/>
        <w:rPr>
          <w:rFonts w:ascii="Trebuchet MS" w:hAnsi="Trebuchet MS"/>
        </w:rPr>
      </w:pPr>
      <w:r w:rsidRPr="00D655AC">
        <w:rPr>
          <w:rFonts w:ascii="Trebuchet MS" w:hAnsi="Trebuchet MS"/>
        </w:rPr>
        <w:t>PDP Phase Included in this Agreement: P</w:t>
      </w:r>
      <w:r w:rsidR="00CC32BB" w:rsidRPr="00D655AC">
        <w:rPr>
          <w:rFonts w:ascii="Trebuchet MS" w:hAnsi="Trebuchet MS"/>
        </w:rPr>
        <w:t>reliminary Engineering (PE)</w:t>
      </w:r>
      <w:r w:rsidRPr="00D655AC">
        <w:rPr>
          <w:rFonts w:ascii="Trebuchet MS" w:hAnsi="Trebuchet MS"/>
          <w:i/>
        </w:rPr>
        <w:tab/>
      </w:r>
      <w:r w:rsidR="00FB03DB" w:rsidRPr="00D655AC">
        <w:rPr>
          <w:rFonts w:ascii="Trebuchet MS" w:hAnsi="Trebuchet MS"/>
          <w:iCs/>
        </w:rPr>
        <w:t>through Construction (CO)</w:t>
      </w:r>
      <w:r w:rsidRPr="00D655AC">
        <w:rPr>
          <w:rFonts w:ascii="Trebuchet MS" w:hAnsi="Trebuchet MS"/>
          <w:i/>
        </w:rPr>
        <w:br/>
      </w:r>
      <w:r w:rsidRPr="00D655AC">
        <w:rPr>
          <w:rFonts w:ascii="Trebuchet MS" w:hAnsi="Trebuchet MS"/>
        </w:rPr>
        <w:t>Agreement between Consultant and</w:t>
      </w:r>
      <w:r w:rsidR="00CC32BB" w:rsidRPr="00D655AC">
        <w:rPr>
          <w:rFonts w:ascii="Trebuchet MS" w:hAnsi="Trebuchet MS"/>
        </w:rPr>
        <w:t xml:space="preserve"> </w:t>
      </w:r>
      <w:r w:rsidRPr="00D655AC">
        <w:rPr>
          <w:rFonts w:ascii="Trebuchet MS" w:hAnsi="Trebuchet MS"/>
        </w:rPr>
        <w:t>Ohio Department of Transportation</w:t>
      </w:r>
      <w:r w:rsidRPr="00D655AC">
        <w:rPr>
          <w:rFonts w:ascii="Trebuchet MS" w:hAnsi="Trebuchet MS"/>
        </w:rPr>
        <w:tab/>
      </w:r>
    </w:p>
    <w:p w14:paraId="177162A2" w14:textId="77777777" w:rsidR="00161851" w:rsidRPr="00D655AC" w:rsidRDefault="00161851" w:rsidP="005E3940">
      <w:pPr>
        <w:pStyle w:val="Normal0"/>
        <w:rPr>
          <w:rFonts w:ascii="Trebuchet MS" w:hAnsi="Trebuchet MS"/>
        </w:rPr>
      </w:pPr>
    </w:p>
    <w:p w14:paraId="73E1973F" w14:textId="2E51B27A" w:rsidR="00161851" w:rsidRPr="00D655AC" w:rsidRDefault="00161851" w:rsidP="005E3940">
      <w:pPr>
        <w:pStyle w:val="Normal0"/>
        <w:rPr>
          <w:rFonts w:ascii="Trebuchet MS" w:hAnsi="Trebuchet MS"/>
        </w:rPr>
      </w:pPr>
      <w:r w:rsidRPr="00D655AC">
        <w:rPr>
          <w:rFonts w:ascii="Trebuchet MS" w:hAnsi="Trebuchet MS"/>
        </w:rPr>
        <w:t>This scope is the initial scope for</w:t>
      </w:r>
      <w:r w:rsidR="00F325EB" w:rsidRPr="00D655AC">
        <w:rPr>
          <w:rFonts w:ascii="Trebuchet MS" w:hAnsi="Trebuchet MS"/>
        </w:rPr>
        <w:t xml:space="preserve"> development of the agre</w:t>
      </w:r>
      <w:r w:rsidR="005D6A57" w:rsidRPr="00D655AC">
        <w:rPr>
          <w:rFonts w:ascii="Trebuchet MS" w:hAnsi="Trebuchet MS"/>
        </w:rPr>
        <w:t xml:space="preserve">ement.  </w:t>
      </w:r>
    </w:p>
    <w:p w14:paraId="12828F65" w14:textId="738FA97B" w:rsidR="00161851" w:rsidRPr="00D655AC" w:rsidRDefault="00161851" w:rsidP="005E3940">
      <w:pPr>
        <w:pStyle w:val="Normal0"/>
        <w:rPr>
          <w:rFonts w:ascii="Trebuchet MS" w:hAnsi="Trebuchet MS"/>
        </w:rPr>
      </w:pPr>
    </w:p>
    <w:p w14:paraId="43A0DB36" w14:textId="77777777" w:rsidR="00DB3E57" w:rsidRPr="00D655AC" w:rsidRDefault="00DB3E57" w:rsidP="00DB3E57">
      <w:pPr>
        <w:pStyle w:val="Normal0"/>
        <w:rPr>
          <w:rFonts w:ascii="Trebuchet MS" w:hAnsi="Trebuchet MS"/>
        </w:rPr>
      </w:pPr>
      <w:r w:rsidRPr="00D655AC">
        <w:rPr>
          <w:rFonts w:ascii="Trebuchet MS" w:hAnsi="Trebuchet MS"/>
        </w:rPr>
        <w:t>This Agreement will be implemented in Parts appropriate to the PDP Phases.  The initial price proposal and authorization will include:</w:t>
      </w:r>
    </w:p>
    <w:p w14:paraId="0D0683FB" w14:textId="77777777" w:rsidR="00DB3E57" w:rsidRPr="00D655AC" w:rsidRDefault="00DB3E57" w:rsidP="00DB3E57">
      <w:pPr>
        <w:pStyle w:val="Normal0"/>
        <w:rPr>
          <w:rFonts w:ascii="Trebuchet MS" w:hAnsi="Trebuchet MS"/>
        </w:rPr>
      </w:pPr>
    </w:p>
    <w:p w14:paraId="4E01F419" w14:textId="77777777" w:rsidR="00DB3E57" w:rsidRPr="00D655AC" w:rsidRDefault="00DB3E57" w:rsidP="00DB3E57">
      <w:pPr>
        <w:pStyle w:val="Normal0"/>
        <w:rPr>
          <w:rFonts w:ascii="Trebuchet MS" w:hAnsi="Trebuchet MS"/>
        </w:rPr>
      </w:pPr>
      <w:r w:rsidRPr="00D655AC">
        <w:rPr>
          <w:rFonts w:ascii="Trebuchet MS" w:hAnsi="Trebuchet MS"/>
        </w:rPr>
        <w:t>Phase PE</w:t>
      </w:r>
    </w:p>
    <w:p w14:paraId="3BFE3A99" w14:textId="77777777" w:rsidR="00DB3E57" w:rsidRPr="00D655AC" w:rsidRDefault="00DB3E57" w:rsidP="00DB3E57">
      <w:pPr>
        <w:pStyle w:val="Normal0"/>
        <w:rPr>
          <w:rFonts w:ascii="Trebuchet MS" w:hAnsi="Trebuchet MS"/>
        </w:rPr>
      </w:pPr>
    </w:p>
    <w:p w14:paraId="231ADF6B" w14:textId="77777777" w:rsidR="00DB3E57" w:rsidRPr="00D655AC" w:rsidRDefault="00DB3E57" w:rsidP="00DB3E57">
      <w:pPr>
        <w:pStyle w:val="Normal0"/>
        <w:rPr>
          <w:rFonts w:ascii="Trebuchet MS" w:hAnsi="Trebuchet MS"/>
        </w:rPr>
      </w:pPr>
      <w:r w:rsidRPr="00D655AC">
        <w:rPr>
          <w:rFonts w:ascii="Trebuchet MS" w:hAnsi="Trebuchet MS"/>
        </w:rPr>
        <w:t>The specific scope of work and cost proposal for succeeding PDP Phase(s) will be developed as the current Phase(s) is completed.</w:t>
      </w:r>
    </w:p>
    <w:p w14:paraId="6965C5F2" w14:textId="0067D545" w:rsidR="00DB3E57" w:rsidRPr="00D655AC" w:rsidRDefault="00DB3E57" w:rsidP="005E3940">
      <w:pPr>
        <w:pStyle w:val="Normal0"/>
        <w:rPr>
          <w:rFonts w:ascii="Trebuchet MS" w:hAnsi="Trebuchet MS"/>
        </w:rPr>
      </w:pPr>
    </w:p>
    <w:p w14:paraId="2A6D7150" w14:textId="77777777" w:rsidR="00DB3E57" w:rsidRPr="00D655AC" w:rsidRDefault="00DB3E57" w:rsidP="005E3940">
      <w:pPr>
        <w:pStyle w:val="Normal0"/>
        <w:rPr>
          <w:rFonts w:ascii="Trebuchet MS" w:hAnsi="Trebuchet MS"/>
        </w:rPr>
      </w:pPr>
    </w:p>
    <w:p w14:paraId="35C3DF0C" w14:textId="7D212875" w:rsidR="00161851" w:rsidRPr="00D655AC" w:rsidRDefault="00161851" w:rsidP="005E3940">
      <w:pPr>
        <w:pStyle w:val="Heading1"/>
        <w:ind w:left="576"/>
        <w:rPr>
          <w:rFonts w:ascii="Trebuchet MS" w:hAnsi="Trebuchet MS"/>
          <w:noProof/>
        </w:rPr>
      </w:pPr>
      <w:r w:rsidRPr="00D655AC">
        <w:rPr>
          <w:rFonts w:ascii="Trebuchet MS" w:hAnsi="Trebuchet MS"/>
        </w:rPr>
        <w:t xml:space="preserve">Price Proposal Due Date:  </w:t>
      </w:r>
      <w:r w:rsidR="008E1A7C">
        <w:rPr>
          <w:rFonts w:ascii="Trebuchet MS" w:hAnsi="Trebuchet MS"/>
        </w:rPr>
        <w:t>7</w:t>
      </w:r>
      <w:r w:rsidR="00DB3E57" w:rsidRPr="00B85605">
        <w:rPr>
          <w:rFonts w:ascii="Trebuchet MS" w:hAnsi="Trebuchet MS"/>
          <w:b w:val="0"/>
          <w:bCs w:val="0"/>
        </w:rPr>
        <w:t>/</w:t>
      </w:r>
      <w:r w:rsidR="003A7B81">
        <w:rPr>
          <w:rFonts w:ascii="Trebuchet MS" w:hAnsi="Trebuchet MS"/>
          <w:b w:val="0"/>
          <w:bCs w:val="0"/>
        </w:rPr>
        <w:t>15</w:t>
      </w:r>
      <w:r w:rsidR="00DB3E57" w:rsidRPr="00B85605">
        <w:rPr>
          <w:rFonts w:ascii="Trebuchet MS" w:hAnsi="Trebuchet MS"/>
          <w:b w:val="0"/>
          <w:bCs w:val="0"/>
        </w:rPr>
        <w:t>/202</w:t>
      </w:r>
      <w:r w:rsidR="008825EE">
        <w:rPr>
          <w:rFonts w:ascii="Trebuchet MS" w:hAnsi="Trebuchet MS"/>
          <w:b w:val="0"/>
          <w:bCs w:val="0"/>
        </w:rPr>
        <w:t>1</w:t>
      </w:r>
    </w:p>
    <w:p w14:paraId="3650A288" w14:textId="77777777" w:rsidR="00161851" w:rsidRPr="00D655AC" w:rsidRDefault="00161851" w:rsidP="005E3940">
      <w:pPr>
        <w:pStyle w:val="Normal0"/>
        <w:rPr>
          <w:rFonts w:ascii="Trebuchet MS" w:hAnsi="Trebuchet MS"/>
        </w:rPr>
      </w:pPr>
    </w:p>
    <w:p w14:paraId="4E7806B5" w14:textId="7FB0D5D7" w:rsidR="00161851" w:rsidRPr="00D655AC" w:rsidRDefault="00DB3E57" w:rsidP="005E3940">
      <w:pPr>
        <w:pStyle w:val="Heading1"/>
        <w:ind w:left="576"/>
        <w:rPr>
          <w:rFonts w:ascii="Trebuchet MS" w:hAnsi="Trebuchet MS"/>
          <w:sz w:val="22"/>
          <w:szCs w:val="22"/>
        </w:rPr>
      </w:pPr>
      <w:r w:rsidRPr="00D655AC">
        <w:rPr>
          <w:rFonts w:ascii="Trebuchet MS" w:hAnsi="Trebuchet MS"/>
        </w:rPr>
        <w:t>Project</w:t>
      </w:r>
      <w:r w:rsidR="00CC32BB" w:rsidRPr="00D655AC">
        <w:rPr>
          <w:rFonts w:ascii="Trebuchet MS" w:hAnsi="Trebuchet MS"/>
        </w:rPr>
        <w:t xml:space="preserve"> </w:t>
      </w:r>
      <w:r w:rsidR="00161851" w:rsidRPr="00D655AC">
        <w:rPr>
          <w:rFonts w:ascii="Trebuchet MS" w:hAnsi="Trebuchet MS"/>
        </w:rPr>
        <w:t>Location:</w:t>
      </w:r>
      <w:r w:rsidR="00161851" w:rsidRPr="00D655AC">
        <w:rPr>
          <w:rFonts w:ascii="Trebuchet MS" w:hAnsi="Trebuchet MS"/>
          <w:szCs w:val="22"/>
        </w:rPr>
        <w:t xml:space="preserve"> </w:t>
      </w:r>
    </w:p>
    <w:p w14:paraId="6DA63CA5" w14:textId="77777777" w:rsidR="00161851" w:rsidRPr="00D655AC" w:rsidRDefault="00161851" w:rsidP="005E3940">
      <w:pPr>
        <w:pStyle w:val="Normal0"/>
        <w:rPr>
          <w:rFonts w:ascii="Trebuchet MS" w:hAnsi="Trebuchet MS"/>
        </w:rPr>
      </w:pPr>
    </w:p>
    <w:p w14:paraId="1D717F8D" w14:textId="0E12AF98" w:rsidR="00F31F49" w:rsidRPr="00D655AC" w:rsidRDefault="00F31F49" w:rsidP="005E3940">
      <w:pPr>
        <w:pStyle w:val="Normal0"/>
        <w:rPr>
          <w:rFonts w:ascii="Trebuchet MS" w:hAnsi="Trebuchet MS" w:cs="Arial"/>
        </w:rPr>
      </w:pPr>
      <w:r w:rsidRPr="00D655AC">
        <w:rPr>
          <w:rFonts w:ascii="Trebuchet MS" w:hAnsi="Trebuchet MS" w:cs="Arial"/>
        </w:rPr>
        <w:t xml:space="preserve">Begin: </w:t>
      </w:r>
      <w:r w:rsidR="00DB3E57" w:rsidRPr="00D655AC">
        <w:rPr>
          <w:rFonts w:ascii="Trebuchet MS" w:hAnsi="Trebuchet MS" w:cs="Arial"/>
        </w:rPr>
        <w:t>HAM-</w:t>
      </w:r>
      <w:r w:rsidR="0083567A">
        <w:rPr>
          <w:rFonts w:ascii="Trebuchet MS" w:hAnsi="Trebuchet MS" w:cs="Arial"/>
        </w:rPr>
        <w:t xml:space="preserve">50 at the intersection of </w:t>
      </w:r>
      <w:r w:rsidR="00FB0A4C">
        <w:rPr>
          <w:rFonts w:ascii="Trebuchet MS" w:hAnsi="Trebuchet MS" w:cs="Arial"/>
        </w:rPr>
        <w:t>Pocahontas</w:t>
      </w:r>
      <w:r w:rsidR="0083567A">
        <w:rPr>
          <w:rFonts w:ascii="Trebuchet MS" w:hAnsi="Trebuchet MS" w:cs="Arial"/>
        </w:rPr>
        <w:t xml:space="preserve"> </w:t>
      </w:r>
    </w:p>
    <w:p w14:paraId="26371692" w14:textId="77777777" w:rsidR="00F31F49" w:rsidRPr="00D655AC" w:rsidRDefault="00F31F49" w:rsidP="005E3940">
      <w:pPr>
        <w:pStyle w:val="Normal0"/>
        <w:rPr>
          <w:rFonts w:ascii="Trebuchet MS" w:hAnsi="Trebuchet MS" w:cs="Arial"/>
        </w:rPr>
      </w:pPr>
    </w:p>
    <w:p w14:paraId="32BB9A5F" w14:textId="00BC44A8" w:rsidR="00161851" w:rsidRDefault="00F31F49" w:rsidP="005E3940">
      <w:pPr>
        <w:pStyle w:val="Normal0"/>
        <w:rPr>
          <w:rFonts w:ascii="Trebuchet MS" w:hAnsi="Trebuchet MS" w:cs="Arial"/>
        </w:rPr>
      </w:pPr>
      <w:r w:rsidRPr="00D655AC">
        <w:rPr>
          <w:rFonts w:ascii="Trebuchet MS" w:hAnsi="Trebuchet MS" w:cs="Arial"/>
        </w:rPr>
        <w:t xml:space="preserve">End:  </w:t>
      </w:r>
      <w:r w:rsidR="00FB0A4C" w:rsidRPr="00D655AC">
        <w:rPr>
          <w:rFonts w:ascii="Trebuchet MS" w:hAnsi="Trebuchet MS" w:cs="Arial"/>
        </w:rPr>
        <w:t>HAM-</w:t>
      </w:r>
      <w:r w:rsidR="00FB0A4C">
        <w:rPr>
          <w:rFonts w:ascii="Trebuchet MS" w:hAnsi="Trebuchet MS" w:cs="Arial"/>
        </w:rPr>
        <w:t>50 at the intersection of Spring Hill</w:t>
      </w:r>
    </w:p>
    <w:p w14:paraId="1D8546B7" w14:textId="77777777" w:rsidR="00FB0A4C" w:rsidRPr="00D655AC" w:rsidRDefault="00FB0A4C" w:rsidP="005E3940">
      <w:pPr>
        <w:pStyle w:val="Normal0"/>
        <w:rPr>
          <w:rFonts w:ascii="Trebuchet MS" w:hAnsi="Trebuchet MS"/>
        </w:rPr>
      </w:pPr>
    </w:p>
    <w:p w14:paraId="621DFDA2" w14:textId="7F6C8E68" w:rsidR="00161851" w:rsidRPr="00D655AC" w:rsidRDefault="00DB3E57" w:rsidP="005E3940">
      <w:pPr>
        <w:pStyle w:val="Heading1"/>
        <w:ind w:left="576"/>
        <w:rPr>
          <w:rFonts w:ascii="Trebuchet MS" w:hAnsi="Trebuchet MS"/>
          <w:szCs w:val="24"/>
        </w:rPr>
      </w:pPr>
      <w:r w:rsidRPr="00D655AC">
        <w:rPr>
          <w:rFonts w:ascii="Trebuchet MS" w:hAnsi="Trebuchet MS"/>
        </w:rPr>
        <w:t>Project</w:t>
      </w:r>
      <w:r w:rsidR="00CC32BB" w:rsidRPr="00D655AC">
        <w:rPr>
          <w:rFonts w:ascii="Trebuchet MS" w:hAnsi="Trebuchet MS"/>
        </w:rPr>
        <w:t xml:space="preserve"> </w:t>
      </w:r>
      <w:r w:rsidR="00161851" w:rsidRPr="00D655AC">
        <w:rPr>
          <w:rFonts w:ascii="Trebuchet MS" w:hAnsi="Trebuchet MS"/>
        </w:rPr>
        <w:t>Description:</w:t>
      </w:r>
    </w:p>
    <w:p w14:paraId="339828DD" w14:textId="77777777" w:rsidR="00161851" w:rsidRPr="00D655AC" w:rsidRDefault="00161851" w:rsidP="005E3940">
      <w:pPr>
        <w:pStyle w:val="Normal0"/>
        <w:rPr>
          <w:rFonts w:ascii="Trebuchet MS" w:hAnsi="Trebuchet MS"/>
        </w:rPr>
      </w:pPr>
    </w:p>
    <w:p w14:paraId="6F64672C" w14:textId="77777777" w:rsidR="006C4F74" w:rsidRPr="00D655AC" w:rsidRDefault="006C4F74"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Purpose &amp; Need:</w:t>
      </w:r>
    </w:p>
    <w:p w14:paraId="4A4C9946" w14:textId="7E2E43B4" w:rsidR="000F086B" w:rsidRPr="00D655AC" w:rsidRDefault="000F086B" w:rsidP="000F086B">
      <w:pPr>
        <w:rPr>
          <w:rFonts w:ascii="Trebuchet MS" w:hAnsi="Trebuchet MS"/>
          <w:sz w:val="22"/>
          <w:szCs w:val="22"/>
        </w:rPr>
      </w:pPr>
      <w:r w:rsidRPr="00D655AC">
        <w:rPr>
          <w:rFonts w:ascii="Trebuchet MS" w:hAnsi="Trebuchet MS"/>
        </w:rPr>
        <w:t xml:space="preserve">In </w:t>
      </w:r>
      <w:r w:rsidRPr="00D655AC">
        <w:rPr>
          <w:rFonts w:ascii="Trebuchet MS" w:hAnsi="Trebuchet MS"/>
          <w:sz w:val="22"/>
          <w:szCs w:val="22"/>
        </w:rPr>
        <w:t xml:space="preserve">August of 2019, ODOT worked with the Eastern Corridor Partners, local stakeholders, and the Stantec-led consultant team to complete the </w:t>
      </w:r>
      <w:hyperlink r:id="rId8" w:history="1">
        <w:r w:rsidRPr="00D655AC">
          <w:rPr>
            <w:rStyle w:val="Hyperlink"/>
            <w:rFonts w:ascii="Trebuchet MS" w:hAnsi="Trebuchet MS"/>
            <w:sz w:val="22"/>
            <w:szCs w:val="22"/>
          </w:rPr>
          <w:t>Implementation Plan</w:t>
        </w:r>
      </w:hyperlink>
      <w:r w:rsidRPr="00D655AC">
        <w:rPr>
          <w:rFonts w:ascii="Trebuchet MS" w:hAnsi="Trebuchet MS"/>
          <w:sz w:val="22"/>
          <w:szCs w:val="22"/>
        </w:rPr>
        <w:t xml:space="preserve"> for Segment II/III of the Eastern Corridor. The plan recommended nearly 70 different transportation improvements to address primary and secondary n</w:t>
      </w:r>
      <w:r w:rsidR="00B85605">
        <w:rPr>
          <w:rFonts w:ascii="Trebuchet MS" w:hAnsi="Trebuchet MS"/>
          <w:sz w:val="22"/>
          <w:szCs w:val="22"/>
        </w:rPr>
        <w:t>e</w:t>
      </w:r>
      <w:r w:rsidRPr="00D655AC">
        <w:rPr>
          <w:rFonts w:ascii="Trebuchet MS" w:hAnsi="Trebuchet MS"/>
          <w:sz w:val="22"/>
          <w:szCs w:val="22"/>
        </w:rPr>
        <w:t xml:space="preserve">eds throughout the study area. </w:t>
      </w:r>
      <w:r w:rsidR="0083567A">
        <w:rPr>
          <w:rFonts w:ascii="Trebuchet MS" w:hAnsi="Trebuchet MS"/>
          <w:sz w:val="22"/>
          <w:szCs w:val="22"/>
        </w:rPr>
        <w:t>Along this portion of the US-50 within the study area, the following needs were identified:</w:t>
      </w:r>
    </w:p>
    <w:p w14:paraId="3D3DC6CC" w14:textId="060065CA" w:rsidR="000F086B" w:rsidRPr="00D655AC" w:rsidRDefault="000F086B" w:rsidP="000F086B">
      <w:pPr>
        <w:rPr>
          <w:rFonts w:ascii="Trebuchet MS" w:hAnsi="Trebuchet MS"/>
          <w:sz w:val="22"/>
          <w:szCs w:val="22"/>
        </w:rPr>
      </w:pPr>
    </w:p>
    <w:p w14:paraId="584DBC84" w14:textId="4872BF86" w:rsidR="000F086B" w:rsidRPr="00D655AC" w:rsidRDefault="000F086B" w:rsidP="000F086B">
      <w:pPr>
        <w:pStyle w:val="ListParagraph"/>
        <w:numPr>
          <w:ilvl w:val="0"/>
          <w:numId w:val="22"/>
        </w:numPr>
        <w:rPr>
          <w:rFonts w:ascii="Trebuchet MS" w:hAnsi="Trebuchet MS"/>
          <w:sz w:val="22"/>
          <w:szCs w:val="22"/>
        </w:rPr>
      </w:pPr>
      <w:r w:rsidRPr="00D655AC">
        <w:rPr>
          <w:rFonts w:ascii="Trebuchet MS" w:hAnsi="Trebuchet MS"/>
          <w:sz w:val="22"/>
          <w:szCs w:val="22"/>
        </w:rPr>
        <w:t>Primary Needs</w:t>
      </w:r>
    </w:p>
    <w:p w14:paraId="752A4EE5" w14:textId="3F07C2BF" w:rsidR="000F086B" w:rsidRPr="00D655AC" w:rsidRDefault="0083567A" w:rsidP="000F086B">
      <w:pPr>
        <w:pStyle w:val="ListParagraph"/>
        <w:numPr>
          <w:ilvl w:val="1"/>
          <w:numId w:val="22"/>
        </w:numPr>
        <w:rPr>
          <w:rFonts w:ascii="Trebuchet MS" w:hAnsi="Trebuchet MS"/>
          <w:sz w:val="22"/>
          <w:szCs w:val="22"/>
        </w:rPr>
      </w:pPr>
      <w:r>
        <w:rPr>
          <w:rFonts w:ascii="Trebuchet MS" w:hAnsi="Trebuchet MS"/>
          <w:sz w:val="22"/>
          <w:szCs w:val="22"/>
        </w:rPr>
        <w:t>Address eastbound PM peak-hour delays</w:t>
      </w:r>
    </w:p>
    <w:p w14:paraId="5C7F4747" w14:textId="6D4E278F" w:rsidR="000F086B" w:rsidRPr="00D655AC" w:rsidRDefault="000F086B" w:rsidP="000F086B">
      <w:pPr>
        <w:pStyle w:val="ListParagraph"/>
        <w:numPr>
          <w:ilvl w:val="0"/>
          <w:numId w:val="22"/>
        </w:numPr>
        <w:rPr>
          <w:rFonts w:ascii="Trebuchet MS" w:hAnsi="Trebuchet MS"/>
          <w:sz w:val="22"/>
          <w:szCs w:val="22"/>
        </w:rPr>
      </w:pPr>
      <w:r w:rsidRPr="00D655AC">
        <w:rPr>
          <w:rFonts w:ascii="Trebuchet MS" w:hAnsi="Trebuchet MS"/>
          <w:sz w:val="22"/>
          <w:szCs w:val="22"/>
        </w:rPr>
        <w:t>Secondary Needs</w:t>
      </w:r>
    </w:p>
    <w:p w14:paraId="0626C9A6" w14:textId="4BD5C756" w:rsidR="0083567A" w:rsidRDefault="0083567A" w:rsidP="000F086B">
      <w:pPr>
        <w:pStyle w:val="ListParagraph"/>
        <w:numPr>
          <w:ilvl w:val="1"/>
          <w:numId w:val="22"/>
        </w:numPr>
        <w:rPr>
          <w:rFonts w:ascii="Trebuchet MS" w:hAnsi="Trebuchet MS"/>
          <w:sz w:val="22"/>
          <w:szCs w:val="22"/>
        </w:rPr>
      </w:pPr>
      <w:r>
        <w:rPr>
          <w:rFonts w:ascii="Trebuchet MS" w:hAnsi="Trebuchet MS"/>
          <w:sz w:val="22"/>
          <w:szCs w:val="22"/>
        </w:rPr>
        <w:t>Address pedestrian connectivity to businesses on south side of US 50</w:t>
      </w:r>
    </w:p>
    <w:p w14:paraId="67D46F72" w14:textId="6AD846F3" w:rsidR="000F086B" w:rsidRPr="00D655AC" w:rsidRDefault="0083567A" w:rsidP="000F086B">
      <w:pPr>
        <w:pStyle w:val="ListParagraph"/>
        <w:numPr>
          <w:ilvl w:val="1"/>
          <w:numId w:val="22"/>
        </w:numPr>
        <w:rPr>
          <w:rFonts w:ascii="Trebuchet MS" w:hAnsi="Trebuchet MS"/>
          <w:sz w:val="22"/>
          <w:szCs w:val="22"/>
        </w:rPr>
      </w:pPr>
      <w:r>
        <w:rPr>
          <w:rFonts w:ascii="Trebuchet MS" w:hAnsi="Trebuchet MS"/>
          <w:sz w:val="22"/>
          <w:szCs w:val="22"/>
        </w:rPr>
        <w:t>Address bicycle connectivity from Mariemont to Little Miami Trail</w:t>
      </w:r>
    </w:p>
    <w:p w14:paraId="1DB6298E" w14:textId="77777777" w:rsidR="000F086B" w:rsidRPr="00D655AC" w:rsidRDefault="000F086B" w:rsidP="000F086B">
      <w:pPr>
        <w:pStyle w:val="ListParagraph"/>
        <w:ind w:left="1440"/>
        <w:rPr>
          <w:rFonts w:ascii="Trebuchet MS" w:hAnsi="Trebuchet MS"/>
          <w:sz w:val="22"/>
          <w:szCs w:val="22"/>
        </w:rPr>
      </w:pPr>
    </w:p>
    <w:p w14:paraId="6547C9EE" w14:textId="1AB3E603" w:rsidR="00D655AC" w:rsidRPr="00D655AC" w:rsidRDefault="00D655AC" w:rsidP="000F086B">
      <w:pPr>
        <w:rPr>
          <w:rFonts w:ascii="Trebuchet MS" w:hAnsi="Trebuchet MS"/>
          <w:sz w:val="22"/>
          <w:szCs w:val="22"/>
        </w:rPr>
      </w:pPr>
      <w:r>
        <w:rPr>
          <w:rFonts w:ascii="Trebuchet MS" w:hAnsi="Trebuchet MS"/>
          <w:sz w:val="22"/>
          <w:szCs w:val="22"/>
        </w:rPr>
        <w:t xml:space="preserve">The purpose of this first task for this project is to complete a Feasibility Study (FS) in order to work with local stakeholders to provide a recommended preferred alternative for this location. Once the FS is complete, it is anticipated that ODOT and </w:t>
      </w:r>
      <w:r w:rsidR="0083567A">
        <w:rPr>
          <w:rFonts w:ascii="Trebuchet MS" w:hAnsi="Trebuchet MS"/>
          <w:sz w:val="22"/>
          <w:szCs w:val="22"/>
        </w:rPr>
        <w:t>Great Parks of Hamilton County</w:t>
      </w:r>
      <w:r>
        <w:rPr>
          <w:rFonts w:ascii="Trebuchet MS" w:hAnsi="Trebuchet MS"/>
          <w:sz w:val="22"/>
          <w:szCs w:val="22"/>
        </w:rPr>
        <w:t xml:space="preserve"> will work together to identify a funding strategy for the proposed improvement before moving forward with additional project development.</w:t>
      </w:r>
    </w:p>
    <w:p w14:paraId="297171F1" w14:textId="420B0322" w:rsidR="000F086B" w:rsidRPr="00D655AC" w:rsidRDefault="000F086B" w:rsidP="000F086B">
      <w:pPr>
        <w:rPr>
          <w:rFonts w:ascii="Trebuchet MS" w:hAnsi="Trebuchet MS"/>
        </w:rPr>
      </w:pPr>
    </w:p>
    <w:p w14:paraId="449D087C" w14:textId="547D226D" w:rsidR="00FE35B9" w:rsidRPr="00D655AC" w:rsidRDefault="00BF472E"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Context</w:t>
      </w:r>
      <w:r w:rsidR="00FE35B9" w:rsidRPr="00D655AC">
        <w:rPr>
          <w:rFonts w:ascii="Trebuchet MS" w:eastAsia="Calibri" w:hAnsi="Trebuchet MS"/>
          <w:b/>
          <w:sz w:val="22"/>
          <w:szCs w:val="22"/>
        </w:rPr>
        <w:t>:</w:t>
      </w:r>
    </w:p>
    <w:p w14:paraId="652DC730" w14:textId="47670BCC" w:rsidR="00E30C69" w:rsidRPr="00D655AC" w:rsidRDefault="0086796C" w:rsidP="005E3940">
      <w:pPr>
        <w:spacing w:line="276" w:lineRule="auto"/>
        <w:rPr>
          <w:rFonts w:ascii="Trebuchet MS" w:eastAsia="Calibri" w:hAnsi="Trebuchet MS"/>
          <w:sz w:val="22"/>
          <w:szCs w:val="22"/>
        </w:rPr>
      </w:pPr>
      <w:r w:rsidRPr="00D655AC">
        <w:rPr>
          <w:rFonts w:ascii="Trebuchet MS" w:eastAsia="Calibri" w:hAnsi="Trebuchet MS"/>
          <w:sz w:val="22"/>
          <w:szCs w:val="22"/>
        </w:rPr>
        <w:t>Upcoming w</w:t>
      </w:r>
      <w:r w:rsidR="00E30C69" w:rsidRPr="00D655AC">
        <w:rPr>
          <w:rFonts w:ascii="Trebuchet MS" w:eastAsia="Calibri" w:hAnsi="Trebuchet MS"/>
          <w:sz w:val="22"/>
          <w:szCs w:val="22"/>
        </w:rPr>
        <w:t>ork planned within</w:t>
      </w:r>
      <w:r w:rsidR="000F086B" w:rsidRPr="00D655AC">
        <w:rPr>
          <w:rFonts w:ascii="Trebuchet MS" w:eastAsia="Calibri" w:hAnsi="Trebuchet MS"/>
          <w:sz w:val="22"/>
          <w:szCs w:val="22"/>
        </w:rPr>
        <w:t xml:space="preserve"> or adjacent to</w:t>
      </w:r>
      <w:r w:rsidR="00E30C69" w:rsidRPr="00D655AC">
        <w:rPr>
          <w:rFonts w:ascii="Trebuchet MS" w:eastAsia="Calibri" w:hAnsi="Trebuchet MS"/>
          <w:sz w:val="22"/>
          <w:szCs w:val="22"/>
        </w:rPr>
        <w:t xml:space="preserve"> the </w:t>
      </w:r>
      <w:r w:rsidRPr="00D655AC">
        <w:rPr>
          <w:rFonts w:ascii="Trebuchet MS" w:eastAsia="Calibri" w:hAnsi="Trebuchet MS"/>
          <w:sz w:val="22"/>
          <w:szCs w:val="22"/>
        </w:rPr>
        <w:t>study</w:t>
      </w:r>
      <w:r w:rsidR="00E30C69" w:rsidRPr="00D655AC">
        <w:rPr>
          <w:rFonts w:ascii="Trebuchet MS" w:eastAsia="Calibri" w:hAnsi="Trebuchet MS"/>
          <w:sz w:val="22"/>
          <w:szCs w:val="22"/>
        </w:rPr>
        <w:t xml:space="preserve"> limits include</w:t>
      </w:r>
      <w:r w:rsidR="000460F1" w:rsidRPr="00D655AC">
        <w:rPr>
          <w:rFonts w:ascii="Trebuchet MS" w:eastAsia="Calibri" w:hAnsi="Trebuchet MS"/>
          <w:sz w:val="22"/>
          <w:szCs w:val="22"/>
        </w:rPr>
        <w:t>s</w:t>
      </w:r>
      <w:r w:rsidR="00E30C69" w:rsidRPr="00D655AC">
        <w:rPr>
          <w:rFonts w:ascii="Trebuchet MS" w:eastAsia="Calibri" w:hAnsi="Trebuchet MS"/>
          <w:sz w:val="22"/>
          <w:szCs w:val="22"/>
        </w:rPr>
        <w:t>:</w:t>
      </w:r>
    </w:p>
    <w:p w14:paraId="08261E95" w14:textId="08BEB721" w:rsidR="000F086B" w:rsidRPr="00D655AC" w:rsidRDefault="000F086B" w:rsidP="000F086B">
      <w:pPr>
        <w:pStyle w:val="ListParagraph"/>
        <w:numPr>
          <w:ilvl w:val="0"/>
          <w:numId w:val="2"/>
        </w:numPr>
        <w:spacing w:line="276" w:lineRule="auto"/>
        <w:rPr>
          <w:rFonts w:ascii="Trebuchet MS" w:eastAsia="Calibri" w:hAnsi="Trebuchet MS"/>
          <w:sz w:val="22"/>
          <w:szCs w:val="22"/>
        </w:rPr>
      </w:pPr>
      <w:r w:rsidRPr="00D655AC">
        <w:rPr>
          <w:rFonts w:ascii="Trebuchet MS" w:eastAsia="Calibri" w:hAnsi="Trebuchet MS"/>
          <w:sz w:val="22"/>
          <w:szCs w:val="22"/>
        </w:rPr>
        <w:t>SFY 202</w:t>
      </w:r>
      <w:r w:rsidR="003634AA">
        <w:rPr>
          <w:rFonts w:ascii="Trebuchet MS" w:eastAsia="Calibri" w:hAnsi="Trebuchet MS"/>
          <w:sz w:val="22"/>
          <w:szCs w:val="22"/>
        </w:rPr>
        <w:t>2</w:t>
      </w:r>
      <w:r w:rsidRPr="00D655AC">
        <w:rPr>
          <w:rFonts w:ascii="Trebuchet MS" w:eastAsia="Calibri" w:hAnsi="Trebuchet MS"/>
          <w:sz w:val="22"/>
          <w:szCs w:val="22"/>
        </w:rPr>
        <w:t xml:space="preserve">: PID </w:t>
      </w:r>
      <w:r w:rsidR="003634AA">
        <w:rPr>
          <w:rFonts w:ascii="Trebuchet MS" w:eastAsia="Calibri" w:hAnsi="Trebuchet MS"/>
          <w:sz w:val="22"/>
          <w:szCs w:val="22"/>
        </w:rPr>
        <w:t>101029</w:t>
      </w:r>
      <w:r w:rsidRPr="00D655AC">
        <w:rPr>
          <w:rFonts w:ascii="Trebuchet MS" w:eastAsia="Calibri" w:hAnsi="Trebuchet MS"/>
          <w:sz w:val="22"/>
          <w:szCs w:val="22"/>
        </w:rPr>
        <w:t xml:space="preserve"> will replace </w:t>
      </w:r>
      <w:r w:rsidR="003634AA">
        <w:rPr>
          <w:rFonts w:ascii="Trebuchet MS" w:eastAsia="Calibri" w:hAnsi="Trebuchet MS"/>
          <w:sz w:val="22"/>
          <w:szCs w:val="22"/>
        </w:rPr>
        <w:t>signs in this area</w:t>
      </w:r>
    </w:p>
    <w:p w14:paraId="6C9933A8" w14:textId="16885621" w:rsidR="000F086B" w:rsidRDefault="000F086B" w:rsidP="000F086B">
      <w:pPr>
        <w:pStyle w:val="ListParagraph"/>
        <w:numPr>
          <w:ilvl w:val="0"/>
          <w:numId w:val="2"/>
        </w:numPr>
        <w:spacing w:line="276" w:lineRule="auto"/>
        <w:rPr>
          <w:rFonts w:ascii="Trebuchet MS" w:eastAsia="Calibri" w:hAnsi="Trebuchet MS"/>
          <w:sz w:val="22"/>
          <w:szCs w:val="22"/>
        </w:rPr>
      </w:pPr>
      <w:r w:rsidRPr="00D655AC">
        <w:rPr>
          <w:rFonts w:ascii="Trebuchet MS" w:eastAsia="Calibri" w:hAnsi="Trebuchet MS"/>
          <w:sz w:val="22"/>
          <w:szCs w:val="22"/>
        </w:rPr>
        <w:t>SFY 2022: PID 112171 will implement wayfinding signage at this location as recommended in the 2019 Implementation Plan.</w:t>
      </w:r>
    </w:p>
    <w:p w14:paraId="075CF11B" w14:textId="02DB2A92" w:rsidR="003634AA" w:rsidRPr="00D655AC" w:rsidRDefault="003634AA" w:rsidP="000F086B">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SFY TBD: PID 11449</w:t>
      </w:r>
      <w:r w:rsidR="00FB0A4C">
        <w:rPr>
          <w:rFonts w:ascii="Trebuchet MS" w:eastAsia="Calibri" w:hAnsi="Trebuchet MS"/>
          <w:sz w:val="22"/>
          <w:szCs w:val="22"/>
        </w:rPr>
        <w:t>6 will construct the LMST from the end of this project east to the western terminus of the LMST.</w:t>
      </w:r>
    </w:p>
    <w:p w14:paraId="4538AE6E" w14:textId="77777777" w:rsidR="000F086B" w:rsidRPr="00D655AC" w:rsidRDefault="000F086B" w:rsidP="005E3940">
      <w:pPr>
        <w:spacing w:line="276" w:lineRule="auto"/>
        <w:rPr>
          <w:rFonts w:ascii="Trebuchet MS" w:eastAsia="Calibri" w:hAnsi="Trebuchet MS"/>
          <w:sz w:val="22"/>
          <w:szCs w:val="22"/>
        </w:rPr>
      </w:pPr>
    </w:p>
    <w:p w14:paraId="563A70A9" w14:textId="573C73F0" w:rsidR="00F669C1" w:rsidRPr="00D655AC" w:rsidRDefault="00E65929" w:rsidP="005E3940">
      <w:pPr>
        <w:spacing w:line="276" w:lineRule="auto"/>
        <w:rPr>
          <w:rFonts w:ascii="Trebuchet MS" w:eastAsia="Calibri" w:hAnsi="Trebuchet MS"/>
          <w:sz w:val="22"/>
          <w:szCs w:val="22"/>
        </w:rPr>
      </w:pPr>
      <w:r w:rsidRPr="00D655AC">
        <w:rPr>
          <w:rFonts w:ascii="Trebuchet MS" w:eastAsia="Calibri" w:hAnsi="Trebuchet MS"/>
          <w:sz w:val="22"/>
          <w:szCs w:val="22"/>
        </w:rPr>
        <w:t xml:space="preserve">MPO </w:t>
      </w:r>
      <w:r w:rsidR="00F669C1" w:rsidRPr="00D655AC">
        <w:rPr>
          <w:rFonts w:ascii="Trebuchet MS" w:eastAsia="Calibri" w:hAnsi="Trebuchet MS"/>
          <w:sz w:val="22"/>
          <w:szCs w:val="22"/>
        </w:rPr>
        <w:t xml:space="preserve">Long </w:t>
      </w:r>
      <w:r w:rsidR="00382205" w:rsidRPr="00D655AC">
        <w:rPr>
          <w:rFonts w:ascii="Trebuchet MS" w:eastAsia="Calibri" w:hAnsi="Trebuchet MS"/>
          <w:sz w:val="22"/>
          <w:szCs w:val="22"/>
        </w:rPr>
        <w:t>Range</w:t>
      </w:r>
      <w:r w:rsidR="00F669C1" w:rsidRPr="00D655AC">
        <w:rPr>
          <w:rFonts w:ascii="Trebuchet MS" w:eastAsia="Calibri" w:hAnsi="Trebuchet MS"/>
          <w:sz w:val="22"/>
          <w:szCs w:val="22"/>
        </w:rPr>
        <w:t xml:space="preserve"> Plan</w:t>
      </w:r>
      <w:r w:rsidR="00382205" w:rsidRPr="00D655AC">
        <w:rPr>
          <w:rFonts w:ascii="Trebuchet MS" w:eastAsia="Calibri" w:hAnsi="Trebuchet MS"/>
          <w:sz w:val="22"/>
          <w:szCs w:val="22"/>
        </w:rPr>
        <w:t xml:space="preserve"> recommendations within or adjacent to the </w:t>
      </w:r>
      <w:r w:rsidR="0086796C" w:rsidRPr="00D655AC">
        <w:rPr>
          <w:rFonts w:ascii="Trebuchet MS" w:eastAsia="Calibri" w:hAnsi="Trebuchet MS"/>
          <w:sz w:val="22"/>
          <w:szCs w:val="22"/>
        </w:rPr>
        <w:t xml:space="preserve">study </w:t>
      </w:r>
      <w:r w:rsidR="00382205" w:rsidRPr="00D655AC">
        <w:rPr>
          <w:rFonts w:ascii="Trebuchet MS" w:eastAsia="Calibri" w:hAnsi="Trebuchet MS"/>
          <w:sz w:val="22"/>
          <w:szCs w:val="22"/>
        </w:rPr>
        <w:t>limits (if not listed in work planned above):</w:t>
      </w:r>
    </w:p>
    <w:p w14:paraId="11CC51AD" w14:textId="45517841" w:rsidR="00382205" w:rsidRPr="003634AA" w:rsidRDefault="00382205" w:rsidP="001511D6">
      <w:pPr>
        <w:pStyle w:val="ListParagraph"/>
        <w:numPr>
          <w:ilvl w:val="0"/>
          <w:numId w:val="6"/>
        </w:numPr>
        <w:spacing w:line="276" w:lineRule="auto"/>
        <w:rPr>
          <w:rFonts w:ascii="Trebuchet MS" w:eastAsia="Calibri" w:hAnsi="Trebuchet MS"/>
          <w:sz w:val="22"/>
          <w:szCs w:val="22"/>
        </w:rPr>
      </w:pPr>
      <w:r w:rsidRPr="00D655AC">
        <w:rPr>
          <w:rFonts w:ascii="Trebuchet MS" w:eastAsia="Calibri" w:hAnsi="Trebuchet MS"/>
          <w:sz w:val="22"/>
          <w:szCs w:val="22"/>
        </w:rPr>
        <w:t xml:space="preserve">OKI 2050 Plan Project </w:t>
      </w:r>
      <w:r w:rsidR="003634AA">
        <w:rPr>
          <w:rFonts w:ascii="Trebuchet MS" w:eastAsia="Calibri" w:hAnsi="Trebuchet MS"/>
          <w:sz w:val="22"/>
          <w:szCs w:val="22"/>
        </w:rPr>
        <w:t>Wasson Way Little Miami Connector</w:t>
      </w:r>
      <w:r w:rsidRPr="00D655AC">
        <w:rPr>
          <w:rFonts w:ascii="Trebuchet MS" w:eastAsia="Calibri" w:hAnsi="Trebuchet MS"/>
          <w:sz w:val="22"/>
          <w:szCs w:val="22"/>
        </w:rPr>
        <w:t xml:space="preserve">: </w:t>
      </w:r>
      <w:r w:rsidR="000F086B" w:rsidRPr="00D655AC">
        <w:rPr>
          <w:rFonts w:ascii="Trebuchet MS" w:eastAsia="Calibri" w:hAnsi="Trebuchet MS"/>
          <w:sz w:val="22"/>
          <w:szCs w:val="22"/>
        </w:rPr>
        <w:t>this project</w:t>
      </w:r>
      <w:r w:rsidR="003634AA">
        <w:rPr>
          <w:rFonts w:ascii="Trebuchet MS" w:eastAsia="Calibri" w:hAnsi="Trebuchet MS"/>
          <w:sz w:val="22"/>
          <w:szCs w:val="22"/>
        </w:rPr>
        <w:t xml:space="preserve"> from the OKI plan is alignment with the subject project as well as PID 11449</w:t>
      </w:r>
      <w:r w:rsidR="00FB0A4C">
        <w:rPr>
          <w:rFonts w:ascii="Trebuchet MS" w:eastAsia="Calibri" w:hAnsi="Trebuchet MS"/>
          <w:sz w:val="22"/>
          <w:szCs w:val="22"/>
        </w:rPr>
        <w:t xml:space="preserve">6 </w:t>
      </w:r>
      <w:r w:rsidR="00E65929" w:rsidRPr="00D655AC">
        <w:rPr>
          <w:rFonts w:ascii="Trebuchet MS" w:eastAsia="Calibri" w:hAnsi="Trebuchet MS"/>
          <w:sz w:val="22"/>
          <w:szCs w:val="22"/>
        </w:rPr>
        <w:t>(</w:t>
      </w:r>
      <w:hyperlink r:id="rId9" w:anchor="map" w:history="1">
        <w:r w:rsidR="00E65929" w:rsidRPr="00D655AC">
          <w:rPr>
            <w:rStyle w:val="Hyperlink"/>
            <w:rFonts w:ascii="Trebuchet MS" w:hAnsi="Trebuchet MS"/>
            <w:sz w:val="22"/>
            <w:szCs w:val="22"/>
          </w:rPr>
          <w:t>https://2050.oki.org/recommended-projects/#map</w:t>
        </w:r>
      </w:hyperlink>
      <w:r w:rsidR="00E65929" w:rsidRPr="00D655AC">
        <w:rPr>
          <w:rFonts w:ascii="Trebuchet MS" w:hAnsi="Trebuchet MS"/>
          <w:sz w:val="22"/>
          <w:szCs w:val="22"/>
        </w:rPr>
        <w:t>)</w:t>
      </w:r>
    </w:p>
    <w:p w14:paraId="42658C56" w14:textId="77777777" w:rsidR="003634AA" w:rsidRPr="00D655AC" w:rsidRDefault="003634AA" w:rsidP="003634AA">
      <w:pPr>
        <w:pStyle w:val="ListParagraph"/>
        <w:spacing w:line="276" w:lineRule="auto"/>
        <w:rPr>
          <w:rFonts w:ascii="Trebuchet MS" w:eastAsia="Calibri" w:hAnsi="Trebuchet MS"/>
          <w:sz w:val="22"/>
          <w:szCs w:val="22"/>
        </w:rPr>
      </w:pPr>
    </w:p>
    <w:p w14:paraId="47E13336" w14:textId="72A4507F" w:rsidR="003634AA" w:rsidRPr="00CA28B7" w:rsidRDefault="00303FC1" w:rsidP="005E3940">
      <w:pPr>
        <w:spacing w:line="276" w:lineRule="auto"/>
        <w:rPr>
          <w:rFonts w:ascii="Trebuchet MS" w:eastAsia="Calibri" w:hAnsi="Trebuchet MS"/>
          <w:bCs/>
          <w:sz w:val="22"/>
          <w:szCs w:val="22"/>
        </w:rPr>
      </w:pPr>
      <w:bookmarkStart w:id="0" w:name="_Hlk45266355"/>
      <w:r w:rsidRPr="00D655AC">
        <w:rPr>
          <w:rFonts w:ascii="Trebuchet MS" w:eastAsia="Calibri" w:hAnsi="Trebuchet MS"/>
          <w:bCs/>
          <w:sz w:val="22"/>
          <w:szCs w:val="22"/>
        </w:rPr>
        <w:t xml:space="preserve">For more information on </w:t>
      </w:r>
      <w:r w:rsidRPr="00CA28B7">
        <w:rPr>
          <w:rFonts w:ascii="Trebuchet MS" w:eastAsia="Calibri" w:hAnsi="Trebuchet MS"/>
          <w:bCs/>
          <w:sz w:val="22"/>
          <w:szCs w:val="22"/>
        </w:rPr>
        <w:t xml:space="preserve">planned projects in the area, please visit </w:t>
      </w:r>
      <w:hyperlink r:id="rId10" w:history="1">
        <w:r w:rsidRPr="00CA28B7">
          <w:rPr>
            <w:rStyle w:val="Hyperlink"/>
            <w:rFonts w:ascii="Trebuchet MS" w:eastAsia="Calibri" w:hAnsi="Trebuchet MS"/>
            <w:bCs/>
            <w:sz w:val="22"/>
            <w:szCs w:val="22"/>
          </w:rPr>
          <w:t>TIMS</w:t>
        </w:r>
      </w:hyperlink>
      <w:r w:rsidRPr="00CA28B7">
        <w:rPr>
          <w:rFonts w:ascii="Trebuchet MS" w:eastAsia="Calibri" w:hAnsi="Trebuchet MS"/>
          <w:bCs/>
          <w:sz w:val="22"/>
          <w:szCs w:val="22"/>
        </w:rPr>
        <w:t xml:space="preserve"> or District 8’s MYWP site at </w:t>
      </w:r>
      <w:hyperlink r:id="rId11" w:history="1">
        <w:r w:rsidR="003634AA" w:rsidRPr="00CA28B7">
          <w:rPr>
            <w:rStyle w:val="Hyperlink"/>
            <w:rFonts w:ascii="Trebuchet MS" w:hAnsi="Trebuchet MS"/>
            <w:sz w:val="22"/>
            <w:szCs w:val="22"/>
          </w:rPr>
          <w:t>https://gis3.dot.state.oh.us/d08/MultiYearWorkPlan/</w:t>
        </w:r>
      </w:hyperlink>
      <w:r w:rsidR="003634AA" w:rsidRPr="00CA28B7">
        <w:rPr>
          <w:rFonts w:ascii="Trebuchet MS" w:hAnsi="Trebuchet MS"/>
          <w:sz w:val="22"/>
          <w:szCs w:val="22"/>
        </w:rPr>
        <w:t>.</w:t>
      </w:r>
    </w:p>
    <w:bookmarkEnd w:id="0"/>
    <w:p w14:paraId="09B72BB2" w14:textId="77777777" w:rsidR="00303FC1" w:rsidRPr="00CA28B7" w:rsidRDefault="00303FC1" w:rsidP="005E3940">
      <w:pPr>
        <w:spacing w:line="276" w:lineRule="auto"/>
        <w:rPr>
          <w:rFonts w:ascii="Trebuchet MS" w:eastAsia="Calibri" w:hAnsi="Trebuchet MS"/>
          <w:b/>
          <w:sz w:val="22"/>
          <w:szCs w:val="22"/>
        </w:rPr>
      </w:pPr>
    </w:p>
    <w:p w14:paraId="0BFA5749" w14:textId="09C365E0" w:rsidR="00FE35B9" w:rsidRPr="00CA28B7" w:rsidRDefault="00FE35B9" w:rsidP="005E3940">
      <w:pPr>
        <w:spacing w:line="276" w:lineRule="auto"/>
        <w:rPr>
          <w:rFonts w:ascii="Trebuchet MS" w:eastAsia="Calibri" w:hAnsi="Trebuchet MS"/>
          <w:b/>
          <w:sz w:val="22"/>
          <w:szCs w:val="22"/>
        </w:rPr>
      </w:pPr>
      <w:r w:rsidRPr="00CA28B7">
        <w:rPr>
          <w:rFonts w:ascii="Trebuchet MS" w:eastAsia="Calibri" w:hAnsi="Trebuchet MS"/>
          <w:b/>
          <w:sz w:val="22"/>
          <w:szCs w:val="22"/>
        </w:rPr>
        <w:t>Stakeholders:</w:t>
      </w:r>
    </w:p>
    <w:p w14:paraId="61C2C302" w14:textId="77777777" w:rsidR="00E65929" w:rsidRPr="00D655AC" w:rsidRDefault="00FE35B9" w:rsidP="005E3940">
      <w:pPr>
        <w:spacing w:line="276" w:lineRule="auto"/>
        <w:rPr>
          <w:rFonts w:ascii="Trebuchet MS" w:eastAsia="Calibri" w:hAnsi="Trebuchet MS"/>
          <w:sz w:val="22"/>
          <w:szCs w:val="22"/>
        </w:rPr>
      </w:pPr>
      <w:r w:rsidRPr="00D655AC">
        <w:rPr>
          <w:rFonts w:ascii="Trebuchet MS" w:eastAsia="Calibri" w:hAnsi="Trebuchet MS"/>
          <w:sz w:val="22"/>
          <w:szCs w:val="22"/>
        </w:rPr>
        <w:t>Stakeholders identified at the time of project initiation are</w:t>
      </w:r>
      <w:r w:rsidR="00E65929" w:rsidRPr="00D655AC">
        <w:rPr>
          <w:rFonts w:ascii="Trebuchet MS" w:eastAsia="Calibri" w:hAnsi="Trebuchet MS"/>
          <w:sz w:val="22"/>
          <w:szCs w:val="22"/>
        </w:rPr>
        <w:t xml:space="preserve"> as follows</w:t>
      </w:r>
      <w:r w:rsidRPr="00D655AC">
        <w:rPr>
          <w:rFonts w:ascii="Trebuchet MS" w:eastAsia="Calibri" w:hAnsi="Trebuchet MS"/>
          <w:sz w:val="22"/>
          <w:szCs w:val="22"/>
        </w:rPr>
        <w:t>:</w:t>
      </w:r>
    </w:p>
    <w:p w14:paraId="13BFF489" w14:textId="77777777" w:rsidR="000F086B" w:rsidRPr="00D655AC" w:rsidRDefault="000F086B" w:rsidP="001511D6">
      <w:pPr>
        <w:pStyle w:val="ListParagraph"/>
        <w:numPr>
          <w:ilvl w:val="0"/>
          <w:numId w:val="7"/>
        </w:numPr>
        <w:spacing w:line="276" w:lineRule="auto"/>
        <w:rPr>
          <w:rFonts w:ascii="Trebuchet MS" w:eastAsia="Calibri" w:hAnsi="Trebuchet MS"/>
          <w:sz w:val="22"/>
          <w:szCs w:val="22"/>
        </w:rPr>
        <w:sectPr w:rsidR="000F086B" w:rsidRPr="00D655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4EC460C" w14:textId="3D5C29E4" w:rsidR="00E65929" w:rsidRPr="00D655AC" w:rsidRDefault="00FE35B9"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 xml:space="preserve">ODOT District </w:t>
      </w:r>
      <w:r w:rsidR="00E65929" w:rsidRPr="00D655AC">
        <w:rPr>
          <w:rFonts w:ascii="Trebuchet MS" w:eastAsia="Calibri" w:hAnsi="Trebuchet MS"/>
          <w:sz w:val="22"/>
          <w:szCs w:val="22"/>
        </w:rPr>
        <w:t>Eight</w:t>
      </w:r>
      <w:r w:rsidR="00FF5042" w:rsidRPr="00D655AC">
        <w:rPr>
          <w:rFonts w:ascii="Trebuchet MS" w:eastAsia="Calibri" w:hAnsi="Trebuchet MS"/>
          <w:sz w:val="22"/>
          <w:szCs w:val="22"/>
        </w:rPr>
        <w:t xml:space="preserve"> and Central Office</w:t>
      </w:r>
    </w:p>
    <w:p w14:paraId="0EB4D597" w14:textId="5ADC1DFD" w:rsidR="00E65929" w:rsidRPr="00D655AC" w:rsidRDefault="00E65929"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SORTA/Metro</w:t>
      </w:r>
    </w:p>
    <w:p w14:paraId="7556663D" w14:textId="23D7295E" w:rsidR="00E65929" w:rsidRPr="00D655AC" w:rsidRDefault="00E65929"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 xml:space="preserve">City of </w:t>
      </w:r>
      <w:r w:rsidR="000F086B" w:rsidRPr="00D655AC">
        <w:rPr>
          <w:rFonts w:ascii="Trebuchet MS" w:eastAsia="Calibri" w:hAnsi="Trebuchet MS"/>
          <w:sz w:val="22"/>
          <w:szCs w:val="22"/>
        </w:rPr>
        <w:t>Cincinnati</w:t>
      </w:r>
    </w:p>
    <w:p w14:paraId="686F18BA" w14:textId="617F4089" w:rsidR="00E65929" w:rsidRDefault="003634AA" w:rsidP="001511D6">
      <w:pPr>
        <w:pStyle w:val="ListParagraph"/>
        <w:numPr>
          <w:ilvl w:val="0"/>
          <w:numId w:val="7"/>
        </w:numPr>
        <w:spacing w:line="276" w:lineRule="auto"/>
        <w:rPr>
          <w:rFonts w:ascii="Trebuchet MS" w:eastAsia="Calibri" w:hAnsi="Trebuchet MS"/>
          <w:sz w:val="22"/>
          <w:szCs w:val="22"/>
        </w:rPr>
      </w:pPr>
      <w:r>
        <w:rPr>
          <w:rFonts w:ascii="Trebuchet MS" w:eastAsia="Calibri" w:hAnsi="Trebuchet MS"/>
          <w:sz w:val="22"/>
          <w:szCs w:val="22"/>
        </w:rPr>
        <w:t>Great Parks of Hamilton County</w:t>
      </w:r>
    </w:p>
    <w:p w14:paraId="69DBA953" w14:textId="3595741A" w:rsidR="00FB0A4C" w:rsidRPr="00D655AC" w:rsidRDefault="00FB0A4C" w:rsidP="001511D6">
      <w:pPr>
        <w:pStyle w:val="ListParagraph"/>
        <w:numPr>
          <w:ilvl w:val="0"/>
          <w:numId w:val="7"/>
        </w:numPr>
        <w:spacing w:line="276" w:lineRule="auto"/>
        <w:rPr>
          <w:rFonts w:ascii="Trebuchet MS" w:eastAsia="Calibri" w:hAnsi="Trebuchet MS"/>
          <w:sz w:val="22"/>
          <w:szCs w:val="22"/>
        </w:rPr>
      </w:pPr>
      <w:bookmarkStart w:id="1" w:name="_Hlk71624620"/>
      <w:r>
        <w:rPr>
          <w:rFonts w:ascii="Trebuchet MS" w:eastAsia="Calibri" w:hAnsi="Trebuchet MS"/>
          <w:sz w:val="22"/>
          <w:szCs w:val="22"/>
        </w:rPr>
        <w:t>Columbia Township</w:t>
      </w:r>
    </w:p>
    <w:bookmarkEnd w:id="1"/>
    <w:p w14:paraId="3F209630" w14:textId="650B083A" w:rsidR="00B66EAC" w:rsidRPr="00D655AC" w:rsidRDefault="00B66EAC"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Hamilton County Engineer’s Office</w:t>
      </w:r>
    </w:p>
    <w:p w14:paraId="1347DA41" w14:textId="77777777" w:rsidR="00E65929" w:rsidRPr="00D655AC" w:rsidRDefault="00E65929"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lastRenderedPageBreak/>
        <w:t>U</w:t>
      </w:r>
      <w:r w:rsidR="00FE35B9" w:rsidRPr="00D655AC">
        <w:rPr>
          <w:rFonts w:ascii="Trebuchet MS" w:eastAsia="Calibri" w:hAnsi="Trebuchet MS"/>
          <w:sz w:val="22"/>
          <w:szCs w:val="22"/>
        </w:rPr>
        <w:t>tilities within the project limits,</w:t>
      </w:r>
      <w:r w:rsidRPr="00D655AC">
        <w:rPr>
          <w:rFonts w:ascii="Trebuchet MS" w:eastAsia="Calibri" w:hAnsi="Trebuchet MS"/>
          <w:sz w:val="22"/>
          <w:szCs w:val="22"/>
        </w:rPr>
        <w:t xml:space="preserve"> especially Duke Energy</w:t>
      </w:r>
    </w:p>
    <w:p w14:paraId="1B2F5115" w14:textId="77777777" w:rsidR="00E65929" w:rsidRPr="00D655AC" w:rsidRDefault="00E65929"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E</w:t>
      </w:r>
      <w:r w:rsidR="009A059A" w:rsidRPr="00D655AC">
        <w:rPr>
          <w:rFonts w:ascii="Trebuchet MS" w:eastAsia="Calibri" w:hAnsi="Trebuchet MS"/>
          <w:sz w:val="22"/>
          <w:szCs w:val="22"/>
        </w:rPr>
        <w:t>mergency responders</w:t>
      </w:r>
    </w:p>
    <w:p w14:paraId="67D68A8D" w14:textId="591F8BA9" w:rsidR="00420474" w:rsidRPr="00D655AC" w:rsidRDefault="001511D6"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 xml:space="preserve">Environmental resource agencies </w:t>
      </w:r>
      <w:r w:rsidR="003451BC" w:rsidRPr="00D655AC">
        <w:rPr>
          <w:rFonts w:ascii="Trebuchet MS" w:eastAsia="Calibri" w:hAnsi="Trebuchet MS"/>
          <w:sz w:val="22"/>
          <w:szCs w:val="22"/>
        </w:rPr>
        <w:t>(USACE, EPA, SHPO, USFW)</w:t>
      </w:r>
    </w:p>
    <w:p w14:paraId="07EDB74A" w14:textId="7BD11317" w:rsidR="001511D6" w:rsidRPr="00D655AC" w:rsidRDefault="000F086B"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Sierra Club</w:t>
      </w:r>
    </w:p>
    <w:p w14:paraId="1ED649C0" w14:textId="7E878CFD" w:rsidR="000F086B" w:rsidRPr="00D655AC" w:rsidRDefault="000F086B" w:rsidP="001511D6">
      <w:pPr>
        <w:pStyle w:val="ListParagraph"/>
        <w:numPr>
          <w:ilvl w:val="0"/>
          <w:numId w:val="7"/>
        </w:numPr>
        <w:spacing w:line="276" w:lineRule="auto"/>
        <w:rPr>
          <w:rFonts w:ascii="Trebuchet MS" w:eastAsia="Calibri" w:hAnsi="Trebuchet MS"/>
          <w:sz w:val="22"/>
          <w:szCs w:val="22"/>
        </w:rPr>
      </w:pPr>
      <w:r w:rsidRPr="00D655AC">
        <w:rPr>
          <w:rFonts w:ascii="Trebuchet MS" w:eastAsia="Calibri" w:hAnsi="Trebuchet MS"/>
          <w:sz w:val="22"/>
          <w:szCs w:val="22"/>
        </w:rPr>
        <w:t>Tristate Trails</w:t>
      </w:r>
    </w:p>
    <w:p w14:paraId="2A7D3D49" w14:textId="77777777" w:rsidR="000F086B" w:rsidRPr="00D655AC" w:rsidRDefault="000F086B" w:rsidP="005E3940">
      <w:pPr>
        <w:spacing w:line="276" w:lineRule="auto"/>
        <w:rPr>
          <w:rFonts w:ascii="Trebuchet MS" w:eastAsia="Calibri" w:hAnsi="Trebuchet MS"/>
          <w:b/>
          <w:sz w:val="22"/>
          <w:szCs w:val="22"/>
        </w:rPr>
        <w:sectPr w:rsidR="000F086B" w:rsidRPr="00D655AC" w:rsidSect="000F086B">
          <w:type w:val="continuous"/>
          <w:pgSz w:w="12240" w:h="15840"/>
          <w:pgMar w:top="1440" w:right="1440" w:bottom="1440" w:left="1440" w:header="720" w:footer="720" w:gutter="0"/>
          <w:cols w:num="2" w:space="720"/>
          <w:docGrid w:linePitch="360"/>
        </w:sectPr>
      </w:pPr>
    </w:p>
    <w:p w14:paraId="3983A0FA" w14:textId="4614E40A" w:rsidR="005E3940" w:rsidRPr="00D655AC" w:rsidRDefault="005E3940" w:rsidP="005E3940">
      <w:pPr>
        <w:spacing w:line="276" w:lineRule="auto"/>
        <w:rPr>
          <w:rFonts w:ascii="Trebuchet MS" w:eastAsia="Calibri" w:hAnsi="Trebuchet MS"/>
          <w:b/>
          <w:sz w:val="22"/>
          <w:szCs w:val="22"/>
        </w:rPr>
      </w:pPr>
    </w:p>
    <w:p w14:paraId="1AAA2CF2" w14:textId="4B5A89F9" w:rsidR="0088621A" w:rsidRPr="00D655AC" w:rsidRDefault="000F086B"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Feasibility Study (FS):</w:t>
      </w:r>
    </w:p>
    <w:p w14:paraId="1BD1D47E" w14:textId="77777777" w:rsidR="00CA28B7" w:rsidRDefault="000F086B" w:rsidP="000F086B">
      <w:pPr>
        <w:spacing w:line="276" w:lineRule="auto"/>
        <w:rPr>
          <w:rFonts w:ascii="Trebuchet MS" w:eastAsia="Calibri" w:hAnsi="Trebuchet MS"/>
          <w:sz w:val="22"/>
          <w:szCs w:val="22"/>
        </w:rPr>
      </w:pPr>
      <w:r w:rsidRPr="00D655AC">
        <w:rPr>
          <w:rFonts w:ascii="Trebuchet MS" w:eastAsia="Calibri" w:hAnsi="Trebuchet MS"/>
          <w:sz w:val="22"/>
          <w:szCs w:val="22"/>
        </w:rPr>
        <w:t>Th</w:t>
      </w:r>
      <w:r w:rsidR="00CA28B7">
        <w:rPr>
          <w:rFonts w:ascii="Trebuchet MS" w:eastAsia="Calibri" w:hAnsi="Trebuchet MS"/>
          <w:sz w:val="22"/>
          <w:szCs w:val="22"/>
        </w:rPr>
        <w:t>e Feasibility Study will evaluate two alternatives:</w:t>
      </w:r>
    </w:p>
    <w:p w14:paraId="5E99AB0B" w14:textId="144CFE93" w:rsidR="00CA28B7" w:rsidRDefault="00CA28B7" w:rsidP="00CA28B7">
      <w:pPr>
        <w:pStyle w:val="ListParagraph"/>
        <w:numPr>
          <w:ilvl w:val="0"/>
          <w:numId w:val="31"/>
        </w:numPr>
        <w:spacing w:line="276" w:lineRule="auto"/>
        <w:rPr>
          <w:rFonts w:ascii="Trebuchet MS" w:hAnsi="Trebuchet MS"/>
          <w:sz w:val="22"/>
          <w:szCs w:val="22"/>
        </w:rPr>
      </w:pPr>
      <w:r>
        <w:rPr>
          <w:rFonts w:ascii="Trebuchet MS" w:eastAsia="Calibri" w:hAnsi="Trebuchet MS"/>
          <w:sz w:val="22"/>
          <w:szCs w:val="22"/>
        </w:rPr>
        <w:t>Alternative 1: further evaluate Concept F</w:t>
      </w:r>
      <w:r w:rsidR="00FB0A4C">
        <w:rPr>
          <w:rFonts w:ascii="Trebuchet MS" w:eastAsia="Calibri" w:hAnsi="Trebuchet MS"/>
          <w:sz w:val="22"/>
          <w:szCs w:val="22"/>
        </w:rPr>
        <w:t>8</w:t>
      </w:r>
      <w:r>
        <w:rPr>
          <w:rFonts w:ascii="Trebuchet MS" w:eastAsia="Calibri" w:hAnsi="Trebuchet MS"/>
          <w:sz w:val="22"/>
          <w:szCs w:val="22"/>
        </w:rPr>
        <w:t>, as developed in the 2019 study</w:t>
      </w:r>
      <w:r w:rsidRPr="00CA28B7">
        <w:rPr>
          <w:rFonts w:ascii="Trebuchet MS" w:eastAsia="Calibri" w:hAnsi="Trebuchet MS"/>
          <w:sz w:val="22"/>
          <w:szCs w:val="22"/>
        </w:rPr>
        <w:t xml:space="preserve"> and available online at </w:t>
      </w:r>
      <w:hyperlink r:id="rId18" w:history="1">
        <w:r w:rsidRPr="00CA28B7">
          <w:rPr>
            <w:rStyle w:val="Hyperlink"/>
            <w:rFonts w:ascii="Trebuchet MS" w:hAnsi="Trebuchet MS"/>
            <w:sz w:val="22"/>
            <w:szCs w:val="22"/>
          </w:rPr>
          <w:t>https://easterncorridor.org/wp-content/uploads/2018/10/Board31.jpg</w:t>
        </w:r>
      </w:hyperlink>
      <w:r w:rsidRPr="00CA28B7">
        <w:rPr>
          <w:rFonts w:ascii="Trebuchet MS" w:hAnsi="Trebuchet MS"/>
          <w:sz w:val="22"/>
          <w:szCs w:val="22"/>
        </w:rPr>
        <w:t xml:space="preserve">. </w:t>
      </w:r>
    </w:p>
    <w:p w14:paraId="68343331" w14:textId="77777777" w:rsidR="00CA28B7" w:rsidRDefault="00CA28B7" w:rsidP="00CA28B7">
      <w:pPr>
        <w:pStyle w:val="ListParagraph"/>
        <w:spacing w:line="276" w:lineRule="auto"/>
        <w:rPr>
          <w:rFonts w:ascii="Trebuchet MS" w:hAnsi="Trebuchet MS"/>
          <w:sz w:val="22"/>
          <w:szCs w:val="22"/>
        </w:rPr>
      </w:pPr>
    </w:p>
    <w:p w14:paraId="302485B7" w14:textId="0C5D2139" w:rsidR="00CA28B7" w:rsidRPr="00CA28B7" w:rsidRDefault="00CA28B7" w:rsidP="00CA28B7">
      <w:pPr>
        <w:pStyle w:val="ListParagraph"/>
        <w:numPr>
          <w:ilvl w:val="0"/>
          <w:numId w:val="31"/>
        </w:numPr>
        <w:spacing w:line="276" w:lineRule="auto"/>
        <w:rPr>
          <w:rFonts w:ascii="Trebuchet MS" w:hAnsi="Trebuchet MS"/>
          <w:sz w:val="22"/>
          <w:szCs w:val="22"/>
        </w:rPr>
      </w:pPr>
      <w:r>
        <w:rPr>
          <w:rFonts w:ascii="Trebuchet MS" w:hAnsi="Trebuchet MS"/>
          <w:sz w:val="22"/>
          <w:szCs w:val="22"/>
        </w:rPr>
        <w:t xml:space="preserve">Alternative 2: evaluate </w:t>
      </w:r>
      <w:r w:rsidR="00B44316">
        <w:rPr>
          <w:rFonts w:ascii="Trebuchet MS" w:hAnsi="Trebuchet MS"/>
          <w:sz w:val="22"/>
          <w:szCs w:val="22"/>
        </w:rPr>
        <w:t xml:space="preserve">an alternative that </w:t>
      </w:r>
      <w:r w:rsidR="00FB0A4C">
        <w:rPr>
          <w:rFonts w:ascii="Trebuchet MS" w:hAnsi="Trebuchet MS"/>
          <w:sz w:val="22"/>
          <w:szCs w:val="22"/>
        </w:rPr>
        <w:t>maintains the path on the north side of US-50 by laying back the slope leading up to the Spring hill intersection</w:t>
      </w:r>
      <w:r w:rsidR="00B44316">
        <w:rPr>
          <w:rFonts w:ascii="Trebuchet MS" w:hAnsi="Trebuchet MS"/>
          <w:sz w:val="22"/>
          <w:szCs w:val="22"/>
        </w:rPr>
        <w:t>.</w:t>
      </w:r>
    </w:p>
    <w:p w14:paraId="4CF94AAE" w14:textId="77777777" w:rsidR="00CA28B7" w:rsidRDefault="00CA28B7" w:rsidP="000F086B">
      <w:pPr>
        <w:spacing w:line="276" w:lineRule="auto"/>
        <w:rPr>
          <w:rFonts w:ascii="Trebuchet MS" w:eastAsia="Calibri" w:hAnsi="Trebuchet MS"/>
          <w:sz w:val="22"/>
          <w:szCs w:val="22"/>
        </w:rPr>
      </w:pPr>
    </w:p>
    <w:p w14:paraId="62E2B4FC" w14:textId="3AF4F9C6" w:rsidR="000F086B" w:rsidRDefault="000F086B" w:rsidP="00B44316">
      <w:pPr>
        <w:spacing w:line="276" w:lineRule="auto"/>
        <w:rPr>
          <w:rFonts w:ascii="Trebuchet MS" w:eastAsia="Calibri" w:hAnsi="Trebuchet MS"/>
          <w:sz w:val="22"/>
          <w:szCs w:val="22"/>
        </w:rPr>
      </w:pPr>
      <w:r w:rsidRPr="00D655AC">
        <w:rPr>
          <w:rFonts w:ascii="Trebuchet MS" w:eastAsia="Calibri" w:hAnsi="Trebuchet MS"/>
          <w:sz w:val="22"/>
          <w:szCs w:val="22"/>
        </w:rPr>
        <w:t>The purpose of this study is to complete a Feasibility Study (FS) to recommend one alternative for the project</w:t>
      </w:r>
      <w:bookmarkStart w:id="2" w:name="_Hlk44586286"/>
      <w:r w:rsidRPr="00D655AC">
        <w:rPr>
          <w:rFonts w:ascii="Trebuchet MS" w:eastAsia="Calibri" w:hAnsi="Trebuchet MS"/>
          <w:sz w:val="22"/>
          <w:szCs w:val="22"/>
        </w:rPr>
        <w:t xml:space="preserve">. </w:t>
      </w:r>
      <w:bookmarkEnd w:id="2"/>
    </w:p>
    <w:p w14:paraId="631EF466" w14:textId="77777777" w:rsidR="00B44316" w:rsidRPr="00054059" w:rsidRDefault="00B44316" w:rsidP="00B44316">
      <w:pPr>
        <w:spacing w:line="276" w:lineRule="auto"/>
        <w:rPr>
          <w:rFonts w:ascii="Trebuchet MS" w:eastAsia="Calibri" w:hAnsi="Trebuchet MS"/>
          <w:color w:val="000000" w:themeColor="text1"/>
          <w:sz w:val="22"/>
          <w:szCs w:val="22"/>
        </w:rPr>
      </w:pPr>
    </w:p>
    <w:p w14:paraId="2A2FCE1F" w14:textId="515E79F9" w:rsidR="00A23613" w:rsidRPr="00D655AC" w:rsidRDefault="00A23613"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 xml:space="preserve">Discipline specific scope items </w:t>
      </w:r>
      <w:r w:rsidR="00643E85" w:rsidRPr="00D655AC">
        <w:rPr>
          <w:rFonts w:ascii="Trebuchet MS" w:eastAsia="Calibri" w:hAnsi="Trebuchet MS"/>
          <w:b/>
          <w:sz w:val="22"/>
          <w:szCs w:val="22"/>
        </w:rPr>
        <w:t xml:space="preserve">have been </w:t>
      </w:r>
      <w:r w:rsidR="00770D51" w:rsidRPr="00D655AC">
        <w:rPr>
          <w:rFonts w:ascii="Trebuchet MS" w:eastAsia="Calibri" w:hAnsi="Trebuchet MS"/>
          <w:b/>
          <w:sz w:val="22"/>
          <w:szCs w:val="22"/>
        </w:rPr>
        <w:t>identified</w:t>
      </w:r>
      <w:r w:rsidR="00643E85" w:rsidRPr="00D655AC">
        <w:rPr>
          <w:rFonts w:ascii="Trebuchet MS" w:eastAsia="Calibri" w:hAnsi="Trebuchet MS"/>
          <w:b/>
          <w:sz w:val="22"/>
          <w:szCs w:val="22"/>
        </w:rPr>
        <w:t xml:space="preserve"> below.</w:t>
      </w:r>
    </w:p>
    <w:p w14:paraId="2194D612" w14:textId="77777777" w:rsidR="00303FC1" w:rsidRPr="00D655AC" w:rsidRDefault="00303FC1" w:rsidP="005E3940">
      <w:pPr>
        <w:spacing w:line="276" w:lineRule="auto"/>
        <w:rPr>
          <w:rFonts w:ascii="Trebuchet MS" w:eastAsia="Calibri" w:hAnsi="Trebuchet MS"/>
          <w:b/>
          <w:sz w:val="22"/>
          <w:szCs w:val="22"/>
        </w:rPr>
      </w:pPr>
    </w:p>
    <w:p w14:paraId="0703400D" w14:textId="7E55185E" w:rsidR="006C4F74" w:rsidRPr="00D655AC" w:rsidRDefault="003D1AA6"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Roadway</w:t>
      </w:r>
      <w:r w:rsidR="006C4F74" w:rsidRPr="00D655AC">
        <w:rPr>
          <w:rFonts w:ascii="Trebuchet MS" w:eastAsia="Calibri" w:hAnsi="Trebuchet MS"/>
          <w:b/>
          <w:sz w:val="22"/>
          <w:szCs w:val="22"/>
        </w:rPr>
        <w:t>:</w:t>
      </w:r>
    </w:p>
    <w:p w14:paraId="3290516B" w14:textId="4F7A979A" w:rsidR="00637267" w:rsidRPr="00D655AC" w:rsidRDefault="00637267" w:rsidP="005E3940">
      <w:pPr>
        <w:spacing w:line="276" w:lineRule="auto"/>
        <w:rPr>
          <w:rFonts w:ascii="Trebuchet MS" w:eastAsia="Calibri" w:hAnsi="Trebuchet MS"/>
          <w:bCs/>
          <w:sz w:val="22"/>
          <w:szCs w:val="22"/>
        </w:rPr>
      </w:pPr>
      <w:r w:rsidRPr="00D655AC">
        <w:rPr>
          <w:rFonts w:ascii="Trebuchet MS" w:eastAsia="Calibri" w:hAnsi="Trebuchet MS"/>
          <w:bCs/>
          <w:sz w:val="22"/>
          <w:szCs w:val="22"/>
        </w:rPr>
        <w:t>A</w:t>
      </w:r>
      <w:r w:rsidR="000F086B" w:rsidRPr="00D655AC">
        <w:rPr>
          <w:rFonts w:ascii="Trebuchet MS" w:eastAsia="Calibri" w:hAnsi="Trebuchet MS"/>
          <w:bCs/>
          <w:sz w:val="22"/>
          <w:szCs w:val="22"/>
        </w:rPr>
        <w:t>s noted in the FS discussion, a</w:t>
      </w:r>
      <w:r w:rsidRPr="00D655AC">
        <w:rPr>
          <w:rFonts w:ascii="Trebuchet MS" w:eastAsia="Calibri" w:hAnsi="Trebuchet MS"/>
          <w:bCs/>
          <w:sz w:val="22"/>
          <w:szCs w:val="22"/>
        </w:rPr>
        <w:t xml:space="preserve"> significant amount of </w:t>
      </w:r>
      <w:r w:rsidR="000F086B" w:rsidRPr="00D655AC">
        <w:rPr>
          <w:rFonts w:ascii="Trebuchet MS" w:eastAsia="Calibri" w:hAnsi="Trebuchet MS"/>
          <w:bCs/>
          <w:sz w:val="22"/>
          <w:szCs w:val="22"/>
        </w:rPr>
        <w:t xml:space="preserve">conceptual </w:t>
      </w:r>
      <w:r w:rsidRPr="00D655AC">
        <w:rPr>
          <w:rFonts w:ascii="Trebuchet MS" w:eastAsia="Calibri" w:hAnsi="Trebuchet MS"/>
          <w:bCs/>
          <w:sz w:val="22"/>
          <w:szCs w:val="22"/>
        </w:rPr>
        <w:t xml:space="preserve">design has been completed. The following discussion describes tasks </w:t>
      </w:r>
      <w:r w:rsidR="00D655AC" w:rsidRPr="00D655AC">
        <w:rPr>
          <w:rFonts w:ascii="Trebuchet MS" w:eastAsia="Calibri" w:hAnsi="Trebuchet MS"/>
          <w:bCs/>
          <w:sz w:val="22"/>
          <w:szCs w:val="22"/>
        </w:rPr>
        <w:t>needed</w:t>
      </w:r>
      <w:r w:rsidRPr="00D655AC">
        <w:rPr>
          <w:rFonts w:ascii="Trebuchet MS" w:eastAsia="Calibri" w:hAnsi="Trebuchet MS"/>
          <w:bCs/>
          <w:sz w:val="22"/>
          <w:szCs w:val="22"/>
        </w:rPr>
        <w:t xml:space="preserve"> </w:t>
      </w:r>
      <w:r w:rsidR="000F086B" w:rsidRPr="00D655AC">
        <w:rPr>
          <w:rFonts w:ascii="Trebuchet MS" w:eastAsia="Calibri" w:hAnsi="Trebuchet MS"/>
          <w:bCs/>
          <w:sz w:val="22"/>
          <w:szCs w:val="22"/>
        </w:rPr>
        <w:t>for the FS</w:t>
      </w:r>
      <w:r w:rsidRPr="00D655AC">
        <w:rPr>
          <w:rFonts w:ascii="Trebuchet MS" w:eastAsia="Calibri" w:hAnsi="Trebuchet MS"/>
          <w:bCs/>
          <w:sz w:val="22"/>
          <w:szCs w:val="22"/>
        </w:rPr>
        <w:t>.</w:t>
      </w:r>
      <w:r w:rsidR="008A2DD4" w:rsidRPr="00D655AC">
        <w:rPr>
          <w:rFonts w:ascii="Trebuchet MS" w:eastAsia="Calibri" w:hAnsi="Trebuchet MS"/>
          <w:bCs/>
          <w:sz w:val="22"/>
          <w:szCs w:val="22"/>
        </w:rPr>
        <w:t xml:space="preserve"> </w:t>
      </w:r>
    </w:p>
    <w:p w14:paraId="5C0788FC" w14:textId="2EC9078B" w:rsidR="0028374B" w:rsidRPr="00D655AC" w:rsidRDefault="0003199F" w:rsidP="00D655AC">
      <w:pPr>
        <w:pStyle w:val="ListParagraph"/>
        <w:numPr>
          <w:ilvl w:val="0"/>
          <w:numId w:val="9"/>
        </w:numPr>
        <w:spacing w:line="276" w:lineRule="auto"/>
        <w:rPr>
          <w:rFonts w:ascii="Trebuchet MS" w:eastAsia="Calibri" w:hAnsi="Trebuchet MS"/>
          <w:sz w:val="22"/>
          <w:szCs w:val="22"/>
        </w:rPr>
      </w:pPr>
      <w:r w:rsidRPr="00D655AC">
        <w:rPr>
          <w:rFonts w:ascii="Trebuchet MS" w:eastAsia="Calibri" w:hAnsi="Trebuchet MS"/>
          <w:bCs/>
          <w:sz w:val="22"/>
          <w:szCs w:val="22"/>
        </w:rPr>
        <w:t xml:space="preserve">Prepare layout of the </w:t>
      </w:r>
      <w:r w:rsidR="00D655AC" w:rsidRPr="00D655AC">
        <w:rPr>
          <w:rFonts w:ascii="Trebuchet MS" w:eastAsia="Calibri" w:hAnsi="Trebuchet MS"/>
          <w:bCs/>
          <w:sz w:val="22"/>
          <w:szCs w:val="22"/>
        </w:rPr>
        <w:t xml:space="preserve">proposed alternative, similar to format shown </w:t>
      </w:r>
      <w:r w:rsidR="00B44316">
        <w:rPr>
          <w:rFonts w:ascii="Trebuchet MS" w:eastAsia="Calibri" w:hAnsi="Trebuchet MS"/>
          <w:bCs/>
          <w:sz w:val="22"/>
          <w:szCs w:val="22"/>
        </w:rPr>
        <w:t>Concept F7</w:t>
      </w:r>
      <w:r w:rsidR="00D655AC" w:rsidRPr="00D655AC">
        <w:rPr>
          <w:rFonts w:ascii="Trebuchet MS" w:eastAsia="Calibri" w:hAnsi="Trebuchet MS"/>
          <w:bCs/>
          <w:sz w:val="22"/>
          <w:szCs w:val="22"/>
        </w:rPr>
        <w:t>.</w:t>
      </w:r>
    </w:p>
    <w:p w14:paraId="0C4FE2AE" w14:textId="70EF44F2" w:rsidR="004A570E" w:rsidRPr="00D655AC" w:rsidRDefault="004A570E">
      <w:pPr>
        <w:pStyle w:val="ListParagraph"/>
        <w:numPr>
          <w:ilvl w:val="0"/>
          <w:numId w:val="9"/>
        </w:numPr>
        <w:spacing w:line="276" w:lineRule="auto"/>
        <w:rPr>
          <w:rFonts w:ascii="Trebuchet MS" w:eastAsia="Calibri" w:hAnsi="Trebuchet MS"/>
          <w:sz w:val="22"/>
          <w:szCs w:val="22"/>
        </w:rPr>
      </w:pPr>
      <w:r w:rsidRPr="00D655AC">
        <w:rPr>
          <w:rFonts w:ascii="Trebuchet MS" w:eastAsia="Calibri" w:hAnsi="Trebuchet MS"/>
          <w:sz w:val="22"/>
          <w:szCs w:val="22"/>
        </w:rPr>
        <w:t>Identify potential design exceptions.</w:t>
      </w:r>
    </w:p>
    <w:p w14:paraId="23D11392" w14:textId="44885EC1" w:rsidR="00B54B5B" w:rsidRPr="00D655AC" w:rsidRDefault="00B54B5B" w:rsidP="00D655AC">
      <w:pPr>
        <w:pStyle w:val="ListParagraph"/>
        <w:numPr>
          <w:ilvl w:val="0"/>
          <w:numId w:val="9"/>
        </w:numPr>
        <w:spacing w:line="276" w:lineRule="auto"/>
        <w:rPr>
          <w:rFonts w:ascii="Trebuchet MS" w:eastAsia="Calibri" w:hAnsi="Trebuchet MS"/>
          <w:sz w:val="22"/>
          <w:szCs w:val="22"/>
        </w:rPr>
      </w:pPr>
      <w:r w:rsidRPr="00D655AC">
        <w:rPr>
          <w:rFonts w:ascii="Trebuchet MS" w:eastAsia="Calibri" w:hAnsi="Trebuchet MS"/>
          <w:sz w:val="22"/>
          <w:szCs w:val="22"/>
        </w:rPr>
        <w:t xml:space="preserve">Using field survey data, </w:t>
      </w:r>
      <w:r w:rsidR="00D655AC" w:rsidRPr="00D655AC">
        <w:rPr>
          <w:rFonts w:ascii="Trebuchet MS" w:eastAsia="Calibri" w:hAnsi="Trebuchet MS"/>
          <w:sz w:val="22"/>
          <w:szCs w:val="22"/>
        </w:rPr>
        <w:t>establish worst case construction limits to confirm that the proposed project can be constructed within existing right of way.</w:t>
      </w:r>
    </w:p>
    <w:p w14:paraId="096AACAB" w14:textId="05760D1B" w:rsidR="006A28E0" w:rsidRPr="00D655AC" w:rsidRDefault="006A28E0" w:rsidP="0003094C">
      <w:pPr>
        <w:pStyle w:val="ListParagraph"/>
        <w:numPr>
          <w:ilvl w:val="0"/>
          <w:numId w:val="9"/>
        </w:numPr>
        <w:spacing w:line="276" w:lineRule="auto"/>
        <w:rPr>
          <w:rFonts w:ascii="Trebuchet MS" w:eastAsia="Calibri" w:hAnsi="Trebuchet MS"/>
          <w:sz w:val="22"/>
          <w:szCs w:val="22"/>
        </w:rPr>
      </w:pPr>
      <w:bookmarkStart w:id="3" w:name="_Hlk45265271"/>
      <w:r w:rsidRPr="00D655AC">
        <w:rPr>
          <w:rFonts w:ascii="Trebuchet MS" w:eastAsia="Calibri" w:hAnsi="Trebuchet MS"/>
          <w:sz w:val="22"/>
          <w:szCs w:val="22"/>
        </w:rPr>
        <w:t>Update construction estimate</w:t>
      </w:r>
      <w:r w:rsidR="00D655AC" w:rsidRPr="00D655AC">
        <w:rPr>
          <w:rFonts w:ascii="Trebuchet MS" w:eastAsia="Calibri" w:hAnsi="Trebuchet MS"/>
          <w:sz w:val="22"/>
          <w:szCs w:val="22"/>
        </w:rPr>
        <w:t>.</w:t>
      </w:r>
    </w:p>
    <w:bookmarkEnd w:id="3"/>
    <w:p w14:paraId="0553578E" w14:textId="2359C01E" w:rsidR="00450117" w:rsidRPr="00054059" w:rsidRDefault="00450117" w:rsidP="0003094C">
      <w:pPr>
        <w:pStyle w:val="ListParagraph"/>
        <w:numPr>
          <w:ilvl w:val="0"/>
          <w:numId w:val="9"/>
        </w:numPr>
        <w:spacing w:line="276" w:lineRule="auto"/>
        <w:rPr>
          <w:rFonts w:ascii="Trebuchet MS" w:eastAsia="Calibri" w:hAnsi="Trebuchet MS"/>
          <w:color w:val="000000" w:themeColor="text1"/>
          <w:sz w:val="22"/>
          <w:szCs w:val="22"/>
        </w:rPr>
      </w:pPr>
      <w:r w:rsidRPr="00054059">
        <w:rPr>
          <w:rFonts w:ascii="Trebuchet MS" w:eastAsia="Calibri" w:hAnsi="Trebuchet MS"/>
          <w:color w:val="000000" w:themeColor="text1"/>
          <w:sz w:val="22"/>
          <w:szCs w:val="22"/>
        </w:rPr>
        <w:t>Assume one meeting to discuss landscaping options for the project</w:t>
      </w:r>
      <w:r w:rsidR="00B44316">
        <w:rPr>
          <w:rFonts w:ascii="Trebuchet MS" w:eastAsia="Calibri" w:hAnsi="Trebuchet MS"/>
          <w:color w:val="000000" w:themeColor="text1"/>
          <w:sz w:val="22"/>
          <w:szCs w:val="22"/>
        </w:rPr>
        <w:t>, along US-50 and at the Spring Hill intersection.</w:t>
      </w:r>
    </w:p>
    <w:p w14:paraId="3A391B36" w14:textId="42DDAFC2" w:rsidR="005E3940" w:rsidRPr="00054059" w:rsidRDefault="005E3940" w:rsidP="005E3940">
      <w:pPr>
        <w:spacing w:line="276" w:lineRule="auto"/>
        <w:rPr>
          <w:rFonts w:ascii="Trebuchet MS" w:eastAsia="Calibri" w:hAnsi="Trebuchet MS"/>
          <w:b/>
          <w:color w:val="000000" w:themeColor="text1"/>
          <w:sz w:val="22"/>
          <w:szCs w:val="22"/>
        </w:rPr>
      </w:pPr>
    </w:p>
    <w:p w14:paraId="535AFAF1" w14:textId="4C71F9B3" w:rsidR="003A579F" w:rsidRPr="00D655AC" w:rsidRDefault="003A579F"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Traffic Control:</w:t>
      </w:r>
    </w:p>
    <w:p w14:paraId="4B853041" w14:textId="6797FBB0" w:rsidR="00C154C5" w:rsidRPr="00D655AC" w:rsidRDefault="00C154C5" w:rsidP="00C154C5">
      <w:pPr>
        <w:pStyle w:val="ListParagraph"/>
        <w:numPr>
          <w:ilvl w:val="0"/>
          <w:numId w:val="19"/>
        </w:numPr>
        <w:spacing w:line="276" w:lineRule="auto"/>
        <w:rPr>
          <w:rFonts w:ascii="Trebuchet MS" w:eastAsia="Calibri" w:hAnsi="Trebuchet MS"/>
          <w:bCs/>
          <w:sz w:val="22"/>
          <w:szCs w:val="22"/>
        </w:rPr>
      </w:pPr>
      <w:bookmarkStart w:id="4" w:name="_Hlk45106690"/>
      <w:r w:rsidRPr="00D655AC">
        <w:rPr>
          <w:rFonts w:ascii="Trebuchet MS" w:eastAsia="Calibri" w:hAnsi="Trebuchet MS"/>
          <w:bCs/>
          <w:sz w:val="22"/>
          <w:szCs w:val="22"/>
        </w:rPr>
        <w:t>Provide preliminary pavement marking plan for all alternatives for public presentation.</w:t>
      </w:r>
    </w:p>
    <w:p w14:paraId="13814BF4" w14:textId="7C3F15CA" w:rsidR="005E3940" w:rsidRPr="00054059" w:rsidRDefault="00C154C5" w:rsidP="00C81866">
      <w:pPr>
        <w:pStyle w:val="ListParagraph"/>
        <w:numPr>
          <w:ilvl w:val="0"/>
          <w:numId w:val="19"/>
        </w:numPr>
        <w:spacing w:line="276" w:lineRule="auto"/>
        <w:rPr>
          <w:rFonts w:ascii="Trebuchet MS" w:eastAsia="Calibri" w:hAnsi="Trebuchet MS"/>
          <w:b/>
          <w:color w:val="000000" w:themeColor="text1"/>
          <w:sz w:val="22"/>
          <w:szCs w:val="22"/>
        </w:rPr>
      </w:pPr>
      <w:r w:rsidRPr="00054059">
        <w:rPr>
          <w:rFonts w:ascii="Trebuchet MS" w:eastAsia="Calibri" w:hAnsi="Trebuchet MS"/>
          <w:bCs/>
          <w:color w:val="000000" w:themeColor="text1"/>
          <w:sz w:val="22"/>
          <w:szCs w:val="22"/>
        </w:rPr>
        <w:t xml:space="preserve">Provide preliminary </w:t>
      </w:r>
      <w:r w:rsidR="00D655AC" w:rsidRPr="00054059">
        <w:rPr>
          <w:rFonts w:ascii="Trebuchet MS" w:eastAsia="Calibri" w:hAnsi="Trebuchet MS"/>
          <w:bCs/>
          <w:color w:val="000000" w:themeColor="text1"/>
          <w:sz w:val="22"/>
          <w:szCs w:val="22"/>
        </w:rPr>
        <w:t xml:space="preserve">warning and regulatory </w:t>
      </w:r>
      <w:r w:rsidRPr="00054059">
        <w:rPr>
          <w:rFonts w:ascii="Trebuchet MS" w:eastAsia="Calibri" w:hAnsi="Trebuchet MS"/>
          <w:bCs/>
          <w:color w:val="000000" w:themeColor="text1"/>
          <w:sz w:val="22"/>
          <w:szCs w:val="22"/>
        </w:rPr>
        <w:t>sign plan for public presentation</w:t>
      </w:r>
      <w:bookmarkStart w:id="5" w:name="_Hlk44410083"/>
      <w:bookmarkEnd w:id="4"/>
      <w:r w:rsidR="00D655AC" w:rsidRPr="00054059">
        <w:rPr>
          <w:rFonts w:ascii="Trebuchet MS" w:eastAsia="Calibri" w:hAnsi="Trebuchet MS"/>
          <w:bCs/>
          <w:color w:val="000000" w:themeColor="text1"/>
          <w:sz w:val="22"/>
          <w:szCs w:val="22"/>
        </w:rPr>
        <w:t>.</w:t>
      </w:r>
    </w:p>
    <w:p w14:paraId="7393E8E4" w14:textId="77777777" w:rsidR="00D655AC" w:rsidRPr="00054059" w:rsidRDefault="00D655AC" w:rsidP="00D655AC">
      <w:pPr>
        <w:pStyle w:val="ListParagraph"/>
        <w:spacing w:line="276" w:lineRule="auto"/>
        <w:rPr>
          <w:rFonts w:ascii="Trebuchet MS" w:eastAsia="Calibri" w:hAnsi="Trebuchet MS"/>
          <w:b/>
          <w:color w:val="000000" w:themeColor="text1"/>
          <w:sz w:val="22"/>
          <w:szCs w:val="22"/>
        </w:rPr>
      </w:pPr>
    </w:p>
    <w:p w14:paraId="5417BE3E" w14:textId="00612590" w:rsidR="0003199F" w:rsidRDefault="0003199F"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Traffic</w:t>
      </w:r>
      <w:r w:rsidR="00744A55" w:rsidRPr="00D655AC">
        <w:rPr>
          <w:rFonts w:ascii="Trebuchet MS" w:eastAsia="Calibri" w:hAnsi="Trebuchet MS"/>
          <w:b/>
          <w:sz w:val="22"/>
          <w:szCs w:val="22"/>
        </w:rPr>
        <w:t xml:space="preserve"> Analysis:</w:t>
      </w:r>
      <w:bookmarkEnd w:id="5"/>
    </w:p>
    <w:p w14:paraId="29EAC00F" w14:textId="19FE10E4" w:rsidR="000145FA" w:rsidRPr="00D17439" w:rsidRDefault="00C70DD8" w:rsidP="005E3940">
      <w:p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No traffic analysis is anticipated for this study.</w:t>
      </w:r>
    </w:p>
    <w:p w14:paraId="37615122" w14:textId="77777777" w:rsidR="00D17439" w:rsidRPr="000145FA" w:rsidRDefault="00D17439" w:rsidP="005E3940">
      <w:pPr>
        <w:spacing w:line="276" w:lineRule="auto"/>
        <w:rPr>
          <w:rFonts w:ascii="Trebuchet MS" w:eastAsia="Calibri" w:hAnsi="Trebuchet MS"/>
          <w:bCs/>
          <w:color w:val="FF0000"/>
          <w:sz w:val="22"/>
          <w:szCs w:val="22"/>
        </w:rPr>
      </w:pPr>
    </w:p>
    <w:p w14:paraId="475D655D" w14:textId="624B89B5" w:rsidR="006C4F74" w:rsidRPr="00D655AC" w:rsidRDefault="00A23613"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S</w:t>
      </w:r>
      <w:r w:rsidR="006C4F74" w:rsidRPr="00D655AC">
        <w:rPr>
          <w:rFonts w:ascii="Trebuchet MS" w:eastAsia="Calibri" w:hAnsi="Trebuchet MS"/>
          <w:b/>
          <w:sz w:val="22"/>
          <w:szCs w:val="22"/>
        </w:rPr>
        <w:t>urvey:</w:t>
      </w:r>
    </w:p>
    <w:p w14:paraId="0BE9EE73" w14:textId="78B1FA67" w:rsidR="00954752" w:rsidRDefault="00D655AC" w:rsidP="00D655AC">
      <w:pPr>
        <w:pStyle w:val="ListParagraph"/>
        <w:numPr>
          <w:ilvl w:val="0"/>
          <w:numId w:val="11"/>
        </w:numPr>
        <w:spacing w:line="276" w:lineRule="auto"/>
        <w:rPr>
          <w:rFonts w:ascii="Trebuchet MS" w:eastAsia="Calibri" w:hAnsi="Trebuchet MS"/>
          <w:sz w:val="22"/>
          <w:szCs w:val="22"/>
        </w:rPr>
      </w:pPr>
      <w:r w:rsidRPr="00D655AC">
        <w:rPr>
          <w:rFonts w:ascii="Trebuchet MS" w:eastAsia="Calibri" w:hAnsi="Trebuchet MS"/>
          <w:sz w:val="22"/>
          <w:szCs w:val="22"/>
        </w:rPr>
        <w:t>Complete field survey for worst case construction limits.</w:t>
      </w:r>
    </w:p>
    <w:p w14:paraId="5EE0413E" w14:textId="2934C708" w:rsidR="00054059" w:rsidRPr="008825EE" w:rsidRDefault="008825EE" w:rsidP="00D655AC">
      <w:pPr>
        <w:pStyle w:val="ListParagraph"/>
        <w:numPr>
          <w:ilvl w:val="0"/>
          <w:numId w:val="11"/>
        </w:numPr>
        <w:spacing w:line="276" w:lineRule="auto"/>
        <w:rPr>
          <w:rFonts w:ascii="Trebuchet MS" w:eastAsia="Calibri" w:hAnsi="Trebuchet MS"/>
          <w:color w:val="000000" w:themeColor="text1"/>
          <w:sz w:val="22"/>
          <w:szCs w:val="22"/>
        </w:rPr>
      </w:pPr>
      <w:r w:rsidRPr="008825EE">
        <w:rPr>
          <w:rFonts w:ascii="Trebuchet MS" w:eastAsia="Calibri" w:hAnsi="Trebuchet MS"/>
          <w:color w:val="000000" w:themeColor="text1"/>
          <w:sz w:val="22"/>
          <w:szCs w:val="22"/>
        </w:rPr>
        <w:t>ODOT will provide aerial mapping for this location in August of 2021.</w:t>
      </w:r>
    </w:p>
    <w:p w14:paraId="5C0BCD07" w14:textId="77777777" w:rsidR="005E3940" w:rsidRPr="00D655AC" w:rsidRDefault="005E3940" w:rsidP="005E3940">
      <w:pPr>
        <w:spacing w:line="276" w:lineRule="auto"/>
        <w:rPr>
          <w:rFonts w:ascii="Trebuchet MS" w:eastAsia="Calibri" w:hAnsi="Trebuchet MS"/>
          <w:b/>
          <w:sz w:val="22"/>
          <w:szCs w:val="22"/>
        </w:rPr>
      </w:pPr>
    </w:p>
    <w:p w14:paraId="2502FC97" w14:textId="14820BCF" w:rsidR="006C4F74" w:rsidRPr="00D655AC" w:rsidRDefault="006C4F74"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Maintenance of Traffic:</w:t>
      </w:r>
    </w:p>
    <w:p w14:paraId="7EA0E0C7" w14:textId="5AE7C54D" w:rsidR="00643E85" w:rsidRPr="00D655AC" w:rsidRDefault="00567A8D" w:rsidP="005E3940">
      <w:pPr>
        <w:spacing w:line="276" w:lineRule="auto"/>
        <w:rPr>
          <w:rFonts w:ascii="Trebuchet MS" w:eastAsia="Calibri" w:hAnsi="Trebuchet MS"/>
          <w:sz w:val="22"/>
          <w:szCs w:val="22"/>
        </w:rPr>
      </w:pPr>
      <w:r w:rsidRPr="00D655AC">
        <w:rPr>
          <w:rFonts w:ascii="Trebuchet MS" w:eastAsia="Calibri" w:hAnsi="Trebuchet MS"/>
          <w:sz w:val="22"/>
          <w:szCs w:val="22"/>
        </w:rPr>
        <w:lastRenderedPageBreak/>
        <w:t xml:space="preserve">No additional MOT analysis is needed for the </w:t>
      </w:r>
      <w:r w:rsidR="00D655AC" w:rsidRPr="00D655AC">
        <w:rPr>
          <w:rFonts w:ascii="Trebuchet MS" w:eastAsia="Calibri" w:hAnsi="Trebuchet MS"/>
          <w:sz w:val="22"/>
          <w:szCs w:val="22"/>
        </w:rPr>
        <w:t>FS</w:t>
      </w:r>
      <w:r w:rsidRPr="00D655AC">
        <w:rPr>
          <w:rFonts w:ascii="Trebuchet MS" w:eastAsia="Calibri" w:hAnsi="Trebuchet MS"/>
          <w:sz w:val="22"/>
          <w:szCs w:val="22"/>
        </w:rPr>
        <w:t>.</w:t>
      </w:r>
      <w:r w:rsidR="00B530B5" w:rsidRPr="00D655AC">
        <w:rPr>
          <w:rFonts w:ascii="Trebuchet MS" w:eastAsia="Calibri" w:hAnsi="Trebuchet MS"/>
          <w:sz w:val="22"/>
          <w:szCs w:val="22"/>
        </w:rPr>
        <w:t xml:space="preserve"> </w:t>
      </w:r>
    </w:p>
    <w:p w14:paraId="71195F8B" w14:textId="77777777" w:rsidR="005E3940" w:rsidRPr="00D655AC" w:rsidRDefault="005E3940" w:rsidP="005E3940">
      <w:pPr>
        <w:spacing w:line="276" w:lineRule="auto"/>
        <w:rPr>
          <w:rFonts w:ascii="Trebuchet MS" w:eastAsia="Calibri" w:hAnsi="Trebuchet MS"/>
          <w:b/>
          <w:sz w:val="22"/>
          <w:szCs w:val="22"/>
        </w:rPr>
      </w:pPr>
    </w:p>
    <w:p w14:paraId="2540FCAC" w14:textId="77777777" w:rsidR="00840E9C" w:rsidRPr="008E1A7C" w:rsidRDefault="00840E9C" w:rsidP="00840E9C">
      <w:pPr>
        <w:spacing w:line="276" w:lineRule="auto"/>
        <w:rPr>
          <w:rFonts w:ascii="Trebuchet MS" w:eastAsia="Calibri" w:hAnsi="Trebuchet MS"/>
          <w:b/>
          <w:sz w:val="22"/>
          <w:szCs w:val="22"/>
        </w:rPr>
      </w:pPr>
      <w:r w:rsidRPr="008E1A7C">
        <w:rPr>
          <w:rFonts w:ascii="Trebuchet MS" w:eastAsia="Calibri" w:hAnsi="Trebuchet MS"/>
          <w:b/>
          <w:sz w:val="22"/>
          <w:szCs w:val="22"/>
        </w:rPr>
        <w:t>Geotechnical:</w:t>
      </w:r>
    </w:p>
    <w:p w14:paraId="492A2488" w14:textId="77777777" w:rsidR="00840E9C" w:rsidRPr="008E1A7C" w:rsidRDefault="00840E9C" w:rsidP="00840E9C">
      <w:pPr>
        <w:pStyle w:val="ListParagraph"/>
        <w:numPr>
          <w:ilvl w:val="0"/>
          <w:numId w:val="20"/>
        </w:numPr>
        <w:spacing w:line="276" w:lineRule="auto"/>
        <w:rPr>
          <w:rFonts w:ascii="Trebuchet MS" w:eastAsia="Calibri" w:hAnsi="Trebuchet MS"/>
          <w:sz w:val="22"/>
          <w:szCs w:val="22"/>
        </w:rPr>
      </w:pPr>
      <w:bookmarkStart w:id="6" w:name="_Hlk71898207"/>
      <w:r w:rsidRPr="008E1A7C">
        <w:rPr>
          <w:rFonts w:ascii="Trebuchet MS" w:eastAsia="Calibri" w:hAnsi="Trebuchet MS"/>
          <w:sz w:val="22"/>
          <w:szCs w:val="22"/>
        </w:rPr>
        <w:t>Identify potential retaining wall locations.</w:t>
      </w:r>
    </w:p>
    <w:p w14:paraId="4EFC9C6A" w14:textId="77777777" w:rsidR="00840E9C" w:rsidRPr="008E1A7C" w:rsidRDefault="00840E9C" w:rsidP="00840E9C">
      <w:pPr>
        <w:pStyle w:val="ListParagraph"/>
        <w:numPr>
          <w:ilvl w:val="1"/>
          <w:numId w:val="20"/>
        </w:numPr>
        <w:spacing w:line="276" w:lineRule="auto"/>
        <w:rPr>
          <w:rFonts w:ascii="Trebuchet MS" w:eastAsia="Calibri" w:hAnsi="Trebuchet MS"/>
          <w:color w:val="000000" w:themeColor="text1"/>
          <w:sz w:val="22"/>
          <w:szCs w:val="22"/>
        </w:rPr>
      </w:pPr>
      <w:r w:rsidRPr="008E1A7C">
        <w:rPr>
          <w:rFonts w:ascii="Trebuchet MS" w:eastAsia="Calibri" w:hAnsi="Trebuchet MS"/>
          <w:color w:val="000000" w:themeColor="text1"/>
          <w:sz w:val="22"/>
          <w:szCs w:val="22"/>
        </w:rPr>
        <w:t>Perform preliminary subsurface exploration for new wall locations. Coordinate drilling with District prior to commencement.</w:t>
      </w:r>
    </w:p>
    <w:p w14:paraId="1E2344F5" w14:textId="366E06D3" w:rsidR="00840E9C" w:rsidRPr="008E1A7C" w:rsidRDefault="00840E9C" w:rsidP="00840E9C">
      <w:pPr>
        <w:pStyle w:val="ListParagraph"/>
        <w:numPr>
          <w:ilvl w:val="0"/>
          <w:numId w:val="20"/>
        </w:numPr>
        <w:spacing w:line="276" w:lineRule="auto"/>
        <w:rPr>
          <w:rFonts w:ascii="Trebuchet MS" w:eastAsia="Calibri" w:hAnsi="Trebuchet MS"/>
          <w:color w:val="000000" w:themeColor="text1"/>
          <w:sz w:val="22"/>
          <w:szCs w:val="22"/>
        </w:rPr>
      </w:pPr>
      <w:r w:rsidRPr="008E1A7C">
        <w:rPr>
          <w:rFonts w:ascii="Trebuchet MS" w:eastAsia="Calibri" w:hAnsi="Trebuchet MS"/>
          <w:color w:val="000000" w:themeColor="text1"/>
          <w:sz w:val="22"/>
          <w:szCs w:val="22"/>
        </w:rPr>
        <w:t>Obtain additional geotechnical information as needed to support AER decision making process (i.e. utilize existing geotechnical information when available but obtain boring information at structures if no existing geotechnical information is available).</w:t>
      </w:r>
    </w:p>
    <w:bookmarkEnd w:id="6"/>
    <w:p w14:paraId="61FBA22C" w14:textId="77777777" w:rsidR="005E3940" w:rsidRPr="008E1A7C" w:rsidRDefault="005E3940" w:rsidP="005E3940">
      <w:pPr>
        <w:spacing w:line="276" w:lineRule="auto"/>
        <w:rPr>
          <w:rFonts w:ascii="Trebuchet MS" w:eastAsia="Calibri" w:hAnsi="Trebuchet MS"/>
          <w:b/>
          <w:color w:val="000000" w:themeColor="text1"/>
          <w:sz w:val="22"/>
          <w:szCs w:val="22"/>
        </w:rPr>
      </w:pPr>
    </w:p>
    <w:p w14:paraId="1D178D99" w14:textId="757343C4" w:rsidR="001B4BDE" w:rsidRPr="00D655AC" w:rsidRDefault="006C4F74" w:rsidP="005E3940">
      <w:pPr>
        <w:spacing w:line="276" w:lineRule="auto"/>
        <w:rPr>
          <w:rFonts w:ascii="Trebuchet MS" w:eastAsia="Calibri" w:hAnsi="Trebuchet MS"/>
          <w:b/>
          <w:sz w:val="22"/>
          <w:szCs w:val="22"/>
        </w:rPr>
      </w:pPr>
      <w:r w:rsidRPr="008E1A7C">
        <w:rPr>
          <w:rFonts w:ascii="Trebuchet MS" w:eastAsia="Calibri" w:hAnsi="Trebuchet MS"/>
          <w:b/>
          <w:sz w:val="22"/>
          <w:szCs w:val="22"/>
        </w:rPr>
        <w:t>Drainage</w:t>
      </w:r>
      <w:r w:rsidRPr="00D655AC">
        <w:rPr>
          <w:rFonts w:ascii="Trebuchet MS" w:eastAsia="Calibri" w:hAnsi="Trebuchet MS"/>
          <w:b/>
          <w:sz w:val="22"/>
          <w:szCs w:val="22"/>
        </w:rPr>
        <w:t>:</w:t>
      </w:r>
    </w:p>
    <w:p w14:paraId="0C562D32" w14:textId="0D2A2754" w:rsidR="00567A8D" w:rsidRPr="00D655AC" w:rsidRDefault="00D655AC" w:rsidP="005E3940">
      <w:pPr>
        <w:spacing w:line="276" w:lineRule="auto"/>
        <w:rPr>
          <w:rFonts w:ascii="Trebuchet MS" w:eastAsia="Calibri" w:hAnsi="Trebuchet MS"/>
          <w:sz w:val="22"/>
          <w:szCs w:val="22"/>
        </w:rPr>
      </w:pPr>
      <w:r w:rsidRPr="00840E9C">
        <w:rPr>
          <w:rFonts w:ascii="Trebuchet MS" w:eastAsia="Calibri" w:hAnsi="Trebuchet MS"/>
          <w:sz w:val="22"/>
          <w:szCs w:val="22"/>
        </w:rPr>
        <w:t>Identify areas for potential BMPs to confirm that project can be constructed within existing right of way.</w:t>
      </w:r>
    </w:p>
    <w:p w14:paraId="6B78BDEB" w14:textId="77777777" w:rsidR="005E3940" w:rsidRPr="00D655AC" w:rsidRDefault="005E3940" w:rsidP="005E3940">
      <w:pPr>
        <w:spacing w:line="276" w:lineRule="auto"/>
        <w:rPr>
          <w:rFonts w:ascii="Trebuchet MS" w:eastAsia="Calibri" w:hAnsi="Trebuchet MS"/>
          <w:b/>
          <w:sz w:val="22"/>
          <w:szCs w:val="22"/>
        </w:rPr>
      </w:pPr>
    </w:p>
    <w:p w14:paraId="49B0F8B6" w14:textId="0D896873" w:rsidR="008A39A5" w:rsidRPr="00D655AC" w:rsidRDefault="008A39A5"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Railroads:</w:t>
      </w:r>
    </w:p>
    <w:p w14:paraId="25422C32" w14:textId="00D06B2B" w:rsidR="008A39A5" w:rsidRPr="00D655AC" w:rsidRDefault="00D655AC" w:rsidP="005E3940">
      <w:pPr>
        <w:spacing w:line="276" w:lineRule="auto"/>
        <w:rPr>
          <w:rFonts w:ascii="Trebuchet MS" w:eastAsia="Calibri" w:hAnsi="Trebuchet MS"/>
          <w:sz w:val="22"/>
          <w:szCs w:val="22"/>
        </w:rPr>
      </w:pPr>
      <w:r w:rsidRPr="00D655AC">
        <w:rPr>
          <w:rFonts w:ascii="Trebuchet MS" w:eastAsia="Calibri" w:hAnsi="Trebuchet MS"/>
          <w:sz w:val="22"/>
          <w:szCs w:val="22"/>
        </w:rPr>
        <w:t>No railroad coordination is anticipated with this project.</w:t>
      </w:r>
    </w:p>
    <w:p w14:paraId="2BE13C41" w14:textId="77777777" w:rsidR="005E3940" w:rsidRPr="00D655AC" w:rsidRDefault="005E3940" w:rsidP="005E3940">
      <w:pPr>
        <w:spacing w:line="276" w:lineRule="auto"/>
        <w:rPr>
          <w:rFonts w:ascii="Trebuchet MS" w:eastAsia="Calibri" w:hAnsi="Trebuchet MS"/>
          <w:b/>
          <w:sz w:val="22"/>
          <w:szCs w:val="22"/>
        </w:rPr>
      </w:pPr>
    </w:p>
    <w:p w14:paraId="1F1A05FC" w14:textId="121ADEC7" w:rsidR="00FF68A9" w:rsidRPr="00D655AC" w:rsidRDefault="006C4F74"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Structures:</w:t>
      </w:r>
    </w:p>
    <w:p w14:paraId="4C6E5B7F" w14:textId="467F54F4" w:rsidR="005E3940" w:rsidRPr="00D655AC" w:rsidRDefault="00D655AC" w:rsidP="005E3940">
      <w:pPr>
        <w:spacing w:line="276" w:lineRule="auto"/>
        <w:rPr>
          <w:rFonts w:ascii="Trebuchet MS" w:eastAsia="Calibri" w:hAnsi="Trebuchet MS"/>
          <w:bCs/>
          <w:sz w:val="22"/>
          <w:szCs w:val="22"/>
        </w:rPr>
      </w:pPr>
      <w:r w:rsidRPr="00840E9C">
        <w:rPr>
          <w:rFonts w:ascii="Trebuchet MS" w:eastAsia="Calibri" w:hAnsi="Trebuchet MS"/>
          <w:bCs/>
          <w:sz w:val="22"/>
          <w:szCs w:val="22"/>
        </w:rPr>
        <w:t>No structural analysis is anticipated with this project.</w:t>
      </w:r>
    </w:p>
    <w:p w14:paraId="51BBA9E2" w14:textId="77777777" w:rsidR="00D655AC" w:rsidRPr="00D655AC" w:rsidRDefault="00D655AC" w:rsidP="005E3940">
      <w:pPr>
        <w:spacing w:line="276" w:lineRule="auto"/>
        <w:rPr>
          <w:rFonts w:ascii="Trebuchet MS" w:eastAsia="Calibri" w:hAnsi="Trebuchet MS"/>
          <w:bCs/>
          <w:sz w:val="22"/>
          <w:szCs w:val="22"/>
        </w:rPr>
      </w:pPr>
    </w:p>
    <w:p w14:paraId="7B8223FE" w14:textId="7AD159C9" w:rsidR="0069497B" w:rsidRPr="00D655AC" w:rsidRDefault="0069497B"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Pavements:</w:t>
      </w:r>
    </w:p>
    <w:p w14:paraId="61FFFF30" w14:textId="77777777" w:rsidR="00C70DD8" w:rsidRPr="00C70DD8" w:rsidRDefault="00D655AC" w:rsidP="00C70DD8">
      <w:pPr>
        <w:pStyle w:val="ListParagraph"/>
        <w:numPr>
          <w:ilvl w:val="0"/>
          <w:numId w:val="27"/>
        </w:numPr>
        <w:spacing w:line="276" w:lineRule="auto"/>
        <w:rPr>
          <w:rFonts w:ascii="Trebuchet MS" w:eastAsia="Calibri" w:hAnsi="Trebuchet MS"/>
          <w:b/>
          <w:sz w:val="22"/>
          <w:szCs w:val="22"/>
        </w:rPr>
      </w:pPr>
      <w:r w:rsidRPr="00D655AC">
        <w:rPr>
          <w:rFonts w:ascii="Trebuchet MS" w:eastAsia="Calibri" w:hAnsi="Trebuchet MS"/>
          <w:sz w:val="22"/>
          <w:szCs w:val="22"/>
        </w:rPr>
        <w:t xml:space="preserve">Work with </w:t>
      </w:r>
      <w:r w:rsidR="00C70DD8">
        <w:rPr>
          <w:rFonts w:ascii="Trebuchet MS" w:eastAsia="Calibri" w:hAnsi="Trebuchet MS"/>
          <w:sz w:val="22"/>
          <w:szCs w:val="22"/>
        </w:rPr>
        <w:t>Great Parks of Hamilton County</w:t>
      </w:r>
      <w:r w:rsidRPr="00D655AC">
        <w:rPr>
          <w:rFonts w:ascii="Trebuchet MS" w:eastAsia="Calibri" w:hAnsi="Trebuchet MS"/>
          <w:sz w:val="22"/>
          <w:szCs w:val="22"/>
        </w:rPr>
        <w:t xml:space="preserve"> and ODOT D8 to determine pavement build-up.</w:t>
      </w:r>
    </w:p>
    <w:p w14:paraId="11214295" w14:textId="43C1199A" w:rsidR="005E3940" w:rsidRPr="00D655AC" w:rsidRDefault="00C70DD8" w:rsidP="00C70DD8">
      <w:pPr>
        <w:pStyle w:val="ListParagraph"/>
        <w:spacing w:line="276" w:lineRule="auto"/>
        <w:rPr>
          <w:rFonts w:ascii="Trebuchet MS" w:eastAsia="Calibri" w:hAnsi="Trebuchet MS"/>
          <w:b/>
          <w:sz w:val="22"/>
          <w:szCs w:val="22"/>
        </w:rPr>
      </w:pPr>
      <w:r w:rsidRPr="00D655AC">
        <w:rPr>
          <w:rFonts w:ascii="Trebuchet MS" w:eastAsia="Calibri" w:hAnsi="Trebuchet MS"/>
          <w:b/>
          <w:sz w:val="22"/>
          <w:szCs w:val="22"/>
        </w:rPr>
        <w:t xml:space="preserve"> </w:t>
      </w:r>
    </w:p>
    <w:p w14:paraId="646B9B38" w14:textId="40B8EB22" w:rsidR="006C4F74" w:rsidRPr="00D655AC" w:rsidRDefault="006C4F74"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Environmental:</w:t>
      </w:r>
    </w:p>
    <w:p w14:paraId="26A83D52" w14:textId="6164A200" w:rsidR="00567A8D" w:rsidRPr="00D655AC" w:rsidRDefault="00567A8D" w:rsidP="005E3940">
      <w:pPr>
        <w:spacing w:line="276" w:lineRule="auto"/>
        <w:rPr>
          <w:rFonts w:ascii="Trebuchet MS" w:eastAsia="Calibri" w:hAnsi="Trebuchet MS"/>
          <w:sz w:val="22"/>
          <w:szCs w:val="22"/>
        </w:rPr>
      </w:pPr>
      <w:r w:rsidRPr="00D655AC">
        <w:rPr>
          <w:rFonts w:ascii="Trebuchet MS" w:eastAsia="Calibri" w:hAnsi="Trebuchet MS"/>
          <w:sz w:val="22"/>
          <w:szCs w:val="22"/>
        </w:rPr>
        <w:t>The consultant will complete the following tasks</w:t>
      </w:r>
      <w:r w:rsidR="00407611" w:rsidRPr="00D655AC">
        <w:rPr>
          <w:rFonts w:ascii="Trebuchet MS" w:eastAsia="Calibri" w:hAnsi="Trebuchet MS"/>
          <w:sz w:val="22"/>
          <w:szCs w:val="22"/>
        </w:rPr>
        <w:t xml:space="preserve"> </w:t>
      </w:r>
      <w:bookmarkStart w:id="7" w:name="_Hlk45265395"/>
      <w:r w:rsidR="00D655AC" w:rsidRPr="00D655AC">
        <w:rPr>
          <w:rFonts w:ascii="Trebuchet MS" w:eastAsia="Calibri" w:hAnsi="Trebuchet MS"/>
          <w:sz w:val="22"/>
          <w:szCs w:val="22"/>
        </w:rPr>
        <w:t>for the FS</w:t>
      </w:r>
      <w:r w:rsidRPr="00D655AC">
        <w:rPr>
          <w:rFonts w:ascii="Trebuchet MS" w:eastAsia="Calibri" w:hAnsi="Trebuchet MS"/>
          <w:sz w:val="22"/>
          <w:szCs w:val="22"/>
        </w:rPr>
        <w:t>:</w:t>
      </w:r>
      <w:bookmarkEnd w:id="7"/>
    </w:p>
    <w:p w14:paraId="4061A832" w14:textId="6EBA0EF0" w:rsidR="002A16FB" w:rsidRPr="00D655AC" w:rsidRDefault="002A16FB" w:rsidP="001511D6">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RMR</w:t>
      </w:r>
    </w:p>
    <w:p w14:paraId="6E79AFB4" w14:textId="481D1CF4" w:rsidR="006E5042" w:rsidRPr="00D655AC" w:rsidRDefault="006E5042" w:rsidP="002A16FB">
      <w:pPr>
        <w:pStyle w:val="ListParagraph"/>
        <w:numPr>
          <w:ilvl w:val="1"/>
          <w:numId w:val="13"/>
        </w:numPr>
        <w:spacing w:line="276" w:lineRule="auto"/>
        <w:rPr>
          <w:rFonts w:ascii="Trebuchet MS" w:eastAsia="Calibri" w:hAnsi="Trebuchet MS"/>
          <w:sz w:val="22"/>
          <w:szCs w:val="22"/>
        </w:rPr>
      </w:pPr>
      <w:r w:rsidRPr="00D655AC">
        <w:rPr>
          <w:rFonts w:ascii="Trebuchet MS" w:eastAsia="Calibri" w:hAnsi="Trebuchet MS"/>
          <w:sz w:val="22"/>
          <w:szCs w:val="22"/>
        </w:rPr>
        <w:t>Complete an RMR for the project.</w:t>
      </w:r>
      <w:r w:rsidR="008E1A7C">
        <w:rPr>
          <w:rFonts w:ascii="Trebuchet MS" w:eastAsia="Calibri" w:hAnsi="Trebuchet MS"/>
          <w:sz w:val="22"/>
          <w:szCs w:val="22"/>
        </w:rPr>
        <w:t xml:space="preserve"> It is likely that a Phase I ESA will be needed in future steps when analyzing the recommended preferred alternative.</w:t>
      </w:r>
      <w:bookmarkStart w:id="8" w:name="_GoBack"/>
      <w:bookmarkEnd w:id="8"/>
    </w:p>
    <w:p w14:paraId="4F910E20" w14:textId="5D346E5B" w:rsidR="0032172D" w:rsidRPr="00D655AC" w:rsidRDefault="0032172D" w:rsidP="0032172D">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Cultural Resources</w:t>
      </w:r>
    </w:p>
    <w:p w14:paraId="4211971D" w14:textId="69D41297" w:rsidR="006E5042" w:rsidRPr="00D655AC" w:rsidRDefault="006E5042" w:rsidP="0032172D">
      <w:pPr>
        <w:pStyle w:val="ListParagraph"/>
        <w:numPr>
          <w:ilvl w:val="1"/>
          <w:numId w:val="13"/>
        </w:numPr>
        <w:spacing w:line="276" w:lineRule="auto"/>
        <w:rPr>
          <w:rFonts w:ascii="Trebuchet MS" w:eastAsia="Calibri" w:hAnsi="Trebuchet MS"/>
          <w:sz w:val="22"/>
          <w:szCs w:val="22"/>
        </w:rPr>
      </w:pPr>
      <w:r w:rsidRPr="00D655AC">
        <w:rPr>
          <w:rFonts w:ascii="Trebuchet MS" w:eastAsia="Calibri" w:hAnsi="Trebuchet MS"/>
          <w:sz w:val="22"/>
          <w:szCs w:val="22"/>
        </w:rPr>
        <w:t>Complete a 106 SRF</w:t>
      </w:r>
    </w:p>
    <w:p w14:paraId="4559E587" w14:textId="2C85C47D" w:rsidR="0032172D" w:rsidRPr="00D655AC" w:rsidRDefault="0032172D" w:rsidP="0032172D">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Ecological Resources</w:t>
      </w:r>
    </w:p>
    <w:p w14:paraId="7ED570F4" w14:textId="2791B75C" w:rsidR="006E5042" w:rsidRPr="00D655AC" w:rsidRDefault="006E5042" w:rsidP="0032172D">
      <w:pPr>
        <w:pStyle w:val="ListParagraph"/>
        <w:numPr>
          <w:ilvl w:val="1"/>
          <w:numId w:val="13"/>
        </w:numPr>
        <w:spacing w:line="276" w:lineRule="auto"/>
        <w:rPr>
          <w:rFonts w:ascii="Trebuchet MS" w:eastAsia="Calibri" w:hAnsi="Trebuchet MS"/>
          <w:sz w:val="22"/>
          <w:szCs w:val="22"/>
        </w:rPr>
      </w:pPr>
      <w:r w:rsidRPr="00D655AC">
        <w:rPr>
          <w:rFonts w:ascii="Trebuchet MS" w:eastAsia="Calibri" w:hAnsi="Trebuchet MS"/>
          <w:sz w:val="22"/>
          <w:szCs w:val="22"/>
        </w:rPr>
        <w:t>Complete a Level 1 ESR</w:t>
      </w:r>
    </w:p>
    <w:p w14:paraId="7174DE5C" w14:textId="15CFC6CB" w:rsidR="0032172D" w:rsidRPr="00D655AC" w:rsidRDefault="0032172D" w:rsidP="0032172D">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4(f)</w:t>
      </w:r>
    </w:p>
    <w:p w14:paraId="3A7CAB8F" w14:textId="3E7355C5" w:rsidR="009212B0" w:rsidRPr="00D655AC" w:rsidRDefault="009212B0" w:rsidP="0032172D">
      <w:pPr>
        <w:pStyle w:val="ListParagraph"/>
        <w:numPr>
          <w:ilvl w:val="1"/>
          <w:numId w:val="13"/>
        </w:numPr>
        <w:spacing w:line="276" w:lineRule="auto"/>
        <w:rPr>
          <w:rFonts w:ascii="Trebuchet MS" w:eastAsia="Calibri" w:hAnsi="Trebuchet MS"/>
          <w:sz w:val="22"/>
          <w:szCs w:val="22"/>
        </w:rPr>
      </w:pPr>
      <w:r w:rsidRPr="00D655AC">
        <w:rPr>
          <w:rFonts w:ascii="Trebuchet MS" w:eastAsia="Calibri" w:hAnsi="Trebuchet MS"/>
          <w:sz w:val="22"/>
          <w:szCs w:val="22"/>
        </w:rPr>
        <w:t>Complete 4(f)/6(f) DRF</w:t>
      </w:r>
    </w:p>
    <w:p w14:paraId="1A2F456B" w14:textId="088907EC" w:rsidR="0032172D" w:rsidRDefault="0032172D" w:rsidP="0032172D">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Underserved Populations</w:t>
      </w:r>
    </w:p>
    <w:p w14:paraId="0C01A042" w14:textId="28FB6AB8" w:rsidR="000145FA" w:rsidRPr="00D655AC" w:rsidRDefault="000145FA" w:rsidP="000145FA">
      <w:pPr>
        <w:pStyle w:val="ListParagraph"/>
        <w:numPr>
          <w:ilvl w:val="1"/>
          <w:numId w:val="13"/>
        </w:numPr>
        <w:spacing w:line="276" w:lineRule="auto"/>
        <w:rPr>
          <w:rFonts w:ascii="Trebuchet MS" w:eastAsia="Calibri" w:hAnsi="Trebuchet MS"/>
          <w:sz w:val="22"/>
          <w:szCs w:val="22"/>
        </w:rPr>
      </w:pPr>
      <w:r>
        <w:rPr>
          <w:rFonts w:ascii="Trebuchet MS" w:eastAsia="Calibri" w:hAnsi="Trebuchet MS"/>
          <w:sz w:val="22"/>
          <w:szCs w:val="22"/>
        </w:rPr>
        <w:t>No analysis needed at this time.</w:t>
      </w:r>
    </w:p>
    <w:p w14:paraId="5F04166B" w14:textId="53ADABEB" w:rsidR="00954752" w:rsidRPr="00D655AC" w:rsidRDefault="00954752" w:rsidP="001511D6">
      <w:pPr>
        <w:pStyle w:val="ListParagraph"/>
        <w:numPr>
          <w:ilvl w:val="0"/>
          <w:numId w:val="13"/>
        </w:numPr>
        <w:spacing w:line="276" w:lineRule="auto"/>
        <w:rPr>
          <w:rFonts w:ascii="Trebuchet MS" w:eastAsia="Calibri" w:hAnsi="Trebuchet MS"/>
          <w:sz w:val="22"/>
          <w:szCs w:val="22"/>
        </w:rPr>
      </w:pPr>
      <w:r w:rsidRPr="00D655AC">
        <w:rPr>
          <w:rFonts w:ascii="Trebuchet MS" w:eastAsia="Calibri" w:hAnsi="Trebuchet MS"/>
          <w:sz w:val="22"/>
          <w:szCs w:val="22"/>
        </w:rPr>
        <w:t>Noise Analysis</w:t>
      </w:r>
    </w:p>
    <w:p w14:paraId="0F2D3C7E" w14:textId="5039E76A" w:rsidR="00567A8D" w:rsidRDefault="00D655AC" w:rsidP="00954752">
      <w:pPr>
        <w:pStyle w:val="ListParagraph"/>
        <w:numPr>
          <w:ilvl w:val="1"/>
          <w:numId w:val="13"/>
        </w:numPr>
        <w:spacing w:line="276" w:lineRule="auto"/>
        <w:rPr>
          <w:rFonts w:ascii="Trebuchet MS" w:eastAsia="Calibri" w:hAnsi="Trebuchet MS"/>
          <w:sz w:val="22"/>
          <w:szCs w:val="22"/>
        </w:rPr>
      </w:pPr>
      <w:r w:rsidRPr="00D655AC">
        <w:rPr>
          <w:rFonts w:ascii="Trebuchet MS" w:eastAsia="Calibri" w:hAnsi="Trebuchet MS"/>
          <w:sz w:val="22"/>
          <w:szCs w:val="22"/>
        </w:rPr>
        <w:t>No noise analysis will be required.</w:t>
      </w:r>
    </w:p>
    <w:p w14:paraId="586FADCA" w14:textId="0B2253D6" w:rsidR="000145FA" w:rsidRPr="00054059" w:rsidRDefault="00054059" w:rsidP="000145FA">
      <w:pPr>
        <w:pStyle w:val="ListParagraph"/>
        <w:numPr>
          <w:ilvl w:val="0"/>
          <w:numId w:val="13"/>
        </w:numPr>
        <w:spacing w:line="276" w:lineRule="auto"/>
        <w:rPr>
          <w:rFonts w:ascii="Trebuchet MS" w:eastAsia="Calibri" w:hAnsi="Trebuchet MS"/>
          <w:sz w:val="22"/>
          <w:szCs w:val="22"/>
        </w:rPr>
      </w:pPr>
      <w:r>
        <w:rPr>
          <w:rFonts w:ascii="Trebuchet MS" w:eastAsia="Calibri" w:hAnsi="Trebuchet MS"/>
          <w:sz w:val="22"/>
          <w:szCs w:val="22"/>
        </w:rPr>
        <w:t>Determine if</w:t>
      </w:r>
      <w:r w:rsidR="000145FA" w:rsidRPr="00054059">
        <w:rPr>
          <w:rFonts w:ascii="Trebuchet MS" w:eastAsia="Calibri" w:hAnsi="Trebuchet MS"/>
          <w:sz w:val="22"/>
          <w:szCs w:val="22"/>
        </w:rPr>
        <w:t xml:space="preserve"> a 408 Permit </w:t>
      </w:r>
      <w:r>
        <w:rPr>
          <w:rFonts w:ascii="Trebuchet MS" w:eastAsia="Calibri" w:hAnsi="Trebuchet MS"/>
          <w:sz w:val="22"/>
          <w:szCs w:val="22"/>
        </w:rPr>
        <w:t>will</w:t>
      </w:r>
      <w:r w:rsidR="000145FA" w:rsidRPr="00054059">
        <w:rPr>
          <w:rFonts w:ascii="Trebuchet MS" w:eastAsia="Calibri" w:hAnsi="Trebuchet MS"/>
          <w:sz w:val="22"/>
          <w:szCs w:val="22"/>
        </w:rPr>
        <w:t xml:space="preserve"> be required in future phases of development</w:t>
      </w:r>
    </w:p>
    <w:p w14:paraId="390EBF17" w14:textId="1B9D976A" w:rsidR="002519D2" w:rsidRPr="00D655AC" w:rsidRDefault="002519D2" w:rsidP="001511D6">
      <w:pPr>
        <w:pStyle w:val="ListParagraph"/>
        <w:numPr>
          <w:ilvl w:val="0"/>
          <w:numId w:val="13"/>
        </w:numPr>
        <w:spacing w:line="276" w:lineRule="auto"/>
        <w:rPr>
          <w:rFonts w:ascii="Trebuchet MS" w:eastAsia="Calibri" w:hAnsi="Trebuchet MS"/>
          <w:sz w:val="22"/>
          <w:szCs w:val="22"/>
        </w:rPr>
      </w:pPr>
      <w:bookmarkStart w:id="9" w:name="_Hlk45098188"/>
      <w:bookmarkStart w:id="10" w:name="_Hlk45265411"/>
      <w:r w:rsidRPr="00D655AC">
        <w:rPr>
          <w:rFonts w:ascii="Trebuchet MS" w:eastAsia="Calibri" w:hAnsi="Trebuchet MS"/>
          <w:sz w:val="22"/>
          <w:szCs w:val="22"/>
        </w:rPr>
        <w:t xml:space="preserve">NEPA </w:t>
      </w:r>
      <w:r w:rsidR="00D655AC" w:rsidRPr="00D655AC">
        <w:rPr>
          <w:rFonts w:ascii="Trebuchet MS" w:eastAsia="Calibri" w:hAnsi="Trebuchet MS"/>
          <w:sz w:val="22"/>
          <w:szCs w:val="22"/>
        </w:rPr>
        <w:t>document will be addressed in a future modification.</w:t>
      </w:r>
    </w:p>
    <w:bookmarkEnd w:id="9"/>
    <w:bookmarkEnd w:id="10"/>
    <w:p w14:paraId="4DF25869" w14:textId="2E806847" w:rsidR="003905FC" w:rsidRPr="00D655AC" w:rsidRDefault="003905FC" w:rsidP="005E3940">
      <w:pPr>
        <w:spacing w:line="276" w:lineRule="auto"/>
        <w:rPr>
          <w:rFonts w:ascii="Trebuchet MS" w:eastAsia="Calibri" w:hAnsi="Trebuchet MS"/>
          <w:sz w:val="22"/>
          <w:szCs w:val="22"/>
        </w:rPr>
      </w:pPr>
      <w:r w:rsidRPr="00D655AC">
        <w:rPr>
          <w:rFonts w:ascii="Trebuchet MS" w:eastAsia="Calibri" w:hAnsi="Trebuchet MS"/>
          <w:sz w:val="22"/>
          <w:szCs w:val="22"/>
        </w:rPr>
        <w:t xml:space="preserve">  </w:t>
      </w:r>
    </w:p>
    <w:p w14:paraId="1A56E7BD" w14:textId="31F52416" w:rsidR="00310FE9" w:rsidRPr="00D655AC" w:rsidRDefault="00310FE9"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Public Involvement:</w:t>
      </w:r>
    </w:p>
    <w:p w14:paraId="4AFA0995" w14:textId="77777777" w:rsidR="00567A8D" w:rsidRPr="00D655AC" w:rsidRDefault="00310FE9" w:rsidP="005E3940">
      <w:pPr>
        <w:spacing w:line="276" w:lineRule="auto"/>
        <w:rPr>
          <w:rFonts w:ascii="Trebuchet MS" w:eastAsia="Calibri" w:hAnsi="Trebuchet MS"/>
          <w:sz w:val="22"/>
          <w:szCs w:val="22"/>
        </w:rPr>
      </w:pPr>
      <w:bookmarkStart w:id="11" w:name="_Hlk45107001"/>
      <w:r w:rsidRPr="00D655AC">
        <w:rPr>
          <w:rFonts w:ascii="Trebuchet MS" w:eastAsia="Calibri" w:hAnsi="Trebuchet MS"/>
          <w:sz w:val="22"/>
          <w:szCs w:val="22"/>
        </w:rPr>
        <w:lastRenderedPageBreak/>
        <w:t>The consultant will be tasked with preparation of materials for public outreach</w:t>
      </w:r>
      <w:r w:rsidR="00567A8D" w:rsidRPr="00D655AC">
        <w:rPr>
          <w:rFonts w:ascii="Trebuchet MS" w:eastAsia="Calibri" w:hAnsi="Trebuchet MS"/>
          <w:sz w:val="22"/>
          <w:szCs w:val="22"/>
        </w:rPr>
        <w:t>. The following activities will be required:</w:t>
      </w:r>
    </w:p>
    <w:p w14:paraId="24763A6F" w14:textId="249F32D3" w:rsidR="00310FE9" w:rsidRPr="00D655AC" w:rsidRDefault="00567A8D" w:rsidP="001511D6">
      <w:pPr>
        <w:pStyle w:val="ListParagraph"/>
        <w:numPr>
          <w:ilvl w:val="0"/>
          <w:numId w:val="12"/>
        </w:numPr>
        <w:spacing w:line="276" w:lineRule="auto"/>
        <w:rPr>
          <w:rFonts w:ascii="Trebuchet MS" w:eastAsia="Calibri" w:hAnsi="Trebuchet MS"/>
          <w:sz w:val="22"/>
          <w:szCs w:val="22"/>
        </w:rPr>
      </w:pPr>
      <w:r w:rsidRPr="00D655AC">
        <w:rPr>
          <w:rFonts w:ascii="Trebuchet MS" w:eastAsia="Calibri" w:hAnsi="Trebuchet MS"/>
          <w:sz w:val="22"/>
          <w:szCs w:val="22"/>
        </w:rPr>
        <w:t>Prepare a one pager</w:t>
      </w:r>
      <w:r w:rsidR="00F04475" w:rsidRPr="00D655AC">
        <w:rPr>
          <w:rFonts w:ascii="Trebuchet MS" w:eastAsia="Calibri" w:hAnsi="Trebuchet MS"/>
          <w:sz w:val="22"/>
          <w:szCs w:val="22"/>
        </w:rPr>
        <w:t xml:space="preserve"> </w:t>
      </w:r>
      <w:r w:rsidRPr="00D655AC">
        <w:rPr>
          <w:rFonts w:ascii="Trebuchet MS" w:eastAsia="Calibri" w:hAnsi="Trebuchet MS"/>
          <w:sz w:val="22"/>
          <w:szCs w:val="22"/>
        </w:rPr>
        <w:t xml:space="preserve">and exhibit for </w:t>
      </w:r>
      <w:r w:rsidR="00F04475" w:rsidRPr="00D655AC">
        <w:rPr>
          <w:rFonts w:ascii="Trebuchet MS" w:eastAsia="Calibri" w:hAnsi="Trebuchet MS"/>
          <w:sz w:val="22"/>
          <w:szCs w:val="22"/>
        </w:rPr>
        <w:t>property owner notification letters</w:t>
      </w:r>
      <w:r w:rsidRPr="00D655AC">
        <w:rPr>
          <w:rFonts w:ascii="Trebuchet MS" w:eastAsia="Calibri" w:hAnsi="Trebuchet MS"/>
          <w:sz w:val="22"/>
          <w:szCs w:val="22"/>
        </w:rPr>
        <w:t xml:space="preserve">. Mailings are anticipated for </w:t>
      </w:r>
      <w:r w:rsidR="00F04475" w:rsidRPr="00D655AC">
        <w:rPr>
          <w:rFonts w:ascii="Trebuchet MS" w:eastAsia="Calibri" w:hAnsi="Trebuchet MS"/>
          <w:sz w:val="22"/>
          <w:szCs w:val="22"/>
        </w:rPr>
        <w:t xml:space="preserve">survey operations, </w:t>
      </w:r>
      <w:r w:rsidRPr="00D655AC">
        <w:rPr>
          <w:rFonts w:ascii="Trebuchet MS" w:eastAsia="Calibri" w:hAnsi="Trebuchet MS"/>
          <w:sz w:val="22"/>
          <w:szCs w:val="22"/>
        </w:rPr>
        <w:t>environmental field work</w:t>
      </w:r>
      <w:r w:rsidR="00F04475" w:rsidRPr="00D655AC">
        <w:rPr>
          <w:rFonts w:ascii="Trebuchet MS" w:eastAsia="Calibri" w:hAnsi="Trebuchet MS"/>
          <w:sz w:val="22"/>
          <w:szCs w:val="22"/>
        </w:rPr>
        <w:t>,</w:t>
      </w:r>
      <w:r w:rsidRPr="00D655AC">
        <w:rPr>
          <w:rFonts w:ascii="Trebuchet MS" w:eastAsia="Calibri" w:hAnsi="Trebuchet MS"/>
          <w:sz w:val="22"/>
          <w:szCs w:val="22"/>
        </w:rPr>
        <w:t xml:space="preserve"> and to announce the public involvement meeting.</w:t>
      </w:r>
    </w:p>
    <w:p w14:paraId="23DCC04E" w14:textId="0432C9C0" w:rsidR="00567A8D" w:rsidRPr="00D655AC" w:rsidRDefault="00567A8D" w:rsidP="001511D6">
      <w:pPr>
        <w:pStyle w:val="ListParagraph"/>
        <w:numPr>
          <w:ilvl w:val="0"/>
          <w:numId w:val="12"/>
        </w:numPr>
        <w:spacing w:line="276" w:lineRule="auto"/>
        <w:rPr>
          <w:rFonts w:ascii="Trebuchet MS" w:eastAsia="Calibri" w:hAnsi="Trebuchet MS"/>
          <w:sz w:val="22"/>
          <w:szCs w:val="22"/>
        </w:rPr>
      </w:pPr>
      <w:r w:rsidRPr="00D655AC">
        <w:rPr>
          <w:rFonts w:ascii="Trebuchet MS" w:eastAsia="Calibri" w:hAnsi="Trebuchet MS"/>
          <w:sz w:val="22"/>
          <w:szCs w:val="22"/>
        </w:rPr>
        <w:t xml:space="preserve">Assume </w:t>
      </w:r>
      <w:r w:rsidR="00D655AC" w:rsidRPr="00D655AC">
        <w:rPr>
          <w:rFonts w:ascii="Trebuchet MS" w:eastAsia="Calibri" w:hAnsi="Trebuchet MS"/>
          <w:sz w:val="22"/>
          <w:szCs w:val="22"/>
        </w:rPr>
        <w:t>2</w:t>
      </w:r>
      <w:r w:rsidR="00F04475" w:rsidRPr="00D655AC">
        <w:rPr>
          <w:rFonts w:ascii="Trebuchet MS" w:eastAsia="Calibri" w:hAnsi="Trebuchet MS"/>
          <w:sz w:val="22"/>
          <w:szCs w:val="22"/>
        </w:rPr>
        <w:t xml:space="preserve"> implementation group</w:t>
      </w:r>
      <w:r w:rsidRPr="00D655AC">
        <w:rPr>
          <w:rFonts w:ascii="Trebuchet MS" w:eastAsia="Calibri" w:hAnsi="Trebuchet MS"/>
          <w:sz w:val="22"/>
          <w:szCs w:val="22"/>
        </w:rPr>
        <w:t xml:space="preserve"> meetings and </w:t>
      </w:r>
      <w:r w:rsidR="00D655AC" w:rsidRPr="00D655AC">
        <w:rPr>
          <w:rFonts w:ascii="Trebuchet MS" w:eastAsia="Calibri" w:hAnsi="Trebuchet MS"/>
          <w:sz w:val="22"/>
          <w:szCs w:val="22"/>
        </w:rPr>
        <w:t>1</w:t>
      </w:r>
      <w:r w:rsidRPr="00D655AC">
        <w:rPr>
          <w:rFonts w:ascii="Trebuchet MS" w:eastAsia="Calibri" w:hAnsi="Trebuchet MS"/>
          <w:sz w:val="22"/>
          <w:szCs w:val="22"/>
        </w:rPr>
        <w:t xml:space="preserve"> advisory committee meetings. Consultant will prepare exhibits and take minutes for each meeting.</w:t>
      </w:r>
    </w:p>
    <w:p w14:paraId="51DC3382" w14:textId="77777777" w:rsidR="003D1AA6" w:rsidRPr="00D655AC" w:rsidRDefault="00567A8D" w:rsidP="00701F85">
      <w:pPr>
        <w:pStyle w:val="ListParagraph"/>
        <w:numPr>
          <w:ilvl w:val="0"/>
          <w:numId w:val="12"/>
        </w:numPr>
        <w:spacing w:line="276" w:lineRule="auto"/>
        <w:rPr>
          <w:rFonts w:ascii="Trebuchet MS" w:eastAsia="Calibri" w:hAnsi="Trebuchet MS"/>
          <w:sz w:val="22"/>
          <w:szCs w:val="22"/>
        </w:rPr>
      </w:pPr>
      <w:bookmarkStart w:id="12" w:name="_Hlk45265451"/>
      <w:r w:rsidRPr="00D655AC">
        <w:rPr>
          <w:rFonts w:ascii="Trebuchet MS" w:eastAsia="Calibri" w:hAnsi="Trebuchet MS"/>
          <w:sz w:val="22"/>
          <w:szCs w:val="22"/>
        </w:rPr>
        <w:t>Prepare public meeting materials (exhibits, comment sheet, project handout) and Public Input website.</w:t>
      </w:r>
    </w:p>
    <w:p w14:paraId="5F361F95" w14:textId="30F28AC9" w:rsidR="00567A8D" w:rsidRPr="00D655AC" w:rsidRDefault="00954752" w:rsidP="003D1AA6">
      <w:pPr>
        <w:pStyle w:val="ListParagraph"/>
        <w:numPr>
          <w:ilvl w:val="1"/>
          <w:numId w:val="12"/>
        </w:numPr>
        <w:spacing w:line="276" w:lineRule="auto"/>
        <w:rPr>
          <w:rFonts w:ascii="Trebuchet MS" w:eastAsia="Calibri" w:hAnsi="Trebuchet MS"/>
          <w:sz w:val="22"/>
          <w:szCs w:val="22"/>
        </w:rPr>
      </w:pPr>
      <w:r w:rsidRPr="00D655AC">
        <w:rPr>
          <w:rFonts w:ascii="Trebuchet MS" w:eastAsia="Calibri" w:hAnsi="Trebuchet MS"/>
          <w:sz w:val="22"/>
          <w:szCs w:val="22"/>
        </w:rPr>
        <w:t xml:space="preserve">Assume one public </w:t>
      </w:r>
      <w:r w:rsidR="00F04475" w:rsidRPr="00D655AC">
        <w:rPr>
          <w:rFonts w:ascii="Trebuchet MS" w:eastAsia="Calibri" w:hAnsi="Trebuchet MS"/>
          <w:sz w:val="22"/>
          <w:szCs w:val="22"/>
        </w:rPr>
        <w:t xml:space="preserve">and one virtual </w:t>
      </w:r>
      <w:r w:rsidRPr="00D655AC">
        <w:rPr>
          <w:rFonts w:ascii="Trebuchet MS" w:eastAsia="Calibri" w:hAnsi="Trebuchet MS"/>
          <w:sz w:val="22"/>
          <w:szCs w:val="22"/>
        </w:rPr>
        <w:t>meeting on a weekday evening</w:t>
      </w:r>
      <w:r w:rsidR="00F04475" w:rsidRPr="00D655AC">
        <w:rPr>
          <w:rFonts w:ascii="Trebuchet MS" w:eastAsia="Calibri" w:hAnsi="Trebuchet MS"/>
          <w:sz w:val="22"/>
          <w:szCs w:val="22"/>
        </w:rPr>
        <w:t>.</w:t>
      </w:r>
    </w:p>
    <w:p w14:paraId="463CC8C4" w14:textId="6B78BD71" w:rsidR="003A1CA5" w:rsidRPr="00D655AC" w:rsidRDefault="003A1CA5" w:rsidP="00716947">
      <w:pPr>
        <w:pStyle w:val="ListParagraph"/>
        <w:numPr>
          <w:ilvl w:val="1"/>
          <w:numId w:val="12"/>
        </w:numPr>
        <w:spacing w:line="276" w:lineRule="auto"/>
        <w:rPr>
          <w:rFonts w:ascii="Trebuchet MS" w:eastAsia="Calibri" w:hAnsi="Trebuchet MS"/>
          <w:sz w:val="22"/>
          <w:szCs w:val="22"/>
        </w:rPr>
      </w:pPr>
      <w:r w:rsidRPr="00D655AC">
        <w:rPr>
          <w:rFonts w:ascii="Trebuchet MS" w:eastAsia="Calibri" w:hAnsi="Trebuchet MS"/>
          <w:sz w:val="22"/>
          <w:szCs w:val="22"/>
        </w:rPr>
        <w:t>Prepare a concise set of boards that could be provided to local governments for display in their lobbies during public outreach.</w:t>
      </w:r>
    </w:p>
    <w:bookmarkEnd w:id="12"/>
    <w:p w14:paraId="6F658A3A" w14:textId="71953B89" w:rsidR="003A1CA5" w:rsidRPr="00D655AC" w:rsidRDefault="003A1CA5">
      <w:pPr>
        <w:pStyle w:val="ListParagraph"/>
        <w:numPr>
          <w:ilvl w:val="0"/>
          <w:numId w:val="12"/>
        </w:numPr>
        <w:spacing w:line="276" w:lineRule="auto"/>
        <w:rPr>
          <w:rFonts w:ascii="Trebuchet MS" w:eastAsia="Calibri" w:hAnsi="Trebuchet MS"/>
          <w:sz w:val="22"/>
          <w:szCs w:val="22"/>
        </w:rPr>
      </w:pPr>
      <w:r w:rsidRPr="00D655AC">
        <w:rPr>
          <w:rFonts w:ascii="Trebuchet MS" w:eastAsia="Calibri" w:hAnsi="Trebuchet MS"/>
          <w:sz w:val="22"/>
          <w:szCs w:val="22"/>
        </w:rPr>
        <w:t>Provide a Google Earth KML of the alternatives.</w:t>
      </w:r>
    </w:p>
    <w:p w14:paraId="66DFE03D" w14:textId="3103AE20" w:rsidR="00567A8D" w:rsidRPr="00D655AC" w:rsidRDefault="00567A8D" w:rsidP="001511D6">
      <w:pPr>
        <w:pStyle w:val="ListParagraph"/>
        <w:numPr>
          <w:ilvl w:val="0"/>
          <w:numId w:val="12"/>
        </w:numPr>
        <w:spacing w:line="276" w:lineRule="auto"/>
        <w:rPr>
          <w:rFonts w:ascii="Trebuchet MS" w:eastAsia="Calibri" w:hAnsi="Trebuchet MS"/>
          <w:sz w:val="22"/>
          <w:szCs w:val="22"/>
        </w:rPr>
      </w:pPr>
      <w:r w:rsidRPr="00D655AC">
        <w:rPr>
          <w:rFonts w:ascii="Trebuchet MS" w:eastAsia="Calibri" w:hAnsi="Trebuchet MS"/>
          <w:sz w:val="22"/>
          <w:szCs w:val="22"/>
        </w:rPr>
        <w:t>Compile and draft responses to all public comments.</w:t>
      </w:r>
    </w:p>
    <w:bookmarkEnd w:id="11"/>
    <w:p w14:paraId="6ADAD0AA" w14:textId="77777777" w:rsidR="005E3940" w:rsidRPr="00D655AC" w:rsidRDefault="005E3940" w:rsidP="005E3940">
      <w:pPr>
        <w:spacing w:line="276" w:lineRule="auto"/>
        <w:rPr>
          <w:rFonts w:ascii="Trebuchet MS" w:eastAsia="Calibri" w:hAnsi="Trebuchet MS"/>
          <w:b/>
          <w:sz w:val="22"/>
          <w:szCs w:val="22"/>
        </w:rPr>
      </w:pPr>
    </w:p>
    <w:p w14:paraId="6536A4C3" w14:textId="44040FB1" w:rsidR="006C4F74" w:rsidRPr="00D655AC" w:rsidRDefault="006C4F74" w:rsidP="005E3940">
      <w:pPr>
        <w:spacing w:line="276" w:lineRule="auto"/>
        <w:rPr>
          <w:rFonts w:ascii="Trebuchet MS" w:eastAsia="Calibri" w:hAnsi="Trebuchet MS"/>
          <w:b/>
          <w:color w:val="000000" w:themeColor="text1"/>
          <w:sz w:val="22"/>
          <w:szCs w:val="22"/>
        </w:rPr>
      </w:pPr>
      <w:r w:rsidRPr="00D655AC">
        <w:rPr>
          <w:rFonts w:ascii="Trebuchet MS" w:eastAsia="Calibri" w:hAnsi="Trebuchet MS"/>
          <w:b/>
          <w:sz w:val="22"/>
          <w:szCs w:val="22"/>
        </w:rPr>
        <w:t xml:space="preserve">Real </w:t>
      </w:r>
      <w:r w:rsidRPr="00D655AC">
        <w:rPr>
          <w:rFonts w:ascii="Trebuchet MS" w:eastAsia="Calibri" w:hAnsi="Trebuchet MS"/>
          <w:b/>
          <w:color w:val="000000" w:themeColor="text1"/>
          <w:sz w:val="22"/>
          <w:szCs w:val="22"/>
        </w:rPr>
        <w:t>Estate:</w:t>
      </w:r>
    </w:p>
    <w:p w14:paraId="2D062E40" w14:textId="35AE428C" w:rsidR="00840E9C" w:rsidRDefault="00840E9C" w:rsidP="00840E9C">
      <w:pPr>
        <w:pStyle w:val="ListParagraph"/>
        <w:numPr>
          <w:ilvl w:val="0"/>
          <w:numId w:val="32"/>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3-5 partial and temporary takes are anticipated for this project. </w:t>
      </w:r>
      <w:r>
        <w:rPr>
          <w:rFonts w:ascii="Trebuchet MS" w:eastAsia="Calibri" w:hAnsi="Trebuchet MS"/>
          <w:color w:val="000000" w:themeColor="text1"/>
          <w:sz w:val="22"/>
          <w:szCs w:val="22"/>
        </w:rPr>
        <w:t>Provide areas of proposed takes 45 days prior to submitting the FS. The District will then use this information to complete a cost estimate for right of way services, acquisition of right of way, and relocation benefits. The consultant will then include this cost estimate in the FS.</w:t>
      </w:r>
    </w:p>
    <w:p w14:paraId="63E83727" w14:textId="77777777" w:rsidR="00D655AC" w:rsidRPr="00D655AC" w:rsidRDefault="00D655AC" w:rsidP="005E3940">
      <w:pPr>
        <w:spacing w:line="276" w:lineRule="auto"/>
        <w:rPr>
          <w:rFonts w:ascii="Trebuchet MS" w:eastAsia="Calibri" w:hAnsi="Trebuchet MS"/>
          <w:b/>
          <w:color w:val="000000" w:themeColor="text1"/>
          <w:sz w:val="22"/>
          <w:szCs w:val="22"/>
        </w:rPr>
      </w:pPr>
    </w:p>
    <w:p w14:paraId="631ED27E" w14:textId="67840204" w:rsidR="006C4F74" w:rsidRPr="00D655AC" w:rsidRDefault="006C4F74" w:rsidP="005E3940">
      <w:pPr>
        <w:spacing w:line="276" w:lineRule="auto"/>
        <w:rPr>
          <w:rFonts w:ascii="Trebuchet MS" w:eastAsia="Calibri" w:hAnsi="Trebuchet MS"/>
          <w:b/>
          <w:color w:val="000000" w:themeColor="text1"/>
          <w:sz w:val="22"/>
          <w:szCs w:val="22"/>
        </w:rPr>
      </w:pPr>
      <w:r w:rsidRPr="00D655AC">
        <w:rPr>
          <w:rFonts w:ascii="Trebuchet MS" w:eastAsia="Calibri" w:hAnsi="Trebuchet MS"/>
          <w:b/>
          <w:color w:val="000000" w:themeColor="text1"/>
          <w:sz w:val="22"/>
          <w:szCs w:val="22"/>
        </w:rPr>
        <w:t>Utilities:</w:t>
      </w:r>
    </w:p>
    <w:p w14:paraId="568639F4" w14:textId="77777777" w:rsidR="00C903E0" w:rsidRPr="00D655AC" w:rsidRDefault="00C903E0" w:rsidP="00C903E0">
      <w:pPr>
        <w:pStyle w:val="ListParagraph"/>
        <w:numPr>
          <w:ilvl w:val="0"/>
          <w:numId w:val="14"/>
        </w:numPr>
        <w:spacing w:line="276" w:lineRule="auto"/>
        <w:rPr>
          <w:rFonts w:ascii="Trebuchet MS" w:eastAsia="Calibri" w:hAnsi="Trebuchet MS"/>
          <w:color w:val="000000" w:themeColor="text1"/>
          <w:sz w:val="22"/>
          <w:szCs w:val="22"/>
        </w:rPr>
      </w:pPr>
      <w:r w:rsidRPr="00D655AC">
        <w:rPr>
          <w:rFonts w:ascii="Trebuchet MS" w:eastAsia="Calibri" w:hAnsi="Trebuchet MS"/>
          <w:color w:val="000000" w:themeColor="text1"/>
          <w:sz w:val="22"/>
          <w:szCs w:val="22"/>
        </w:rPr>
        <w:t>Provide cost estimates for reimbursable utilities.</w:t>
      </w:r>
    </w:p>
    <w:p w14:paraId="14BD0CFB" w14:textId="3E6E108A" w:rsidR="00716947" w:rsidRPr="00D655AC" w:rsidRDefault="00716947" w:rsidP="001511D6">
      <w:pPr>
        <w:pStyle w:val="ListParagraph"/>
        <w:numPr>
          <w:ilvl w:val="0"/>
          <w:numId w:val="14"/>
        </w:numPr>
        <w:spacing w:line="276" w:lineRule="auto"/>
        <w:rPr>
          <w:rFonts w:ascii="Trebuchet MS" w:hAnsi="Trebuchet MS"/>
          <w:color w:val="000000" w:themeColor="text1"/>
          <w:sz w:val="22"/>
          <w:szCs w:val="22"/>
        </w:rPr>
      </w:pPr>
      <w:bookmarkStart w:id="13" w:name="_Hlk45265489"/>
      <w:r w:rsidRPr="00D655AC">
        <w:rPr>
          <w:rFonts w:ascii="Trebuchet MS" w:hAnsi="Trebuchet MS"/>
          <w:color w:val="000000" w:themeColor="text1"/>
          <w:sz w:val="22"/>
          <w:szCs w:val="22"/>
        </w:rPr>
        <w:t>Complete utility coordination as noted below:</w:t>
      </w:r>
    </w:p>
    <w:p w14:paraId="1F7D59D9" w14:textId="26EC99E6" w:rsidR="00716947" w:rsidRPr="00D655AC" w:rsidRDefault="00716947" w:rsidP="00716947">
      <w:pPr>
        <w:pStyle w:val="ListParagraph"/>
        <w:spacing w:line="276" w:lineRule="auto"/>
        <w:rPr>
          <w:rFonts w:ascii="Trebuchet MS" w:hAnsi="Trebuchet MS"/>
          <w:color w:val="000000" w:themeColor="text1"/>
          <w:sz w:val="22"/>
          <w:szCs w:val="22"/>
        </w:rPr>
      </w:pPr>
    </w:p>
    <w:p w14:paraId="7EE51ABC" w14:textId="2022B8A8" w:rsidR="00716947" w:rsidRPr="00D655AC" w:rsidRDefault="00716947" w:rsidP="00716947">
      <w:pPr>
        <w:pStyle w:val="NoSpacing"/>
        <w:ind w:left="720"/>
        <w:rPr>
          <w:rFonts w:ascii="Trebuchet MS" w:hAnsi="Trebuchet MS"/>
          <w:shd w:val="clear" w:color="auto" w:fill="FFFFFF"/>
        </w:rPr>
      </w:pPr>
      <w:r w:rsidRPr="00D655AC">
        <w:rPr>
          <w:rFonts w:ascii="Trebuchet MS" w:hAnsi="Trebuchet MS"/>
          <w:shd w:val="clear" w:color="auto" w:fill="FFFFFF"/>
        </w:rPr>
        <w:t xml:space="preserve">Consultant to try to avoid utility conflicts throughout design while holding to the scope of work.  If utility conflicts cannot be avoided, they should be minimized.  Consultant to provide a copy of the OUPS ticket information to ODOT PM (if applicable).  Up to date utility contacts shall be identified for the </w:t>
      </w:r>
      <w:r w:rsidR="00D655AC" w:rsidRPr="00D655AC">
        <w:rPr>
          <w:rFonts w:ascii="Trebuchet MS" w:hAnsi="Trebuchet MS"/>
          <w:shd w:val="clear" w:color="auto" w:fill="FFFFFF"/>
        </w:rPr>
        <w:t>FS</w:t>
      </w:r>
      <w:r w:rsidRPr="00D655AC">
        <w:rPr>
          <w:rFonts w:ascii="Trebuchet MS" w:hAnsi="Trebuchet MS"/>
          <w:shd w:val="clear" w:color="auto" w:fill="FFFFFF"/>
        </w:rPr>
        <w:t>.  Utility contact information can be requested by consultant from ODOT PM.  If OUPS and OGPUPS ticket are more than two (2) years old, a design non-marking ticket shall be requested to obtain most up to date Utility Members List.  The ticket does not need to be submitted to obtain the Utility Members List.</w:t>
      </w:r>
    </w:p>
    <w:p w14:paraId="363FA458" w14:textId="77777777" w:rsidR="00716947" w:rsidRPr="00D655AC" w:rsidRDefault="00716947" w:rsidP="00716947">
      <w:pPr>
        <w:pStyle w:val="NoSpacing"/>
        <w:rPr>
          <w:rFonts w:ascii="Trebuchet MS" w:hAnsi="Trebuchet MS"/>
          <w:shd w:val="clear" w:color="auto" w:fill="FFFFFF"/>
        </w:rPr>
      </w:pPr>
    </w:p>
    <w:p w14:paraId="42909C29" w14:textId="43F19BBF" w:rsidR="00716947" w:rsidRPr="00D655AC" w:rsidRDefault="00716947" w:rsidP="00716947">
      <w:pPr>
        <w:pStyle w:val="NoSpacing"/>
        <w:ind w:left="720"/>
        <w:rPr>
          <w:rFonts w:ascii="Trebuchet MS" w:hAnsi="Trebuchet MS"/>
          <w:shd w:val="clear" w:color="auto" w:fill="FFFFFF"/>
        </w:rPr>
      </w:pPr>
      <w:r w:rsidRPr="00D655AC">
        <w:rPr>
          <w:rFonts w:ascii="Trebuchet MS" w:hAnsi="Trebuchet MS"/>
          <w:shd w:val="clear" w:color="auto" w:fill="FFFFFF"/>
        </w:rPr>
        <w:t>Consultant to provide a utility set of plans with the utility lines shown in color using</w:t>
      </w:r>
      <w:r w:rsidRPr="00D655AC">
        <w:rPr>
          <w:rFonts w:ascii="Trebuchet MS" w:hAnsi="Trebuchet MS"/>
        </w:rPr>
        <w:t xml:space="preserve"> the most recent version of </w:t>
      </w:r>
      <w:r w:rsidRPr="00D655AC">
        <w:rPr>
          <w:rFonts w:ascii="Trebuchet MS" w:hAnsi="Trebuchet MS" w:cs="Calibri,Bold"/>
          <w:bCs/>
          <w:color w:val="000000"/>
        </w:rPr>
        <w:t xml:space="preserve">ODOTcadd_UTPen.tbl </w:t>
      </w:r>
      <w:r w:rsidR="00256FE4" w:rsidRPr="00D655AC">
        <w:rPr>
          <w:rFonts w:ascii="Trebuchet MS" w:hAnsi="Trebuchet MS" w:cs="Calibri,Bold"/>
          <w:bCs/>
          <w:color w:val="000000"/>
        </w:rPr>
        <w:t xml:space="preserve">with the </w:t>
      </w:r>
      <w:r w:rsidR="00D655AC" w:rsidRPr="00D655AC">
        <w:rPr>
          <w:rFonts w:ascii="Trebuchet MS" w:hAnsi="Trebuchet MS" w:cs="Calibri,Bold"/>
          <w:bCs/>
          <w:color w:val="000000"/>
        </w:rPr>
        <w:t>FS</w:t>
      </w:r>
      <w:r w:rsidRPr="00D655AC">
        <w:rPr>
          <w:rFonts w:ascii="Trebuchet MS" w:hAnsi="Trebuchet MS" w:cs="Calibri,Bold"/>
          <w:bCs/>
          <w:color w:val="000000"/>
        </w:rPr>
        <w:t xml:space="preserve">.  This file is found in the standard </w:t>
      </w:r>
      <w:r w:rsidRPr="00D655AC">
        <w:rPr>
          <w:rFonts w:ascii="Trebuchet MS" w:hAnsi="Trebuchet MS"/>
        </w:rPr>
        <w:t xml:space="preserve">ODOTcadd executable file that can be downloaded from the </w:t>
      </w:r>
      <w:hyperlink r:id="rId19" w:history="1">
        <w:r w:rsidRPr="00D655AC">
          <w:rPr>
            <w:rStyle w:val="Hyperlink"/>
            <w:rFonts w:ascii="Trebuchet MS" w:hAnsi="Trebuchet MS"/>
          </w:rPr>
          <w:t>CADD services webpage</w:t>
        </w:r>
      </w:hyperlink>
      <w:r w:rsidRPr="00D655AC">
        <w:rPr>
          <w:rFonts w:ascii="Trebuchet MS" w:hAnsi="Trebuchet MS"/>
        </w:rPr>
        <w:t xml:space="preserve">.  </w:t>
      </w:r>
      <w:r w:rsidRPr="00D655AC">
        <w:rPr>
          <w:rFonts w:ascii="Trebuchet MS" w:hAnsi="Trebuchet MS"/>
          <w:shd w:val="clear" w:color="auto" w:fill="FFFFFF"/>
        </w:rPr>
        <w:t xml:space="preserve">Additionally, Consultant to prepare a summary of potential utility conflicts </w:t>
      </w:r>
      <w:r w:rsidR="00983430" w:rsidRPr="00D655AC">
        <w:rPr>
          <w:rFonts w:ascii="Trebuchet MS" w:hAnsi="Trebuchet MS"/>
          <w:shd w:val="clear" w:color="auto" w:fill="FFFFFF"/>
        </w:rPr>
        <w:t xml:space="preserve">with the </w:t>
      </w:r>
      <w:r w:rsidR="00D655AC" w:rsidRPr="00D655AC">
        <w:rPr>
          <w:rFonts w:ascii="Trebuchet MS" w:hAnsi="Trebuchet MS"/>
          <w:shd w:val="clear" w:color="auto" w:fill="FFFFFF"/>
        </w:rPr>
        <w:t>FS</w:t>
      </w:r>
      <w:r w:rsidRPr="00D655AC">
        <w:rPr>
          <w:rFonts w:ascii="Trebuchet MS" w:hAnsi="Trebuchet MS"/>
          <w:shd w:val="clear" w:color="auto" w:fill="FFFFFF"/>
        </w:rPr>
        <w:t xml:space="preserve">. </w:t>
      </w:r>
      <w:bookmarkStart w:id="14" w:name="_Hlk514158282"/>
      <w:r w:rsidRPr="00D655AC">
        <w:rPr>
          <w:rFonts w:ascii="Trebuchet MS" w:hAnsi="Trebuchet MS"/>
          <w:shd w:val="clear" w:color="auto" w:fill="FFFFFF"/>
        </w:rPr>
        <w:t xml:space="preserve">Summary to be provided to Utility Companies </w:t>
      </w:r>
      <w:r w:rsidR="00983430" w:rsidRPr="00D655AC">
        <w:rPr>
          <w:rFonts w:ascii="Trebuchet MS" w:hAnsi="Trebuchet MS"/>
          <w:shd w:val="clear" w:color="auto" w:fill="FFFFFF"/>
        </w:rPr>
        <w:t xml:space="preserve">with the </w:t>
      </w:r>
      <w:r w:rsidR="00D655AC" w:rsidRPr="00D655AC">
        <w:rPr>
          <w:rFonts w:ascii="Trebuchet MS" w:hAnsi="Trebuchet MS"/>
          <w:shd w:val="clear" w:color="auto" w:fill="FFFFFF"/>
        </w:rPr>
        <w:t>FS</w:t>
      </w:r>
      <w:r w:rsidR="00983430" w:rsidRPr="00D655AC">
        <w:rPr>
          <w:rFonts w:ascii="Trebuchet MS" w:hAnsi="Trebuchet MS"/>
          <w:shd w:val="clear" w:color="auto" w:fill="FFFFFF"/>
        </w:rPr>
        <w:t xml:space="preserve"> as well</w:t>
      </w:r>
      <w:r w:rsidRPr="00D655AC">
        <w:rPr>
          <w:rFonts w:ascii="Trebuchet MS" w:hAnsi="Trebuchet MS"/>
          <w:shd w:val="clear" w:color="auto" w:fill="FFFFFF"/>
        </w:rPr>
        <w:t xml:space="preserve">. Summary to include, but not limited to station and offset of conflict, type of conflict (direct, decreased cover, proximity, etc.), utility owner (if known) and utility type.  </w:t>
      </w:r>
      <w:bookmarkEnd w:id="14"/>
      <w:r w:rsidRPr="00D655AC">
        <w:rPr>
          <w:rFonts w:ascii="Trebuchet MS" w:hAnsi="Trebuchet MS"/>
          <w:shd w:val="clear" w:color="auto" w:fill="FFFFFF"/>
        </w:rPr>
        <w:t xml:space="preserve">Consultant to use District 8's 'standardized' letter for sending </w:t>
      </w:r>
      <w:r w:rsidR="00D655AC" w:rsidRPr="00D655AC">
        <w:rPr>
          <w:rFonts w:ascii="Trebuchet MS" w:hAnsi="Trebuchet MS"/>
          <w:shd w:val="clear" w:color="auto" w:fill="FFFFFF"/>
        </w:rPr>
        <w:t>FS</w:t>
      </w:r>
      <w:r w:rsidRPr="00D655AC">
        <w:rPr>
          <w:rFonts w:ascii="Trebuchet MS" w:hAnsi="Trebuchet MS"/>
          <w:shd w:val="clear" w:color="auto" w:fill="FFFFFF"/>
        </w:rPr>
        <w:t xml:space="preserve"> and plans to Utility Companies for review and comment. Consultant to provide the ODOT PM a copy of all Utility Correspondence. Consultant to compile Utility Company responses and forward </w:t>
      </w:r>
      <w:r w:rsidRPr="00D655AC">
        <w:rPr>
          <w:rFonts w:ascii="Trebuchet MS" w:hAnsi="Trebuchet MS"/>
          <w:shd w:val="clear" w:color="auto" w:fill="FFFFFF"/>
        </w:rPr>
        <w:lastRenderedPageBreak/>
        <w:t xml:space="preserve">to the ODOT PM. Final compilation of utility correspondence is due 35 days after </w:t>
      </w:r>
      <w:r w:rsidR="00D655AC" w:rsidRPr="00D655AC">
        <w:rPr>
          <w:rFonts w:ascii="Trebuchet MS" w:hAnsi="Trebuchet MS"/>
          <w:shd w:val="clear" w:color="auto" w:fill="FFFFFF"/>
        </w:rPr>
        <w:t>FS</w:t>
      </w:r>
      <w:r w:rsidRPr="00D655AC">
        <w:rPr>
          <w:rFonts w:ascii="Trebuchet MS" w:hAnsi="Trebuchet MS"/>
          <w:shd w:val="clear" w:color="auto" w:fill="FFFFFF"/>
        </w:rPr>
        <w:t xml:space="preserve"> submission to utilities</w:t>
      </w:r>
    </w:p>
    <w:p w14:paraId="40C3A2B7" w14:textId="77777777" w:rsidR="00716947" w:rsidRPr="00D655AC" w:rsidRDefault="00716947" w:rsidP="00716947">
      <w:pPr>
        <w:pStyle w:val="NoSpacing"/>
        <w:rPr>
          <w:rFonts w:ascii="Trebuchet MS" w:hAnsi="Trebuchet MS"/>
        </w:rPr>
      </w:pPr>
    </w:p>
    <w:p w14:paraId="2C462DCF" w14:textId="77777777" w:rsidR="00716947" w:rsidRPr="00D655AC" w:rsidRDefault="00716947" w:rsidP="00D655AC">
      <w:pPr>
        <w:pStyle w:val="NoSpacing"/>
        <w:ind w:left="720"/>
        <w:rPr>
          <w:rFonts w:ascii="Trebuchet MS" w:hAnsi="Trebuchet MS"/>
        </w:rPr>
      </w:pPr>
      <w:r w:rsidRPr="00D655AC">
        <w:rPr>
          <w:rFonts w:ascii="Trebuchet MS" w:hAnsi="Trebuchet MS"/>
        </w:rPr>
        <w:t>A “no response” from a utility on a plan submission review cannot be considered as “no comment”, “no conflicts” and/or “a confirmation of the consultant’s findings” from the utility.  A written response (email is sufficient) must be received from the utility verifying that they have no comments, no conflicts and/or they agree with the conflicts identified by the consultant.</w:t>
      </w:r>
    </w:p>
    <w:p w14:paraId="1B58242F" w14:textId="77777777" w:rsidR="00716947" w:rsidRPr="00D655AC" w:rsidRDefault="00716947" w:rsidP="00D655AC">
      <w:pPr>
        <w:pStyle w:val="NoSpacing"/>
        <w:rPr>
          <w:rFonts w:ascii="Trebuchet MS" w:hAnsi="Trebuchet MS"/>
          <w:shd w:val="clear" w:color="auto" w:fill="FFFFFF"/>
        </w:rPr>
      </w:pPr>
    </w:p>
    <w:p w14:paraId="5DD8CBA5" w14:textId="57EED3DC" w:rsidR="00716947" w:rsidRPr="00D655AC" w:rsidRDefault="00716947" w:rsidP="00D655AC">
      <w:pPr>
        <w:pStyle w:val="ListParagraph"/>
        <w:rPr>
          <w:rFonts w:ascii="Trebuchet MS" w:hAnsi="Trebuchet MS"/>
          <w:color w:val="000000" w:themeColor="text1"/>
          <w:sz w:val="22"/>
          <w:szCs w:val="22"/>
        </w:rPr>
      </w:pPr>
      <w:r w:rsidRPr="00D655AC">
        <w:rPr>
          <w:rFonts w:ascii="Trebuchet MS" w:hAnsi="Trebuchet MS"/>
          <w:sz w:val="22"/>
          <w:szCs w:val="22"/>
          <w:shd w:val="clear" w:color="auto" w:fill="FFFFFF"/>
        </w:rPr>
        <w:t xml:space="preserve">Consultant to review the Utility Company responses and evaluate. The evaluation of the responses shall include validating that a conflict does exist or that a utility may remain in place. If a conflict does exist, consultant should provide an evaluation of the feasibility of potential resolutions.  A disposition of utility status </w:t>
      </w:r>
      <w:r w:rsidR="00983430" w:rsidRPr="00D655AC">
        <w:rPr>
          <w:rFonts w:ascii="Trebuchet MS" w:hAnsi="Trebuchet MS"/>
          <w:sz w:val="22"/>
          <w:szCs w:val="22"/>
          <w:shd w:val="clear" w:color="auto" w:fill="FFFFFF"/>
        </w:rPr>
        <w:t>will be completed in future design submittals under a separate consultant contract.</w:t>
      </w:r>
    </w:p>
    <w:bookmarkEnd w:id="13"/>
    <w:p w14:paraId="51F8D1CD" w14:textId="77777777" w:rsidR="005E3940" w:rsidRPr="00D655AC" w:rsidRDefault="005E3940" w:rsidP="00D655AC">
      <w:pPr>
        <w:rPr>
          <w:rFonts w:ascii="Trebuchet MS" w:eastAsia="Calibri" w:hAnsi="Trebuchet MS"/>
          <w:b/>
          <w:color w:val="000000" w:themeColor="text1"/>
          <w:sz w:val="22"/>
          <w:szCs w:val="22"/>
        </w:rPr>
      </w:pPr>
    </w:p>
    <w:p w14:paraId="21602517" w14:textId="2B40047C" w:rsidR="006C4F74" w:rsidRPr="00D655AC" w:rsidRDefault="006C4F74" w:rsidP="005E3940">
      <w:pPr>
        <w:spacing w:line="276" w:lineRule="auto"/>
        <w:rPr>
          <w:rFonts w:ascii="Trebuchet MS" w:eastAsia="Calibri" w:hAnsi="Trebuchet MS"/>
          <w:b/>
          <w:color w:val="000000" w:themeColor="text1"/>
          <w:sz w:val="22"/>
          <w:szCs w:val="22"/>
        </w:rPr>
      </w:pPr>
      <w:r w:rsidRPr="00D655AC">
        <w:rPr>
          <w:rFonts w:ascii="Trebuchet MS" w:eastAsia="Calibri" w:hAnsi="Trebuchet MS"/>
          <w:b/>
          <w:color w:val="000000" w:themeColor="text1"/>
          <w:sz w:val="22"/>
          <w:szCs w:val="22"/>
        </w:rPr>
        <w:t>Project Management:</w:t>
      </w:r>
    </w:p>
    <w:p w14:paraId="1316EA29" w14:textId="36684979" w:rsidR="00D655AC" w:rsidRPr="00D655AC" w:rsidRDefault="00D655AC" w:rsidP="00D655AC">
      <w:pPr>
        <w:rPr>
          <w:rFonts w:ascii="Trebuchet MS" w:hAnsi="Trebuchet MS"/>
          <w:sz w:val="22"/>
          <w:szCs w:val="22"/>
        </w:rPr>
      </w:pPr>
      <w:r w:rsidRPr="00D655AC">
        <w:rPr>
          <w:rFonts w:ascii="Trebuchet MS" w:hAnsi="Trebuchet MS"/>
          <w:sz w:val="22"/>
          <w:szCs w:val="22"/>
        </w:rPr>
        <w:t>As noted earlier, the purpose of this first task for this project is to complete a Feasibility Study (FS) in order to work</w:t>
      </w:r>
      <w:r>
        <w:rPr>
          <w:rFonts w:ascii="Trebuchet MS" w:hAnsi="Trebuchet MS"/>
          <w:sz w:val="22"/>
          <w:szCs w:val="22"/>
        </w:rPr>
        <w:t xml:space="preserve"> with local stakeholders to provide a recommended preferred alternative for this location. Once the FS is complete, it is anticipated that ODOT and </w:t>
      </w:r>
      <w:r w:rsidR="00C70DD8">
        <w:rPr>
          <w:rFonts w:ascii="Trebuchet MS" w:hAnsi="Trebuchet MS"/>
          <w:sz w:val="22"/>
          <w:szCs w:val="22"/>
        </w:rPr>
        <w:t>Great Parks of Hamliton County</w:t>
      </w:r>
      <w:r>
        <w:rPr>
          <w:rFonts w:ascii="Trebuchet MS" w:hAnsi="Trebuchet MS"/>
          <w:sz w:val="22"/>
          <w:szCs w:val="22"/>
        </w:rPr>
        <w:t xml:space="preserve"> will work together to identify a funding strategy for the proposed improvement before moving </w:t>
      </w:r>
      <w:r w:rsidRPr="00D655AC">
        <w:rPr>
          <w:rFonts w:ascii="Trebuchet MS" w:hAnsi="Trebuchet MS"/>
          <w:sz w:val="22"/>
          <w:szCs w:val="22"/>
        </w:rPr>
        <w:t>forward with additional project development.</w:t>
      </w:r>
    </w:p>
    <w:p w14:paraId="5E5E2954" w14:textId="77777777" w:rsidR="0082357B" w:rsidRPr="00D655AC" w:rsidRDefault="0082357B" w:rsidP="005E3940">
      <w:pPr>
        <w:spacing w:line="276" w:lineRule="auto"/>
        <w:rPr>
          <w:rFonts w:ascii="Trebuchet MS" w:eastAsia="Calibri" w:hAnsi="Trebuchet MS"/>
          <w:b/>
          <w:sz w:val="22"/>
          <w:szCs w:val="22"/>
        </w:rPr>
      </w:pPr>
    </w:p>
    <w:p w14:paraId="22C03F3F" w14:textId="51958D9F" w:rsidR="001C093D" w:rsidRPr="00D655AC" w:rsidRDefault="001C093D"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Funding:</w:t>
      </w:r>
    </w:p>
    <w:p w14:paraId="4447299B" w14:textId="0E465231" w:rsidR="001C093D" w:rsidRPr="00D655AC" w:rsidRDefault="001C093D" w:rsidP="005E3940">
      <w:pPr>
        <w:spacing w:line="276" w:lineRule="auto"/>
        <w:rPr>
          <w:rFonts w:ascii="Trebuchet MS" w:eastAsia="Calibri" w:hAnsi="Trebuchet MS"/>
          <w:sz w:val="22"/>
          <w:szCs w:val="22"/>
        </w:rPr>
      </w:pPr>
      <w:r w:rsidRPr="00D655AC">
        <w:rPr>
          <w:rFonts w:ascii="Trebuchet MS" w:eastAsia="Calibri" w:hAnsi="Trebuchet MS"/>
          <w:sz w:val="22"/>
          <w:szCs w:val="22"/>
        </w:rPr>
        <w:t>This project will utilize a combination of federal and state funds</w:t>
      </w:r>
      <w:r w:rsidR="005E3940" w:rsidRPr="00D655AC">
        <w:rPr>
          <w:rFonts w:ascii="Trebuchet MS" w:eastAsia="Calibri" w:hAnsi="Trebuchet MS"/>
          <w:sz w:val="22"/>
          <w:szCs w:val="22"/>
        </w:rPr>
        <w:t xml:space="preserve"> through the TRAC program</w:t>
      </w:r>
      <w:r w:rsidRPr="00D655AC">
        <w:rPr>
          <w:rFonts w:ascii="Trebuchet MS" w:eastAsia="Calibri" w:hAnsi="Trebuchet MS"/>
          <w:sz w:val="22"/>
          <w:szCs w:val="22"/>
        </w:rPr>
        <w:t xml:space="preserve">.  Plan splits will </w:t>
      </w:r>
      <w:r w:rsidR="005E3940" w:rsidRPr="00D655AC">
        <w:rPr>
          <w:rFonts w:ascii="Trebuchet MS" w:eastAsia="Calibri" w:hAnsi="Trebuchet MS"/>
          <w:sz w:val="22"/>
          <w:szCs w:val="22"/>
        </w:rPr>
        <w:t xml:space="preserve">not be required at this time </w:t>
      </w:r>
      <w:r w:rsidR="009A30AC" w:rsidRPr="00D655AC">
        <w:rPr>
          <w:rFonts w:ascii="Trebuchet MS" w:eastAsia="Calibri" w:hAnsi="Trebuchet MS"/>
          <w:sz w:val="22"/>
          <w:szCs w:val="22"/>
        </w:rPr>
        <w:t>items</w:t>
      </w:r>
      <w:r w:rsidR="008C5FBC" w:rsidRPr="00D655AC">
        <w:rPr>
          <w:rFonts w:ascii="Trebuchet MS" w:eastAsia="Calibri" w:hAnsi="Trebuchet MS"/>
          <w:sz w:val="22"/>
          <w:szCs w:val="22"/>
        </w:rPr>
        <w:t>.</w:t>
      </w:r>
    </w:p>
    <w:p w14:paraId="5E6F0EE4" w14:textId="77777777" w:rsidR="005E3940" w:rsidRPr="00D655AC" w:rsidRDefault="005E3940" w:rsidP="005E3940">
      <w:pPr>
        <w:spacing w:line="276" w:lineRule="auto"/>
        <w:rPr>
          <w:rFonts w:ascii="Trebuchet MS" w:eastAsia="Calibri" w:hAnsi="Trebuchet MS"/>
          <w:b/>
          <w:sz w:val="22"/>
          <w:szCs w:val="22"/>
        </w:rPr>
      </w:pPr>
    </w:p>
    <w:p w14:paraId="2E2E92A5" w14:textId="659B1E7D" w:rsidR="00A95B12" w:rsidRPr="00D655AC" w:rsidRDefault="00A95B12" w:rsidP="005E3940">
      <w:pPr>
        <w:spacing w:line="276" w:lineRule="auto"/>
        <w:rPr>
          <w:rFonts w:ascii="Trebuchet MS" w:eastAsia="Calibri" w:hAnsi="Trebuchet MS"/>
          <w:b/>
          <w:sz w:val="22"/>
          <w:szCs w:val="22"/>
        </w:rPr>
      </w:pPr>
      <w:r w:rsidRPr="00D655AC">
        <w:rPr>
          <w:rFonts w:ascii="Trebuchet MS" w:eastAsia="Calibri" w:hAnsi="Trebuchet MS"/>
          <w:b/>
          <w:sz w:val="22"/>
          <w:szCs w:val="22"/>
        </w:rPr>
        <w:t>Schedule:</w:t>
      </w:r>
    </w:p>
    <w:p w14:paraId="0AF34012" w14:textId="48B6B556" w:rsidR="001B4EAE" w:rsidRDefault="005E3940" w:rsidP="00D655AC">
      <w:pPr>
        <w:spacing w:line="276" w:lineRule="auto"/>
        <w:rPr>
          <w:rFonts w:ascii="Trebuchet MS" w:hAnsi="Trebuchet MS"/>
        </w:rPr>
      </w:pPr>
      <w:r w:rsidRPr="00D655AC">
        <w:rPr>
          <w:rFonts w:ascii="Trebuchet MS" w:eastAsia="Calibri" w:hAnsi="Trebuchet MS"/>
          <w:sz w:val="22"/>
          <w:szCs w:val="22"/>
        </w:rPr>
        <w:t>The preliminary schedule for this work is as follows:</w:t>
      </w:r>
      <w:r w:rsidR="00D655AC" w:rsidRPr="00D655AC">
        <w:rPr>
          <w:rFonts w:ascii="Trebuchet MS" w:hAnsi="Trebuchet MS"/>
        </w:rPr>
        <w:t xml:space="preserve"> </w:t>
      </w:r>
    </w:p>
    <w:p w14:paraId="24577671" w14:textId="4A678A7E" w:rsidR="00D655AC" w:rsidRDefault="00D655AC" w:rsidP="00D655AC">
      <w:pPr>
        <w:spacing w:line="276" w:lineRule="auto"/>
        <w:rPr>
          <w:rFonts w:ascii="Trebuchet MS" w:hAnsi="Trebuchet MS"/>
        </w:rPr>
      </w:pPr>
    </w:p>
    <w:p w14:paraId="0138DB85" w14:textId="37A64164" w:rsidR="00D655AC" w:rsidRPr="00D655AC" w:rsidRDefault="00FB0A4C" w:rsidP="00D655AC">
      <w:pPr>
        <w:spacing w:line="276" w:lineRule="auto"/>
        <w:rPr>
          <w:rFonts w:ascii="Trebuchet MS" w:hAnsi="Trebuchet MS"/>
        </w:rPr>
      </w:pPr>
      <w:r w:rsidRPr="00FB0A4C">
        <w:rPr>
          <w:rFonts w:ascii="Trebuchet MS" w:hAnsi="Trebuchet MS"/>
          <w:noProof/>
        </w:rPr>
        <w:lastRenderedPageBreak/>
        <w:drawing>
          <wp:inline distT="0" distB="0" distL="0" distR="0" wp14:anchorId="002774BF" wp14:editId="7FCDFA0D">
            <wp:extent cx="5391150" cy="60115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7497" cy="6018670"/>
                    </a:xfrm>
                    <a:prstGeom prst="rect">
                      <a:avLst/>
                    </a:prstGeom>
                  </pic:spPr>
                </pic:pic>
              </a:graphicData>
            </a:graphic>
          </wp:inline>
        </w:drawing>
      </w:r>
    </w:p>
    <w:sectPr w:rsidR="00D655AC" w:rsidRPr="00D655AC" w:rsidSect="000F08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EC525" w14:textId="77777777" w:rsidR="00722B4F" w:rsidRDefault="00722B4F" w:rsidP="00E41559">
      <w:r>
        <w:separator/>
      </w:r>
    </w:p>
  </w:endnote>
  <w:endnote w:type="continuationSeparator" w:id="0">
    <w:p w14:paraId="689CBA9A" w14:textId="77777777" w:rsidR="00722B4F" w:rsidRDefault="00722B4F" w:rsidP="00E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B242" w14:textId="77777777" w:rsidR="004A4860" w:rsidRDefault="004A4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B1C6" w14:textId="77777777" w:rsidR="004A4860" w:rsidRDefault="004A4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7704" w14:textId="77777777" w:rsidR="004A4860" w:rsidRDefault="004A4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66B5" w14:textId="77777777" w:rsidR="00722B4F" w:rsidRDefault="00722B4F" w:rsidP="00E41559">
      <w:r>
        <w:separator/>
      </w:r>
    </w:p>
  </w:footnote>
  <w:footnote w:type="continuationSeparator" w:id="0">
    <w:p w14:paraId="26378A6E" w14:textId="77777777" w:rsidR="00722B4F" w:rsidRDefault="00722B4F" w:rsidP="00E4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5C49" w14:textId="77777777" w:rsidR="004A4860" w:rsidRDefault="004A4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1D3B" w14:textId="632069BD" w:rsidR="00C903E0" w:rsidRDefault="00C903E0">
    <w:pPr>
      <w:pStyle w:val="Header"/>
    </w:pPr>
    <w:r>
      <w:t>Version 1.1 – 6/30/2020</w:t>
    </w:r>
  </w:p>
  <w:p w14:paraId="00DC2C01" w14:textId="77777777" w:rsidR="00C903E0" w:rsidRDefault="00C9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5387" w14:textId="77777777" w:rsidR="004A4860" w:rsidRDefault="004A4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BCC3A92"/>
    <w:lvl w:ilvl="0" w:tplc="30B87FC2">
      <w:start w:val="1"/>
      <w:numFmt w:val="decimal"/>
      <w:pStyle w:val="Heading1"/>
      <w:lvlText w:val="%1."/>
      <w:lvlJc w:val="left"/>
      <w:pPr>
        <w:ind w:left="720" w:hanging="360"/>
      </w:pPr>
    </w:lvl>
    <w:lvl w:ilvl="1" w:tplc="CBCCFC54" w:tentative="1">
      <w:start w:val="1"/>
      <w:numFmt w:val="lowerLetter"/>
      <w:lvlText w:val="%2."/>
      <w:lvlJc w:val="left"/>
      <w:pPr>
        <w:ind w:left="1440" w:hanging="360"/>
      </w:pPr>
    </w:lvl>
    <w:lvl w:ilvl="2" w:tplc="DE784764" w:tentative="1">
      <w:start w:val="1"/>
      <w:numFmt w:val="lowerRoman"/>
      <w:lvlText w:val="%3."/>
      <w:lvlJc w:val="right"/>
      <w:pPr>
        <w:ind w:left="2160" w:hanging="180"/>
      </w:pPr>
    </w:lvl>
    <w:lvl w:ilvl="3" w:tplc="2398C3A0" w:tentative="1">
      <w:start w:val="1"/>
      <w:numFmt w:val="decimal"/>
      <w:lvlText w:val="%4."/>
      <w:lvlJc w:val="left"/>
      <w:pPr>
        <w:ind w:left="2880" w:hanging="360"/>
      </w:pPr>
    </w:lvl>
    <w:lvl w:ilvl="4" w:tplc="6986D3A4" w:tentative="1">
      <w:start w:val="1"/>
      <w:numFmt w:val="lowerLetter"/>
      <w:lvlText w:val="%5."/>
      <w:lvlJc w:val="left"/>
      <w:pPr>
        <w:ind w:left="3600" w:hanging="360"/>
      </w:pPr>
    </w:lvl>
    <w:lvl w:ilvl="5" w:tplc="C8641B12" w:tentative="1">
      <w:start w:val="1"/>
      <w:numFmt w:val="lowerRoman"/>
      <w:lvlText w:val="%6."/>
      <w:lvlJc w:val="right"/>
      <w:pPr>
        <w:ind w:left="4320" w:hanging="180"/>
      </w:pPr>
    </w:lvl>
    <w:lvl w:ilvl="6" w:tplc="D7080250" w:tentative="1">
      <w:start w:val="1"/>
      <w:numFmt w:val="decimal"/>
      <w:lvlText w:val="%7."/>
      <w:lvlJc w:val="left"/>
      <w:pPr>
        <w:ind w:left="5040" w:hanging="360"/>
      </w:pPr>
    </w:lvl>
    <w:lvl w:ilvl="7" w:tplc="1166F95C" w:tentative="1">
      <w:start w:val="1"/>
      <w:numFmt w:val="lowerLetter"/>
      <w:lvlText w:val="%8."/>
      <w:lvlJc w:val="left"/>
      <w:pPr>
        <w:ind w:left="5760" w:hanging="360"/>
      </w:pPr>
    </w:lvl>
    <w:lvl w:ilvl="8" w:tplc="D15425BC" w:tentative="1">
      <w:start w:val="1"/>
      <w:numFmt w:val="lowerRoman"/>
      <w:lvlText w:val="%9."/>
      <w:lvlJc w:val="right"/>
      <w:pPr>
        <w:ind w:left="6480" w:hanging="180"/>
      </w:pPr>
    </w:lvl>
  </w:abstractNum>
  <w:abstractNum w:abstractNumId="1" w15:restartNumberingAfterBreak="0">
    <w:nsid w:val="05D8509B"/>
    <w:multiLevelType w:val="hybridMultilevel"/>
    <w:tmpl w:val="04080AE0"/>
    <w:lvl w:ilvl="0" w:tplc="2CA6345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A3156"/>
    <w:multiLevelType w:val="hybridMultilevel"/>
    <w:tmpl w:val="DAB6F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6B21"/>
    <w:multiLevelType w:val="hybridMultilevel"/>
    <w:tmpl w:val="191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55B37"/>
    <w:multiLevelType w:val="hybridMultilevel"/>
    <w:tmpl w:val="229E6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73586"/>
    <w:multiLevelType w:val="hybridMultilevel"/>
    <w:tmpl w:val="3A7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F73B0"/>
    <w:multiLevelType w:val="hybridMultilevel"/>
    <w:tmpl w:val="9ABA6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3EA"/>
    <w:multiLevelType w:val="hybridMultilevel"/>
    <w:tmpl w:val="CBAC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A41"/>
    <w:multiLevelType w:val="hybridMultilevel"/>
    <w:tmpl w:val="047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A1B6E"/>
    <w:multiLevelType w:val="hybridMultilevel"/>
    <w:tmpl w:val="FE7C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355EF"/>
    <w:multiLevelType w:val="hybridMultilevel"/>
    <w:tmpl w:val="EA9AB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173EA"/>
    <w:multiLevelType w:val="hybridMultilevel"/>
    <w:tmpl w:val="769C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279F"/>
    <w:multiLevelType w:val="hybridMultilevel"/>
    <w:tmpl w:val="FE7C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002A5"/>
    <w:multiLevelType w:val="hybridMultilevel"/>
    <w:tmpl w:val="46EE9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31A02"/>
    <w:multiLevelType w:val="hybridMultilevel"/>
    <w:tmpl w:val="77C64D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A7B6B"/>
    <w:multiLevelType w:val="hybridMultilevel"/>
    <w:tmpl w:val="9B905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83ACD"/>
    <w:multiLevelType w:val="hybridMultilevel"/>
    <w:tmpl w:val="3AE4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439F2"/>
    <w:multiLevelType w:val="hybridMultilevel"/>
    <w:tmpl w:val="8C285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F6B7E"/>
    <w:multiLevelType w:val="hybridMultilevel"/>
    <w:tmpl w:val="8C285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15D0A"/>
    <w:multiLevelType w:val="hybridMultilevel"/>
    <w:tmpl w:val="46EE9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071F0"/>
    <w:multiLevelType w:val="hybridMultilevel"/>
    <w:tmpl w:val="8B84C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012CE"/>
    <w:multiLevelType w:val="hybridMultilevel"/>
    <w:tmpl w:val="2DF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71146"/>
    <w:multiLevelType w:val="hybridMultilevel"/>
    <w:tmpl w:val="3E7C7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372C24"/>
    <w:multiLevelType w:val="hybridMultilevel"/>
    <w:tmpl w:val="1CF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A61F8"/>
    <w:multiLevelType w:val="hybridMultilevel"/>
    <w:tmpl w:val="7204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F2B47"/>
    <w:multiLevelType w:val="hybridMultilevel"/>
    <w:tmpl w:val="AAEA7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574E5"/>
    <w:multiLevelType w:val="hybridMultilevel"/>
    <w:tmpl w:val="FE7C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11750"/>
    <w:multiLevelType w:val="hybridMultilevel"/>
    <w:tmpl w:val="5906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01929"/>
    <w:multiLevelType w:val="hybridMultilevel"/>
    <w:tmpl w:val="F414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65E1D"/>
    <w:multiLevelType w:val="hybridMultilevel"/>
    <w:tmpl w:val="83447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031C9"/>
    <w:multiLevelType w:val="hybridMultilevel"/>
    <w:tmpl w:val="4E0EDE88"/>
    <w:lvl w:ilvl="0" w:tplc="A59838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FFC4808"/>
    <w:multiLevelType w:val="hybridMultilevel"/>
    <w:tmpl w:val="19AC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8"/>
  </w:num>
  <w:num w:numId="4">
    <w:abstractNumId w:val="7"/>
  </w:num>
  <w:num w:numId="5">
    <w:abstractNumId w:val="13"/>
  </w:num>
  <w:num w:numId="6">
    <w:abstractNumId w:val="26"/>
  </w:num>
  <w:num w:numId="7">
    <w:abstractNumId w:val="3"/>
  </w:num>
  <w:num w:numId="8">
    <w:abstractNumId w:val="12"/>
  </w:num>
  <w:num w:numId="9">
    <w:abstractNumId w:val="9"/>
  </w:num>
  <w:num w:numId="10">
    <w:abstractNumId w:val="15"/>
  </w:num>
  <w:num w:numId="11">
    <w:abstractNumId w:val="17"/>
  </w:num>
  <w:num w:numId="12">
    <w:abstractNumId w:val="10"/>
  </w:num>
  <w:num w:numId="13">
    <w:abstractNumId w:val="25"/>
  </w:num>
  <w:num w:numId="14">
    <w:abstractNumId w:val="11"/>
  </w:num>
  <w:num w:numId="15">
    <w:abstractNumId w:val="6"/>
  </w:num>
  <w:num w:numId="16">
    <w:abstractNumId w:val="24"/>
  </w:num>
  <w:num w:numId="17">
    <w:abstractNumId w:val="31"/>
  </w:num>
  <w:num w:numId="18">
    <w:abstractNumId w:val="23"/>
  </w:num>
  <w:num w:numId="19">
    <w:abstractNumId w:val="16"/>
  </w:num>
  <w:num w:numId="20">
    <w:abstractNumId w:val="29"/>
  </w:num>
  <w:num w:numId="21">
    <w:abstractNumId w:val="4"/>
  </w:num>
  <w:num w:numId="22">
    <w:abstractNumId w:val="20"/>
  </w:num>
  <w:num w:numId="23">
    <w:abstractNumId w:val="5"/>
  </w:num>
  <w:num w:numId="24">
    <w:abstractNumId w:val="2"/>
  </w:num>
  <w:num w:numId="25">
    <w:abstractNumId w:val="27"/>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4"/>
  </w:num>
  <w:num w:numId="29">
    <w:abstractNumId w:val="8"/>
  </w:num>
  <w:num w:numId="30">
    <w:abstractNumId w:val="1"/>
  </w:num>
  <w:num w:numId="31">
    <w:abstractNumId w:val="2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51"/>
    <w:rsid w:val="0000051B"/>
    <w:rsid w:val="00003CBE"/>
    <w:rsid w:val="00003FE1"/>
    <w:rsid w:val="00012EB8"/>
    <w:rsid w:val="000145FA"/>
    <w:rsid w:val="00017153"/>
    <w:rsid w:val="000315CF"/>
    <w:rsid w:val="0003199F"/>
    <w:rsid w:val="0004093F"/>
    <w:rsid w:val="00043E40"/>
    <w:rsid w:val="00044112"/>
    <w:rsid w:val="000460F1"/>
    <w:rsid w:val="00054059"/>
    <w:rsid w:val="00056979"/>
    <w:rsid w:val="000621FA"/>
    <w:rsid w:val="00073FCF"/>
    <w:rsid w:val="00076995"/>
    <w:rsid w:val="00077266"/>
    <w:rsid w:val="000954C0"/>
    <w:rsid w:val="00095AFB"/>
    <w:rsid w:val="000A02D6"/>
    <w:rsid w:val="000A4E66"/>
    <w:rsid w:val="000A608F"/>
    <w:rsid w:val="000B2E20"/>
    <w:rsid w:val="000B6CF0"/>
    <w:rsid w:val="000C0459"/>
    <w:rsid w:val="000C606A"/>
    <w:rsid w:val="000D1657"/>
    <w:rsid w:val="000E32DA"/>
    <w:rsid w:val="000F086B"/>
    <w:rsid w:val="00102AEC"/>
    <w:rsid w:val="00104C1C"/>
    <w:rsid w:val="00115E3A"/>
    <w:rsid w:val="00133430"/>
    <w:rsid w:val="00143777"/>
    <w:rsid w:val="00144CDE"/>
    <w:rsid w:val="001511D6"/>
    <w:rsid w:val="001521E4"/>
    <w:rsid w:val="00161851"/>
    <w:rsid w:val="00172DD3"/>
    <w:rsid w:val="001872A3"/>
    <w:rsid w:val="00197FA1"/>
    <w:rsid w:val="001B36EC"/>
    <w:rsid w:val="001B37A2"/>
    <w:rsid w:val="001B4BDE"/>
    <w:rsid w:val="001B4EAE"/>
    <w:rsid w:val="001C093D"/>
    <w:rsid w:val="001C62F1"/>
    <w:rsid w:val="001F22AC"/>
    <w:rsid w:val="002134FB"/>
    <w:rsid w:val="0021744E"/>
    <w:rsid w:val="0022446A"/>
    <w:rsid w:val="00234AC9"/>
    <w:rsid w:val="0024316F"/>
    <w:rsid w:val="002517F0"/>
    <w:rsid w:val="002519D2"/>
    <w:rsid w:val="002541EB"/>
    <w:rsid w:val="00256FE4"/>
    <w:rsid w:val="00276E34"/>
    <w:rsid w:val="0028374B"/>
    <w:rsid w:val="00284F8A"/>
    <w:rsid w:val="0028747E"/>
    <w:rsid w:val="002A16FB"/>
    <w:rsid w:val="002A7D99"/>
    <w:rsid w:val="002C3F8E"/>
    <w:rsid w:val="002E17EF"/>
    <w:rsid w:val="002E1BA2"/>
    <w:rsid w:val="002E3DB9"/>
    <w:rsid w:val="002E3F42"/>
    <w:rsid w:val="002E6FBE"/>
    <w:rsid w:val="00301B28"/>
    <w:rsid w:val="00302793"/>
    <w:rsid w:val="00303FC1"/>
    <w:rsid w:val="00310FE9"/>
    <w:rsid w:val="003203BB"/>
    <w:rsid w:val="0032172D"/>
    <w:rsid w:val="00326075"/>
    <w:rsid w:val="003354C2"/>
    <w:rsid w:val="0033715F"/>
    <w:rsid w:val="0034310B"/>
    <w:rsid w:val="003451BC"/>
    <w:rsid w:val="003525E4"/>
    <w:rsid w:val="003631D2"/>
    <w:rsid w:val="003634AA"/>
    <w:rsid w:val="003642B6"/>
    <w:rsid w:val="003721E1"/>
    <w:rsid w:val="003731E3"/>
    <w:rsid w:val="00375A4B"/>
    <w:rsid w:val="00382205"/>
    <w:rsid w:val="00383BE2"/>
    <w:rsid w:val="00383FAA"/>
    <w:rsid w:val="003840F6"/>
    <w:rsid w:val="003905FC"/>
    <w:rsid w:val="00392B73"/>
    <w:rsid w:val="00392C2B"/>
    <w:rsid w:val="00394842"/>
    <w:rsid w:val="003A1CA5"/>
    <w:rsid w:val="003A579F"/>
    <w:rsid w:val="003A7B81"/>
    <w:rsid w:val="003B523C"/>
    <w:rsid w:val="003C284F"/>
    <w:rsid w:val="003D1AA6"/>
    <w:rsid w:val="003D3001"/>
    <w:rsid w:val="003D5422"/>
    <w:rsid w:val="003E0976"/>
    <w:rsid w:val="003E09C2"/>
    <w:rsid w:val="003F3418"/>
    <w:rsid w:val="003F66A1"/>
    <w:rsid w:val="003F706F"/>
    <w:rsid w:val="00400079"/>
    <w:rsid w:val="00407611"/>
    <w:rsid w:val="00412DE2"/>
    <w:rsid w:val="00420474"/>
    <w:rsid w:val="00442102"/>
    <w:rsid w:val="0044287D"/>
    <w:rsid w:val="00450117"/>
    <w:rsid w:val="00451FB2"/>
    <w:rsid w:val="00452E17"/>
    <w:rsid w:val="00457E61"/>
    <w:rsid w:val="00464530"/>
    <w:rsid w:val="00466B1D"/>
    <w:rsid w:val="004803DB"/>
    <w:rsid w:val="00482C80"/>
    <w:rsid w:val="00496AC9"/>
    <w:rsid w:val="00496BA5"/>
    <w:rsid w:val="004A4860"/>
    <w:rsid w:val="004A570E"/>
    <w:rsid w:val="004B114C"/>
    <w:rsid w:val="004B6014"/>
    <w:rsid w:val="004C2783"/>
    <w:rsid w:val="004C61F9"/>
    <w:rsid w:val="004D6518"/>
    <w:rsid w:val="004E0B3A"/>
    <w:rsid w:val="004F2076"/>
    <w:rsid w:val="004F3E77"/>
    <w:rsid w:val="00506B15"/>
    <w:rsid w:val="00511A17"/>
    <w:rsid w:val="00512760"/>
    <w:rsid w:val="005144D7"/>
    <w:rsid w:val="00517CCE"/>
    <w:rsid w:val="00530AF4"/>
    <w:rsid w:val="00533B4C"/>
    <w:rsid w:val="00535509"/>
    <w:rsid w:val="005478DB"/>
    <w:rsid w:val="00564696"/>
    <w:rsid w:val="00565703"/>
    <w:rsid w:val="00567A8D"/>
    <w:rsid w:val="00573ADA"/>
    <w:rsid w:val="00581CA9"/>
    <w:rsid w:val="00592959"/>
    <w:rsid w:val="005A4B0E"/>
    <w:rsid w:val="005A4CE0"/>
    <w:rsid w:val="005A5F36"/>
    <w:rsid w:val="005A7252"/>
    <w:rsid w:val="005D1724"/>
    <w:rsid w:val="005D6A57"/>
    <w:rsid w:val="005E3940"/>
    <w:rsid w:val="006074C0"/>
    <w:rsid w:val="00615F43"/>
    <w:rsid w:val="00620230"/>
    <w:rsid w:val="00637267"/>
    <w:rsid w:val="00640476"/>
    <w:rsid w:val="0064164B"/>
    <w:rsid w:val="00641C21"/>
    <w:rsid w:val="00643E85"/>
    <w:rsid w:val="00644B26"/>
    <w:rsid w:val="00647966"/>
    <w:rsid w:val="00647D03"/>
    <w:rsid w:val="006505B0"/>
    <w:rsid w:val="00656C0F"/>
    <w:rsid w:val="00663017"/>
    <w:rsid w:val="00667B44"/>
    <w:rsid w:val="006737AB"/>
    <w:rsid w:val="006747DD"/>
    <w:rsid w:val="00680F9A"/>
    <w:rsid w:val="00685279"/>
    <w:rsid w:val="006855CD"/>
    <w:rsid w:val="00687391"/>
    <w:rsid w:val="00691E5F"/>
    <w:rsid w:val="00692F0B"/>
    <w:rsid w:val="00694558"/>
    <w:rsid w:val="00694931"/>
    <w:rsid w:val="0069497B"/>
    <w:rsid w:val="00697DF7"/>
    <w:rsid w:val="006A28E0"/>
    <w:rsid w:val="006B3A3B"/>
    <w:rsid w:val="006B7ABD"/>
    <w:rsid w:val="006C4F74"/>
    <w:rsid w:val="006D1ABE"/>
    <w:rsid w:val="006D2CC8"/>
    <w:rsid w:val="006D44CD"/>
    <w:rsid w:val="006E5042"/>
    <w:rsid w:val="006F4867"/>
    <w:rsid w:val="007009B8"/>
    <w:rsid w:val="00712F4F"/>
    <w:rsid w:val="00715276"/>
    <w:rsid w:val="00716339"/>
    <w:rsid w:val="00716947"/>
    <w:rsid w:val="00722B4F"/>
    <w:rsid w:val="007422F3"/>
    <w:rsid w:val="00744A55"/>
    <w:rsid w:val="00750B4A"/>
    <w:rsid w:val="00770D51"/>
    <w:rsid w:val="0078765E"/>
    <w:rsid w:val="00793C30"/>
    <w:rsid w:val="007A110D"/>
    <w:rsid w:val="007A5A8F"/>
    <w:rsid w:val="007D2C1E"/>
    <w:rsid w:val="007E3BFD"/>
    <w:rsid w:val="007F76DC"/>
    <w:rsid w:val="00820D1C"/>
    <w:rsid w:val="0082357B"/>
    <w:rsid w:val="0083567A"/>
    <w:rsid w:val="0084097F"/>
    <w:rsid w:val="00840E9C"/>
    <w:rsid w:val="0084579D"/>
    <w:rsid w:val="00862E53"/>
    <w:rsid w:val="0086796C"/>
    <w:rsid w:val="008711F3"/>
    <w:rsid w:val="00877F2F"/>
    <w:rsid w:val="00881DA2"/>
    <w:rsid w:val="008825EE"/>
    <w:rsid w:val="00883D38"/>
    <w:rsid w:val="008846CF"/>
    <w:rsid w:val="0088621A"/>
    <w:rsid w:val="00887450"/>
    <w:rsid w:val="008A0DE3"/>
    <w:rsid w:val="008A2DD4"/>
    <w:rsid w:val="008A39A5"/>
    <w:rsid w:val="008C0130"/>
    <w:rsid w:val="008C0E12"/>
    <w:rsid w:val="008C431B"/>
    <w:rsid w:val="008C5CC4"/>
    <w:rsid w:val="008C5FBC"/>
    <w:rsid w:val="008D0B6D"/>
    <w:rsid w:val="008D5373"/>
    <w:rsid w:val="008D6B93"/>
    <w:rsid w:val="008E1A7C"/>
    <w:rsid w:val="008E210C"/>
    <w:rsid w:val="008E281C"/>
    <w:rsid w:val="008F2864"/>
    <w:rsid w:val="008F5FE4"/>
    <w:rsid w:val="008F692B"/>
    <w:rsid w:val="00906413"/>
    <w:rsid w:val="00906A72"/>
    <w:rsid w:val="009104D7"/>
    <w:rsid w:val="009212B0"/>
    <w:rsid w:val="00921ECA"/>
    <w:rsid w:val="009242C2"/>
    <w:rsid w:val="00925C0C"/>
    <w:rsid w:val="00926FE2"/>
    <w:rsid w:val="00931AB0"/>
    <w:rsid w:val="009475D1"/>
    <w:rsid w:val="00951DCF"/>
    <w:rsid w:val="00954752"/>
    <w:rsid w:val="0096156E"/>
    <w:rsid w:val="0096218A"/>
    <w:rsid w:val="00970112"/>
    <w:rsid w:val="009713EC"/>
    <w:rsid w:val="0097262B"/>
    <w:rsid w:val="00977FFA"/>
    <w:rsid w:val="00983430"/>
    <w:rsid w:val="00996CE6"/>
    <w:rsid w:val="009A059A"/>
    <w:rsid w:val="009A2AE4"/>
    <w:rsid w:val="009A30AC"/>
    <w:rsid w:val="009A37CB"/>
    <w:rsid w:val="009A465E"/>
    <w:rsid w:val="009B3088"/>
    <w:rsid w:val="009C21C6"/>
    <w:rsid w:val="009C63DB"/>
    <w:rsid w:val="009D08C4"/>
    <w:rsid w:val="009D1DC0"/>
    <w:rsid w:val="009D3B85"/>
    <w:rsid w:val="009D5D61"/>
    <w:rsid w:val="009E5BA1"/>
    <w:rsid w:val="009E6744"/>
    <w:rsid w:val="009E6AA5"/>
    <w:rsid w:val="009F5C21"/>
    <w:rsid w:val="009F7832"/>
    <w:rsid w:val="00A06FB6"/>
    <w:rsid w:val="00A070C8"/>
    <w:rsid w:val="00A23613"/>
    <w:rsid w:val="00A34153"/>
    <w:rsid w:val="00A34C3F"/>
    <w:rsid w:val="00A43D0A"/>
    <w:rsid w:val="00A617B2"/>
    <w:rsid w:val="00A62F9E"/>
    <w:rsid w:val="00A707DF"/>
    <w:rsid w:val="00A70CD1"/>
    <w:rsid w:val="00A83ED2"/>
    <w:rsid w:val="00A84700"/>
    <w:rsid w:val="00A87541"/>
    <w:rsid w:val="00A95B12"/>
    <w:rsid w:val="00AC6591"/>
    <w:rsid w:val="00AD3FE1"/>
    <w:rsid w:val="00AF45D7"/>
    <w:rsid w:val="00B05AEF"/>
    <w:rsid w:val="00B07985"/>
    <w:rsid w:val="00B12066"/>
    <w:rsid w:val="00B31214"/>
    <w:rsid w:val="00B35777"/>
    <w:rsid w:val="00B362D9"/>
    <w:rsid w:val="00B44316"/>
    <w:rsid w:val="00B444A5"/>
    <w:rsid w:val="00B46DE7"/>
    <w:rsid w:val="00B47B91"/>
    <w:rsid w:val="00B530B5"/>
    <w:rsid w:val="00B54363"/>
    <w:rsid w:val="00B54B5B"/>
    <w:rsid w:val="00B54D46"/>
    <w:rsid w:val="00B60435"/>
    <w:rsid w:val="00B63E4E"/>
    <w:rsid w:val="00B648A8"/>
    <w:rsid w:val="00B64F61"/>
    <w:rsid w:val="00B66EAC"/>
    <w:rsid w:val="00B67A98"/>
    <w:rsid w:val="00B815D9"/>
    <w:rsid w:val="00B85605"/>
    <w:rsid w:val="00BA017B"/>
    <w:rsid w:val="00BC5A7F"/>
    <w:rsid w:val="00BD448A"/>
    <w:rsid w:val="00BE1127"/>
    <w:rsid w:val="00BE25FA"/>
    <w:rsid w:val="00BF472E"/>
    <w:rsid w:val="00BF5CA4"/>
    <w:rsid w:val="00C04164"/>
    <w:rsid w:val="00C065F5"/>
    <w:rsid w:val="00C154C5"/>
    <w:rsid w:val="00C15C30"/>
    <w:rsid w:val="00C220D6"/>
    <w:rsid w:val="00C37C9C"/>
    <w:rsid w:val="00C42993"/>
    <w:rsid w:val="00C45D58"/>
    <w:rsid w:val="00C64920"/>
    <w:rsid w:val="00C65E33"/>
    <w:rsid w:val="00C67688"/>
    <w:rsid w:val="00C67A42"/>
    <w:rsid w:val="00C70DD8"/>
    <w:rsid w:val="00C71DD7"/>
    <w:rsid w:val="00C762F5"/>
    <w:rsid w:val="00C903E0"/>
    <w:rsid w:val="00C96D57"/>
    <w:rsid w:val="00CA28B7"/>
    <w:rsid w:val="00CA690E"/>
    <w:rsid w:val="00CB4D2B"/>
    <w:rsid w:val="00CC29C6"/>
    <w:rsid w:val="00CC32BB"/>
    <w:rsid w:val="00CC46E9"/>
    <w:rsid w:val="00CD0164"/>
    <w:rsid w:val="00CD12B8"/>
    <w:rsid w:val="00CD2CBD"/>
    <w:rsid w:val="00CE031B"/>
    <w:rsid w:val="00CE1A7A"/>
    <w:rsid w:val="00CE7049"/>
    <w:rsid w:val="00CF0648"/>
    <w:rsid w:val="00CF600C"/>
    <w:rsid w:val="00D110FB"/>
    <w:rsid w:val="00D11365"/>
    <w:rsid w:val="00D123C8"/>
    <w:rsid w:val="00D17439"/>
    <w:rsid w:val="00D17DCB"/>
    <w:rsid w:val="00D3496D"/>
    <w:rsid w:val="00D35841"/>
    <w:rsid w:val="00D3701B"/>
    <w:rsid w:val="00D37FEE"/>
    <w:rsid w:val="00D43073"/>
    <w:rsid w:val="00D62EE7"/>
    <w:rsid w:val="00D63362"/>
    <w:rsid w:val="00D655AC"/>
    <w:rsid w:val="00D66E6A"/>
    <w:rsid w:val="00D67AE1"/>
    <w:rsid w:val="00D72559"/>
    <w:rsid w:val="00D73792"/>
    <w:rsid w:val="00D76F5C"/>
    <w:rsid w:val="00D94387"/>
    <w:rsid w:val="00D9502F"/>
    <w:rsid w:val="00D96009"/>
    <w:rsid w:val="00DA0183"/>
    <w:rsid w:val="00DA65FE"/>
    <w:rsid w:val="00DA7007"/>
    <w:rsid w:val="00DB3E57"/>
    <w:rsid w:val="00DC67D9"/>
    <w:rsid w:val="00DD0FDC"/>
    <w:rsid w:val="00DD3488"/>
    <w:rsid w:val="00DE31F6"/>
    <w:rsid w:val="00DF40B0"/>
    <w:rsid w:val="00E256E3"/>
    <w:rsid w:val="00E268C3"/>
    <w:rsid w:val="00E2760A"/>
    <w:rsid w:val="00E30C69"/>
    <w:rsid w:val="00E31FB4"/>
    <w:rsid w:val="00E32A0A"/>
    <w:rsid w:val="00E338D2"/>
    <w:rsid w:val="00E41559"/>
    <w:rsid w:val="00E4423A"/>
    <w:rsid w:val="00E44582"/>
    <w:rsid w:val="00E558A3"/>
    <w:rsid w:val="00E65929"/>
    <w:rsid w:val="00E65974"/>
    <w:rsid w:val="00E715D9"/>
    <w:rsid w:val="00E87E82"/>
    <w:rsid w:val="00E97218"/>
    <w:rsid w:val="00EA2871"/>
    <w:rsid w:val="00EA28F2"/>
    <w:rsid w:val="00EA6AD4"/>
    <w:rsid w:val="00EC5C38"/>
    <w:rsid w:val="00ED1D81"/>
    <w:rsid w:val="00EE13DD"/>
    <w:rsid w:val="00F04475"/>
    <w:rsid w:val="00F26AAA"/>
    <w:rsid w:val="00F31F49"/>
    <w:rsid w:val="00F325EB"/>
    <w:rsid w:val="00F5358F"/>
    <w:rsid w:val="00F60FC8"/>
    <w:rsid w:val="00F61789"/>
    <w:rsid w:val="00F61E04"/>
    <w:rsid w:val="00F621C6"/>
    <w:rsid w:val="00F63F1F"/>
    <w:rsid w:val="00F669C1"/>
    <w:rsid w:val="00F87448"/>
    <w:rsid w:val="00F91364"/>
    <w:rsid w:val="00FA35D2"/>
    <w:rsid w:val="00FA5AE5"/>
    <w:rsid w:val="00FB03DB"/>
    <w:rsid w:val="00FB0A4C"/>
    <w:rsid w:val="00FB384E"/>
    <w:rsid w:val="00FB7C2C"/>
    <w:rsid w:val="00FC4754"/>
    <w:rsid w:val="00FC72FE"/>
    <w:rsid w:val="00FE35B9"/>
    <w:rsid w:val="00FF5042"/>
    <w:rsid w:val="00FF68A9"/>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0433"/>
  <w15:docId w15:val="{7311BCE4-2B3D-400F-BAF9-2BD1717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51"/>
    <w:pPr>
      <w:spacing w:after="0" w:line="240" w:lineRule="auto"/>
    </w:pPr>
    <w:rPr>
      <w:rFonts w:ascii="Times New Roman" w:eastAsia="Times New Roman" w:hAnsi="Times New Roman" w:cs="Times New Roman"/>
      <w:sz w:val="24"/>
      <w:szCs w:val="24"/>
    </w:rPr>
  </w:style>
  <w:style w:type="paragraph" w:styleId="Heading1">
    <w:name w:val="heading 1"/>
    <w:basedOn w:val="Normal0"/>
    <w:next w:val="Normal0"/>
    <w:link w:val="Heading1Char"/>
    <w:qFormat/>
    <w:rsid w:val="00161851"/>
    <w:pPr>
      <w:keepNext/>
      <w:widowControl w:val="0"/>
      <w:numPr>
        <w:numId w:val="1"/>
      </w:numPr>
      <w:ind w:left="864" w:hanging="576"/>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51"/>
    <w:rPr>
      <w:rFonts w:ascii="Arial" w:eastAsia="Times New Roman" w:hAnsi="Arial" w:cs="Arial"/>
      <w:b/>
      <w:bCs/>
      <w:sz w:val="24"/>
    </w:rPr>
  </w:style>
  <w:style w:type="paragraph" w:customStyle="1" w:styleId="Normal0">
    <w:name w:val="Normal_0"/>
    <w:qFormat/>
    <w:rsid w:val="00161851"/>
    <w:pPr>
      <w:autoSpaceDE w:val="0"/>
      <w:autoSpaceDN w:val="0"/>
      <w:adjustRightInd w:val="0"/>
      <w:spacing w:after="0" w:line="240" w:lineRule="auto"/>
    </w:pPr>
    <w:rPr>
      <w:rFonts w:ascii="Arial" w:eastAsia="Times New Roman" w:hAnsi="Arial" w:cs="Times New Roman"/>
    </w:rPr>
  </w:style>
  <w:style w:type="paragraph" w:styleId="ListParagraph">
    <w:name w:val="List Paragraph"/>
    <w:basedOn w:val="Normal0"/>
    <w:uiPriority w:val="34"/>
    <w:qFormat/>
    <w:rsid w:val="00161851"/>
    <w:pPr>
      <w:ind w:left="720"/>
      <w:contextualSpacing/>
    </w:pPr>
  </w:style>
  <w:style w:type="character" w:styleId="Hyperlink">
    <w:name w:val="Hyperlink"/>
    <w:basedOn w:val="DefaultParagraphFont"/>
    <w:uiPriority w:val="99"/>
    <w:unhideWhenUsed/>
    <w:rsid w:val="00400079"/>
    <w:rPr>
      <w:color w:val="0000FF" w:themeColor="hyperlink"/>
      <w:u w:val="single"/>
    </w:rPr>
  </w:style>
  <w:style w:type="paragraph" w:styleId="BalloonText">
    <w:name w:val="Balloon Text"/>
    <w:basedOn w:val="Normal"/>
    <w:link w:val="BalloonTextChar"/>
    <w:uiPriority w:val="99"/>
    <w:semiHidden/>
    <w:unhideWhenUsed/>
    <w:rsid w:val="00B67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98"/>
    <w:rPr>
      <w:rFonts w:ascii="Segoe UI" w:eastAsia="Times New Roman" w:hAnsi="Segoe UI" w:cs="Segoe UI"/>
      <w:sz w:val="18"/>
      <w:szCs w:val="18"/>
    </w:rPr>
  </w:style>
  <w:style w:type="paragraph" w:styleId="Header">
    <w:name w:val="header"/>
    <w:basedOn w:val="Normal"/>
    <w:link w:val="HeaderChar"/>
    <w:uiPriority w:val="99"/>
    <w:unhideWhenUsed/>
    <w:rsid w:val="00E41559"/>
    <w:pPr>
      <w:tabs>
        <w:tab w:val="center" w:pos="4680"/>
        <w:tab w:val="right" w:pos="9360"/>
      </w:tabs>
    </w:pPr>
  </w:style>
  <w:style w:type="character" w:customStyle="1" w:styleId="HeaderChar">
    <w:name w:val="Header Char"/>
    <w:basedOn w:val="DefaultParagraphFont"/>
    <w:link w:val="Header"/>
    <w:uiPriority w:val="99"/>
    <w:rsid w:val="00E41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559"/>
    <w:pPr>
      <w:tabs>
        <w:tab w:val="center" w:pos="4680"/>
        <w:tab w:val="right" w:pos="9360"/>
      </w:tabs>
    </w:pPr>
  </w:style>
  <w:style w:type="character" w:customStyle="1" w:styleId="FooterChar">
    <w:name w:val="Footer Char"/>
    <w:basedOn w:val="DefaultParagraphFont"/>
    <w:link w:val="Footer"/>
    <w:uiPriority w:val="99"/>
    <w:rsid w:val="00E4155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2EE7"/>
    <w:rPr>
      <w:sz w:val="16"/>
      <w:szCs w:val="16"/>
    </w:rPr>
  </w:style>
  <w:style w:type="paragraph" w:styleId="CommentText">
    <w:name w:val="annotation text"/>
    <w:basedOn w:val="Normal"/>
    <w:link w:val="CommentTextChar"/>
    <w:uiPriority w:val="99"/>
    <w:semiHidden/>
    <w:unhideWhenUsed/>
    <w:rsid w:val="00D62EE7"/>
    <w:rPr>
      <w:sz w:val="20"/>
      <w:szCs w:val="20"/>
    </w:rPr>
  </w:style>
  <w:style w:type="character" w:customStyle="1" w:styleId="CommentTextChar">
    <w:name w:val="Comment Text Char"/>
    <w:basedOn w:val="DefaultParagraphFont"/>
    <w:link w:val="CommentText"/>
    <w:uiPriority w:val="99"/>
    <w:semiHidden/>
    <w:rsid w:val="00D62EE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62EE7"/>
    <w:rPr>
      <w:b/>
      <w:bCs/>
    </w:rPr>
  </w:style>
  <w:style w:type="character" w:customStyle="1" w:styleId="CommentSubjectChar">
    <w:name w:val="Comment Subject Char"/>
    <w:basedOn w:val="CommentTextChar"/>
    <w:link w:val="CommentSubject"/>
    <w:uiPriority w:val="99"/>
    <w:semiHidden/>
    <w:rsid w:val="00D62EE7"/>
    <w:rPr>
      <w:rFonts w:ascii="Times New Roman" w:eastAsia="Times New Roman" w:hAnsi="Times New Roman" w:cs="Times New Roman"/>
      <w:b/>
      <w:bCs/>
    </w:rPr>
  </w:style>
  <w:style w:type="table" w:styleId="TableGrid">
    <w:name w:val="Table Grid"/>
    <w:basedOn w:val="TableNormal"/>
    <w:uiPriority w:val="59"/>
    <w:rsid w:val="00D6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339"/>
    <w:rPr>
      <w:color w:val="605E5C"/>
      <w:shd w:val="clear" w:color="auto" w:fill="E1DFDD"/>
    </w:rPr>
  </w:style>
  <w:style w:type="character" w:styleId="FollowedHyperlink">
    <w:name w:val="FollowedHyperlink"/>
    <w:basedOn w:val="DefaultParagraphFont"/>
    <w:uiPriority w:val="99"/>
    <w:semiHidden/>
    <w:unhideWhenUsed/>
    <w:rsid w:val="00FF5042"/>
    <w:rPr>
      <w:color w:val="800080" w:themeColor="followedHyperlink"/>
      <w:u w:val="single"/>
    </w:rPr>
  </w:style>
  <w:style w:type="paragraph" w:styleId="NoSpacing">
    <w:name w:val="No Spacing"/>
    <w:uiPriority w:val="1"/>
    <w:qFormat/>
    <w:rsid w:val="00716947"/>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4939">
      <w:bodyDiv w:val="1"/>
      <w:marLeft w:val="0"/>
      <w:marRight w:val="0"/>
      <w:marTop w:val="0"/>
      <w:marBottom w:val="0"/>
      <w:divBdr>
        <w:top w:val="none" w:sz="0" w:space="0" w:color="auto"/>
        <w:left w:val="none" w:sz="0" w:space="0" w:color="auto"/>
        <w:bottom w:val="none" w:sz="0" w:space="0" w:color="auto"/>
        <w:right w:val="none" w:sz="0" w:space="0" w:color="auto"/>
      </w:divBdr>
    </w:div>
    <w:div w:id="65540557">
      <w:bodyDiv w:val="1"/>
      <w:marLeft w:val="0"/>
      <w:marRight w:val="0"/>
      <w:marTop w:val="0"/>
      <w:marBottom w:val="0"/>
      <w:divBdr>
        <w:top w:val="none" w:sz="0" w:space="0" w:color="auto"/>
        <w:left w:val="none" w:sz="0" w:space="0" w:color="auto"/>
        <w:bottom w:val="none" w:sz="0" w:space="0" w:color="auto"/>
        <w:right w:val="none" w:sz="0" w:space="0" w:color="auto"/>
      </w:divBdr>
    </w:div>
    <w:div w:id="113403690">
      <w:bodyDiv w:val="1"/>
      <w:marLeft w:val="0"/>
      <w:marRight w:val="0"/>
      <w:marTop w:val="0"/>
      <w:marBottom w:val="0"/>
      <w:divBdr>
        <w:top w:val="none" w:sz="0" w:space="0" w:color="auto"/>
        <w:left w:val="none" w:sz="0" w:space="0" w:color="auto"/>
        <w:bottom w:val="none" w:sz="0" w:space="0" w:color="auto"/>
        <w:right w:val="none" w:sz="0" w:space="0" w:color="auto"/>
      </w:divBdr>
    </w:div>
    <w:div w:id="217136281">
      <w:bodyDiv w:val="1"/>
      <w:marLeft w:val="0"/>
      <w:marRight w:val="0"/>
      <w:marTop w:val="0"/>
      <w:marBottom w:val="0"/>
      <w:divBdr>
        <w:top w:val="none" w:sz="0" w:space="0" w:color="auto"/>
        <w:left w:val="none" w:sz="0" w:space="0" w:color="auto"/>
        <w:bottom w:val="none" w:sz="0" w:space="0" w:color="auto"/>
        <w:right w:val="none" w:sz="0" w:space="0" w:color="auto"/>
      </w:divBdr>
    </w:div>
    <w:div w:id="291446282">
      <w:bodyDiv w:val="1"/>
      <w:marLeft w:val="0"/>
      <w:marRight w:val="0"/>
      <w:marTop w:val="0"/>
      <w:marBottom w:val="0"/>
      <w:divBdr>
        <w:top w:val="none" w:sz="0" w:space="0" w:color="auto"/>
        <w:left w:val="none" w:sz="0" w:space="0" w:color="auto"/>
        <w:bottom w:val="none" w:sz="0" w:space="0" w:color="auto"/>
        <w:right w:val="none" w:sz="0" w:space="0" w:color="auto"/>
      </w:divBdr>
    </w:div>
    <w:div w:id="390426809">
      <w:bodyDiv w:val="1"/>
      <w:marLeft w:val="0"/>
      <w:marRight w:val="0"/>
      <w:marTop w:val="0"/>
      <w:marBottom w:val="0"/>
      <w:divBdr>
        <w:top w:val="none" w:sz="0" w:space="0" w:color="auto"/>
        <w:left w:val="none" w:sz="0" w:space="0" w:color="auto"/>
        <w:bottom w:val="none" w:sz="0" w:space="0" w:color="auto"/>
        <w:right w:val="none" w:sz="0" w:space="0" w:color="auto"/>
      </w:divBdr>
    </w:div>
    <w:div w:id="601499073">
      <w:bodyDiv w:val="1"/>
      <w:marLeft w:val="0"/>
      <w:marRight w:val="0"/>
      <w:marTop w:val="0"/>
      <w:marBottom w:val="0"/>
      <w:divBdr>
        <w:top w:val="none" w:sz="0" w:space="0" w:color="auto"/>
        <w:left w:val="none" w:sz="0" w:space="0" w:color="auto"/>
        <w:bottom w:val="none" w:sz="0" w:space="0" w:color="auto"/>
        <w:right w:val="none" w:sz="0" w:space="0" w:color="auto"/>
      </w:divBdr>
    </w:div>
    <w:div w:id="605116183">
      <w:bodyDiv w:val="1"/>
      <w:marLeft w:val="0"/>
      <w:marRight w:val="0"/>
      <w:marTop w:val="0"/>
      <w:marBottom w:val="0"/>
      <w:divBdr>
        <w:top w:val="none" w:sz="0" w:space="0" w:color="auto"/>
        <w:left w:val="none" w:sz="0" w:space="0" w:color="auto"/>
        <w:bottom w:val="none" w:sz="0" w:space="0" w:color="auto"/>
        <w:right w:val="none" w:sz="0" w:space="0" w:color="auto"/>
      </w:divBdr>
    </w:div>
    <w:div w:id="611598112">
      <w:bodyDiv w:val="1"/>
      <w:marLeft w:val="0"/>
      <w:marRight w:val="0"/>
      <w:marTop w:val="0"/>
      <w:marBottom w:val="0"/>
      <w:divBdr>
        <w:top w:val="none" w:sz="0" w:space="0" w:color="auto"/>
        <w:left w:val="none" w:sz="0" w:space="0" w:color="auto"/>
        <w:bottom w:val="none" w:sz="0" w:space="0" w:color="auto"/>
        <w:right w:val="none" w:sz="0" w:space="0" w:color="auto"/>
      </w:divBdr>
    </w:div>
    <w:div w:id="658193391">
      <w:bodyDiv w:val="1"/>
      <w:marLeft w:val="0"/>
      <w:marRight w:val="0"/>
      <w:marTop w:val="0"/>
      <w:marBottom w:val="0"/>
      <w:divBdr>
        <w:top w:val="none" w:sz="0" w:space="0" w:color="auto"/>
        <w:left w:val="none" w:sz="0" w:space="0" w:color="auto"/>
        <w:bottom w:val="none" w:sz="0" w:space="0" w:color="auto"/>
        <w:right w:val="none" w:sz="0" w:space="0" w:color="auto"/>
      </w:divBdr>
    </w:div>
    <w:div w:id="702361155">
      <w:bodyDiv w:val="1"/>
      <w:marLeft w:val="0"/>
      <w:marRight w:val="0"/>
      <w:marTop w:val="0"/>
      <w:marBottom w:val="0"/>
      <w:divBdr>
        <w:top w:val="none" w:sz="0" w:space="0" w:color="auto"/>
        <w:left w:val="none" w:sz="0" w:space="0" w:color="auto"/>
        <w:bottom w:val="none" w:sz="0" w:space="0" w:color="auto"/>
        <w:right w:val="none" w:sz="0" w:space="0" w:color="auto"/>
      </w:divBdr>
    </w:div>
    <w:div w:id="1237283031">
      <w:bodyDiv w:val="1"/>
      <w:marLeft w:val="0"/>
      <w:marRight w:val="0"/>
      <w:marTop w:val="0"/>
      <w:marBottom w:val="0"/>
      <w:divBdr>
        <w:top w:val="none" w:sz="0" w:space="0" w:color="auto"/>
        <w:left w:val="none" w:sz="0" w:space="0" w:color="auto"/>
        <w:bottom w:val="none" w:sz="0" w:space="0" w:color="auto"/>
        <w:right w:val="none" w:sz="0" w:space="0" w:color="auto"/>
      </w:divBdr>
    </w:div>
    <w:div w:id="1291862906">
      <w:bodyDiv w:val="1"/>
      <w:marLeft w:val="0"/>
      <w:marRight w:val="0"/>
      <w:marTop w:val="0"/>
      <w:marBottom w:val="0"/>
      <w:divBdr>
        <w:top w:val="none" w:sz="0" w:space="0" w:color="auto"/>
        <w:left w:val="none" w:sz="0" w:space="0" w:color="auto"/>
        <w:bottom w:val="none" w:sz="0" w:space="0" w:color="auto"/>
        <w:right w:val="none" w:sz="0" w:space="0" w:color="auto"/>
      </w:divBdr>
    </w:div>
    <w:div w:id="1374110294">
      <w:bodyDiv w:val="1"/>
      <w:marLeft w:val="0"/>
      <w:marRight w:val="0"/>
      <w:marTop w:val="0"/>
      <w:marBottom w:val="0"/>
      <w:divBdr>
        <w:top w:val="none" w:sz="0" w:space="0" w:color="auto"/>
        <w:left w:val="none" w:sz="0" w:space="0" w:color="auto"/>
        <w:bottom w:val="none" w:sz="0" w:space="0" w:color="auto"/>
        <w:right w:val="none" w:sz="0" w:space="0" w:color="auto"/>
      </w:divBdr>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970354859">
      <w:bodyDiv w:val="1"/>
      <w:marLeft w:val="0"/>
      <w:marRight w:val="0"/>
      <w:marTop w:val="0"/>
      <w:marBottom w:val="0"/>
      <w:divBdr>
        <w:top w:val="none" w:sz="0" w:space="0" w:color="auto"/>
        <w:left w:val="none" w:sz="0" w:space="0" w:color="auto"/>
        <w:bottom w:val="none" w:sz="0" w:space="0" w:color="auto"/>
        <w:right w:val="none" w:sz="0" w:space="0" w:color="auto"/>
      </w:divBdr>
    </w:div>
    <w:div w:id="21087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terncorridor.org/projects/red-bank-to-i275-sr32-segments-ii-and-iii/documents/" TargetMode="External"/><Relationship Id="rId13" Type="http://schemas.openxmlformats.org/officeDocument/2006/relationships/header" Target="header2.xml"/><Relationship Id="rId18" Type="http://schemas.openxmlformats.org/officeDocument/2006/relationships/hyperlink" Target="https://easterncorridor.org/wp-content/uploads/2018/10/Board31.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3.dot.state.oh.us/d08/MultiYearWorkPl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s.dot.state.oh.us/tims" TargetMode="External"/><Relationship Id="rId19" Type="http://schemas.openxmlformats.org/officeDocument/2006/relationships/hyperlink" Target="http://www.dot.state.oh.us/Divisions/Engineering/CaddMapping/CADD_Services/Standards/Pages/Files.aspx" TargetMode="External"/><Relationship Id="rId4" Type="http://schemas.openxmlformats.org/officeDocument/2006/relationships/settings" Target="settings.xml"/><Relationship Id="rId9" Type="http://schemas.openxmlformats.org/officeDocument/2006/relationships/hyperlink" Target="https://2050.oki.org/recommended-projects/"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87DF-75E0-4D7B-8341-D3F7D975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Taylor</dc:creator>
  <cp:lastModifiedBy>Arnold, E.</cp:lastModifiedBy>
  <cp:revision>14</cp:revision>
  <cp:lastPrinted>2017-02-07T14:46:00Z</cp:lastPrinted>
  <dcterms:created xsi:type="dcterms:W3CDTF">2020-08-25T11:30:00Z</dcterms:created>
  <dcterms:modified xsi:type="dcterms:W3CDTF">2021-06-30T13:33:00Z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