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C37E0" w14:textId="152C55D2" w:rsidR="00953A64" w:rsidRDefault="00BA4582" w:rsidP="00655779">
      <w:pPr>
        <w:rPr>
          <w:rFonts w:ascii="Times New Roman" w:hAnsi="Times New Roman" w:cs="Times New Roman"/>
          <w:color w:val="70AD47" w:themeColor="accent6"/>
        </w:rPr>
      </w:pPr>
      <w:r w:rsidRPr="00BA4582">
        <w:rPr>
          <w:rFonts w:ascii="Times New Roman" w:hAnsi="Times New Roman" w:cs="Times New Roman"/>
          <w:color w:val="70AD47" w:themeColor="accent6"/>
        </w:rPr>
        <w:t>Date</w:t>
      </w:r>
      <w:r w:rsidR="00FB330F">
        <w:rPr>
          <w:rFonts w:ascii="Times New Roman" w:hAnsi="Times New Roman" w:cs="Times New Roman"/>
          <w:color w:val="70AD47" w:themeColor="accent6"/>
        </w:rPr>
        <w:t xml:space="preserve"> </w:t>
      </w:r>
    </w:p>
    <w:p w14:paraId="25A873E0" w14:textId="77777777" w:rsidR="0097087D" w:rsidRPr="0097087D" w:rsidRDefault="0097087D" w:rsidP="0097087D">
      <w:pPr>
        <w:spacing w:after="0" w:line="240" w:lineRule="auto"/>
        <w:rPr>
          <w:rFonts w:ascii="Segoe UI" w:eastAsia="Calibri" w:hAnsi="Segoe UI" w:cs="Segoe UI"/>
          <w:color w:val="212529"/>
          <w:shd w:val="clear" w:color="auto" w:fill="FFFFFF"/>
          <w14:ligatures w14:val="standardContextual"/>
        </w:rPr>
      </w:pPr>
      <w:r w:rsidRPr="0097087D">
        <w:rPr>
          <w:rFonts w:ascii="Segoe UI" w:eastAsia="Calibri" w:hAnsi="Segoe UI" w:cs="Segoe UI"/>
          <w:color w:val="212529"/>
          <w:shd w:val="clear" w:color="auto" w:fill="FFFFFF"/>
          <w14:ligatures w14:val="standardContextual"/>
        </w:rPr>
        <w:t>CATHY L SEELEY </w:t>
      </w:r>
    </w:p>
    <w:p w14:paraId="4A721823" w14:textId="77777777" w:rsidR="0097087D" w:rsidRPr="0097087D" w:rsidRDefault="0097087D" w:rsidP="0097087D">
      <w:pPr>
        <w:spacing w:after="0" w:line="240" w:lineRule="auto"/>
        <w:rPr>
          <w:rFonts w:ascii="Segoe UI" w:eastAsia="Calibri" w:hAnsi="Segoe UI" w:cs="Segoe UI"/>
          <w:color w:val="212529"/>
          <w:shd w:val="clear" w:color="auto" w:fill="FFFFFF"/>
          <w14:ligatures w14:val="standardContextual"/>
        </w:rPr>
      </w:pPr>
      <w:r w:rsidRPr="0097087D">
        <w:rPr>
          <w:rFonts w:ascii="Segoe UI" w:eastAsia="Calibri" w:hAnsi="Segoe UI" w:cs="Segoe UI"/>
          <w:color w:val="212529"/>
          <w:shd w:val="clear" w:color="auto" w:fill="FFFFFF"/>
          <w14:ligatures w14:val="standardContextual"/>
        </w:rPr>
        <w:t xml:space="preserve">MY TURN LLC </w:t>
      </w:r>
    </w:p>
    <w:p w14:paraId="1614E6A9" w14:textId="77777777" w:rsidR="0097087D" w:rsidRPr="0097087D" w:rsidRDefault="0097087D" w:rsidP="0097087D">
      <w:pPr>
        <w:spacing w:after="0" w:line="240" w:lineRule="auto"/>
        <w:rPr>
          <w:rFonts w:ascii="Segoe UI" w:eastAsia="Calibri" w:hAnsi="Segoe UI" w:cs="Segoe UI"/>
          <w:color w:val="212529"/>
          <w:shd w:val="clear" w:color="auto" w:fill="FFFFFF"/>
          <w14:ligatures w14:val="standardContextual"/>
        </w:rPr>
      </w:pPr>
      <w:r w:rsidRPr="0097087D">
        <w:rPr>
          <w:rFonts w:ascii="Segoe UI" w:eastAsia="Calibri" w:hAnsi="Segoe UI" w:cs="Segoe UI"/>
          <w:color w:val="212529"/>
          <w:shd w:val="clear" w:color="auto" w:fill="FFFFFF"/>
          <w14:ligatures w14:val="standardContextual"/>
        </w:rPr>
        <w:t xml:space="preserve">2000 MAPLE BROOK RD </w:t>
      </w:r>
    </w:p>
    <w:p w14:paraId="75C88006" w14:textId="3AE1A31B" w:rsidR="0097087D" w:rsidRPr="00BA4582" w:rsidRDefault="0097087D" w:rsidP="0097087D">
      <w:pPr>
        <w:rPr>
          <w:rFonts w:ascii="Times New Roman" w:hAnsi="Times New Roman" w:cs="Times New Roman"/>
          <w:color w:val="70AD47" w:themeColor="accent6"/>
        </w:rPr>
      </w:pPr>
      <w:r w:rsidRPr="0097087D">
        <w:rPr>
          <w:rFonts w:ascii="Segoe UI" w:eastAsia="Calibri" w:hAnsi="Segoe UI" w:cs="Segoe UI"/>
          <w:color w:val="212529"/>
          <w:shd w:val="clear" w:color="auto" w:fill="FFFFFF"/>
          <w14:ligatures w14:val="standardContextual"/>
        </w:rPr>
        <w:t>NEW CONCORD OH 43762  </w:t>
      </w:r>
    </w:p>
    <w:p w14:paraId="6FD1A04C" w14:textId="3D430506" w:rsidR="00D915AD" w:rsidRDefault="00953A64" w:rsidP="00D915AD">
      <w:pPr>
        <w:rPr>
          <w:rFonts w:ascii="Times New Roman" w:hAnsi="Times New Roman" w:cs="Times New Roman"/>
        </w:rPr>
      </w:pPr>
      <w:r w:rsidRPr="00F40264">
        <w:rPr>
          <w:rFonts w:ascii="Times New Roman" w:hAnsi="Times New Roman" w:cs="Times New Roman"/>
        </w:rPr>
        <w:t xml:space="preserve">RE: </w:t>
      </w:r>
      <w:bookmarkStart w:id="0" w:name="_Hlk151962721"/>
      <w:r w:rsidR="00D915AD">
        <w:rPr>
          <w:rFonts w:ascii="Times New Roman" w:hAnsi="Times New Roman" w:cs="Times New Roman"/>
        </w:rPr>
        <w:t>MU</w:t>
      </w:r>
      <w:r w:rsidR="00D915AD">
        <w:rPr>
          <w:rFonts w:ascii="Times New Roman" w:hAnsi="Times New Roman" w:cs="Times New Roman"/>
        </w:rPr>
        <w:t xml:space="preserve">S </w:t>
      </w:r>
      <w:r w:rsidR="00D915AD">
        <w:rPr>
          <w:rFonts w:ascii="Times New Roman" w:hAnsi="Times New Roman" w:cs="Times New Roman"/>
        </w:rPr>
        <w:t>I</w:t>
      </w:r>
      <w:r w:rsidR="00D915AD">
        <w:rPr>
          <w:rFonts w:ascii="Times New Roman" w:hAnsi="Times New Roman" w:cs="Times New Roman"/>
        </w:rPr>
        <w:t xml:space="preserve">R </w:t>
      </w:r>
      <w:r w:rsidR="00D915AD">
        <w:rPr>
          <w:rFonts w:ascii="Times New Roman" w:hAnsi="Times New Roman" w:cs="Times New Roman"/>
        </w:rPr>
        <w:t>70</w:t>
      </w:r>
      <w:r w:rsidR="00D915AD">
        <w:rPr>
          <w:rFonts w:ascii="Times New Roman" w:hAnsi="Times New Roman" w:cs="Times New Roman"/>
        </w:rPr>
        <w:t>-</w:t>
      </w:r>
      <w:r w:rsidR="00D915AD">
        <w:rPr>
          <w:rFonts w:ascii="Times New Roman" w:hAnsi="Times New Roman" w:cs="Times New Roman"/>
        </w:rPr>
        <w:t>27.00</w:t>
      </w:r>
      <w:r w:rsidR="00D915AD">
        <w:rPr>
          <w:rFonts w:ascii="Times New Roman" w:hAnsi="Times New Roman" w:cs="Times New Roman"/>
        </w:rPr>
        <w:t xml:space="preserve"> (PID 11</w:t>
      </w:r>
      <w:r w:rsidR="00D915AD">
        <w:rPr>
          <w:rFonts w:ascii="Times New Roman" w:hAnsi="Times New Roman" w:cs="Times New Roman"/>
        </w:rPr>
        <w:t>8694</w:t>
      </w:r>
      <w:r w:rsidR="00D915AD">
        <w:rPr>
          <w:rFonts w:ascii="Times New Roman" w:hAnsi="Times New Roman" w:cs="Times New Roman"/>
        </w:rPr>
        <w:t>)</w:t>
      </w:r>
      <w:bookmarkEnd w:id="0"/>
    </w:p>
    <w:p w14:paraId="542749BC" w14:textId="77777777" w:rsidR="0097087D" w:rsidRDefault="0097087D" w:rsidP="00655779">
      <w:pPr>
        <w:rPr>
          <w:rFonts w:ascii="Times New Roman" w:hAnsi="Times New Roman" w:cs="Times New Roman"/>
        </w:rPr>
      </w:pPr>
    </w:p>
    <w:p w14:paraId="54ECE8DA" w14:textId="5353E28E" w:rsidR="00953A64" w:rsidRPr="00F40264" w:rsidRDefault="00953A64" w:rsidP="00655779">
      <w:pPr>
        <w:rPr>
          <w:rFonts w:ascii="Times New Roman" w:hAnsi="Times New Roman" w:cs="Times New Roman"/>
        </w:rPr>
      </w:pPr>
      <w:r w:rsidRPr="00F40264">
        <w:rPr>
          <w:rFonts w:ascii="Times New Roman" w:hAnsi="Times New Roman" w:cs="Times New Roman"/>
        </w:rPr>
        <w:t>Dear Property Owner,</w:t>
      </w:r>
    </w:p>
    <w:p w14:paraId="1B8ED51E" w14:textId="7977256B" w:rsidR="00D915AD" w:rsidRPr="00F40264" w:rsidRDefault="00D915AD" w:rsidP="00655779">
      <w:pPr>
        <w:rPr>
          <w:rFonts w:ascii="Times New Roman" w:hAnsi="Times New Roman" w:cs="Times New Roman"/>
        </w:rPr>
      </w:pPr>
      <w:r>
        <w:rPr>
          <w:rFonts w:ascii="Times New Roman" w:hAnsi="Times New Roman" w:cs="Times New Roman"/>
        </w:rPr>
        <w:t>The Ohio Department of Transportation is conducting the preliminary engineering studies for the</w:t>
      </w:r>
      <w:r w:rsidR="00632954">
        <w:rPr>
          <w:rFonts w:ascii="Times New Roman" w:hAnsi="Times New Roman" w:cs="Times New Roman"/>
        </w:rPr>
        <w:t xml:space="preserve"> </w:t>
      </w:r>
      <w:r w:rsidR="00632954" w:rsidRPr="00632954">
        <w:rPr>
          <w:rFonts w:ascii="Times New Roman" w:hAnsi="Times New Roman" w:cs="Times New Roman"/>
        </w:rPr>
        <w:t>MUS IR 70-27.00 (PID 118694)</w:t>
      </w:r>
      <w:r>
        <w:rPr>
          <w:rFonts w:ascii="Times New Roman" w:hAnsi="Times New Roman" w:cs="Times New Roman"/>
        </w:rPr>
        <w:t xml:space="preserve">. This project involves </w:t>
      </w:r>
      <w:r>
        <w:rPr>
          <w:rFonts w:ascii="Times New Roman" w:hAnsi="Times New Roman" w:cs="Times New Roman"/>
          <w:color w:val="000000"/>
          <w:shd w:val="clear" w:color="auto" w:fill="FFFFFF"/>
        </w:rPr>
        <w:t>Geotechnical review</w:t>
      </w:r>
      <w:r w:rsidR="00632954">
        <w:rPr>
          <w:rFonts w:ascii="Times New Roman" w:hAnsi="Times New Roman" w:cs="Times New Roman"/>
          <w:color w:val="000000"/>
          <w:shd w:val="clear" w:color="auto" w:fill="FFFFFF"/>
        </w:rPr>
        <w:t xml:space="preserve">, </w:t>
      </w:r>
      <w:proofErr w:type="gramStart"/>
      <w:r>
        <w:rPr>
          <w:rFonts w:ascii="Times New Roman" w:hAnsi="Times New Roman" w:cs="Times New Roman"/>
          <w:color w:val="000000"/>
          <w:shd w:val="clear" w:color="auto" w:fill="FFFFFF"/>
        </w:rPr>
        <w:t>study</w:t>
      </w:r>
      <w:proofErr w:type="gramEnd"/>
      <w:r w:rsidR="00632954">
        <w:rPr>
          <w:rFonts w:ascii="Times New Roman" w:hAnsi="Times New Roman" w:cs="Times New Roman"/>
          <w:color w:val="000000"/>
          <w:shd w:val="clear" w:color="auto" w:fill="FFFFFF"/>
        </w:rPr>
        <w:t xml:space="preserve"> and remediation work for s</w:t>
      </w:r>
      <w:r w:rsidR="00632954" w:rsidRPr="00632954">
        <w:rPr>
          <w:rFonts w:ascii="Times New Roman" w:hAnsi="Times New Roman" w:cs="Times New Roman"/>
          <w:color w:val="000000"/>
          <w:shd w:val="clear" w:color="auto" w:fill="FFFFFF"/>
        </w:rPr>
        <w:t>lope stabilization along the IR 70 eastbound exit and entrance ramps to SR 83.</w:t>
      </w:r>
      <w:r>
        <w:rPr>
          <w:rFonts w:ascii="Times New Roman" w:hAnsi="Times New Roman" w:cs="Times New Roman"/>
        </w:rPr>
        <w:t xml:space="preserve"> The Property maps indicate you own property </w:t>
      </w:r>
      <w:proofErr w:type="gramStart"/>
      <w:r>
        <w:rPr>
          <w:rFonts w:ascii="Times New Roman" w:hAnsi="Times New Roman" w:cs="Times New Roman"/>
        </w:rPr>
        <w:t>in the area of</w:t>
      </w:r>
      <w:proofErr w:type="gramEnd"/>
      <w:r>
        <w:rPr>
          <w:rFonts w:ascii="Times New Roman" w:hAnsi="Times New Roman" w:cs="Times New Roman"/>
        </w:rPr>
        <w:t xml:space="preserve"> the </w:t>
      </w:r>
      <w:r w:rsidR="00632954" w:rsidRPr="00632954">
        <w:rPr>
          <w:rFonts w:ascii="Times New Roman" w:hAnsi="Times New Roman" w:cs="Times New Roman"/>
        </w:rPr>
        <w:t>MUS IR 70-27.00 (PID 118694)</w:t>
      </w:r>
      <w:r>
        <w:rPr>
          <w:rFonts w:ascii="Times New Roman" w:hAnsi="Times New Roman" w:cs="Times New Roman"/>
        </w:rPr>
        <w:t xml:space="preserve">. We are planning the exploration work at this site during </w:t>
      </w:r>
      <w:r w:rsidR="00632954">
        <w:rPr>
          <w:rFonts w:ascii="Times New Roman" w:hAnsi="Times New Roman" w:cs="Times New Roman"/>
        </w:rPr>
        <w:t xml:space="preserve">early winter of </w:t>
      </w:r>
      <w:r>
        <w:rPr>
          <w:rFonts w:ascii="Times New Roman" w:hAnsi="Times New Roman" w:cs="Times New Roman"/>
        </w:rPr>
        <w:t>202</w:t>
      </w:r>
      <w:r w:rsidR="00632954">
        <w:rPr>
          <w:rFonts w:ascii="Times New Roman" w:hAnsi="Times New Roman" w:cs="Times New Roman"/>
        </w:rPr>
        <w:t xml:space="preserve">4. </w:t>
      </w:r>
      <w:r>
        <w:rPr>
          <w:rFonts w:ascii="Times New Roman" w:hAnsi="Times New Roman" w:cs="Times New Roman"/>
        </w:rPr>
        <w:t xml:space="preserve">Please see attached exploration plan. The impacted property owners will be contacted for access routes needs.   </w:t>
      </w:r>
    </w:p>
    <w:p w14:paraId="692129A1" w14:textId="77777777" w:rsidR="00953A64" w:rsidRDefault="00F40264" w:rsidP="00953A64">
      <w:pPr>
        <w:spacing w:line="240" w:lineRule="auto"/>
        <w:contextualSpacing/>
        <w:jc w:val="both"/>
        <w:rPr>
          <w:rFonts w:ascii="Times New Roman" w:hAnsi="Times New Roman" w:cs="Times New Roman"/>
        </w:rPr>
      </w:pPr>
      <w:r w:rsidRPr="00F40264">
        <w:rPr>
          <w:rFonts w:ascii="Times New Roman" w:hAnsi="Times New Roman" w:cs="Times New Roman"/>
        </w:rPr>
        <w:t xml:space="preserve">Accordingly, we wish to advise that it may be necessary for work crews to enter upon your property to obtain certain field survey data needed in connection with this highway study.  Sections 5517.01 and 163.03 of the Ohio Revised Code authorize such entries but also require that reimbursement be made for any actual damage resulting from such work.  Crews have received strict instructions concerning the preservation of private property and public lands.  However, </w:t>
      </w:r>
      <w:proofErr w:type="gramStart"/>
      <w:r w:rsidRPr="00F40264">
        <w:rPr>
          <w:rFonts w:ascii="Times New Roman" w:hAnsi="Times New Roman" w:cs="Times New Roman"/>
        </w:rPr>
        <w:t>in the event that</w:t>
      </w:r>
      <w:proofErr w:type="gramEnd"/>
      <w:r w:rsidRPr="00F40264">
        <w:rPr>
          <w:rFonts w:ascii="Times New Roman" w:hAnsi="Times New Roman" w:cs="Times New Roman"/>
        </w:rPr>
        <w:t xml:space="preserve"> any valuable vegetation must be cleared in order to accomplish our work, you will be so notified and informed as to the procedure to follow in preparing a claim for reimbursement.  In all cases, however, removal of vegetation as well as other damage will be held to a minimum.  If at any time you feel that our representatives have not given proper attention to private property, please notify us at once.</w:t>
      </w:r>
    </w:p>
    <w:p w14:paraId="3846FAC0" w14:textId="77777777" w:rsidR="00F40264" w:rsidRPr="00F40264" w:rsidRDefault="00F40264" w:rsidP="00953A64">
      <w:pPr>
        <w:spacing w:line="240" w:lineRule="auto"/>
        <w:contextualSpacing/>
        <w:jc w:val="both"/>
        <w:rPr>
          <w:rFonts w:ascii="Times New Roman" w:hAnsi="Times New Roman" w:cs="Times New Roman"/>
        </w:rPr>
      </w:pPr>
    </w:p>
    <w:p w14:paraId="7ABBFE26" w14:textId="77777777" w:rsidR="00632954" w:rsidRPr="00632954" w:rsidRDefault="00632954" w:rsidP="00632954">
      <w:pPr>
        <w:spacing w:line="240" w:lineRule="auto"/>
        <w:contextualSpacing/>
        <w:jc w:val="both"/>
        <w:rPr>
          <w:rFonts w:ascii="Times New Roman" w:hAnsi="Times New Roman" w:cs="Times New Roman"/>
        </w:rPr>
      </w:pPr>
      <w:r w:rsidRPr="00632954">
        <w:rPr>
          <w:rFonts w:ascii="Times New Roman" w:hAnsi="Times New Roman" w:cs="Times New Roman"/>
        </w:rPr>
        <w:t xml:space="preserve">Field personnel will not be able to give any definite information or answers to your questions.  They will simply be collecting information necessary for the preparation of the project plans.  Should the final design of the project require any of your property, a right-of-way representative will contact you as soon as definite information becomes available. If you have any questions regarding right of way acquisition, please contact John R. Wooldridge ODOT District 5 Real Estate Administrator at the address listed on the letterhead or by calling him at (740)-323-4400 or direct (740)-323-5427. </w:t>
      </w:r>
    </w:p>
    <w:p w14:paraId="342C1627" w14:textId="77777777" w:rsidR="00632954" w:rsidRDefault="00632954" w:rsidP="00632954">
      <w:pPr>
        <w:spacing w:line="240" w:lineRule="auto"/>
        <w:contextualSpacing/>
        <w:jc w:val="both"/>
        <w:rPr>
          <w:rFonts w:ascii="Times New Roman" w:hAnsi="Times New Roman" w:cs="Times New Roman"/>
        </w:rPr>
      </w:pPr>
    </w:p>
    <w:p w14:paraId="5E5CD22F" w14:textId="2A361AF3" w:rsidR="00632954" w:rsidRDefault="00632954" w:rsidP="00632954">
      <w:pPr>
        <w:spacing w:line="240" w:lineRule="auto"/>
        <w:contextualSpacing/>
        <w:jc w:val="both"/>
        <w:rPr>
          <w:rFonts w:ascii="Times New Roman" w:hAnsi="Times New Roman" w:cs="Times New Roman"/>
        </w:rPr>
      </w:pPr>
      <w:r w:rsidRPr="00632954">
        <w:rPr>
          <w:rFonts w:ascii="Times New Roman" w:hAnsi="Times New Roman" w:cs="Times New Roman"/>
        </w:rPr>
        <w:t>If you would like more specific information, or have any questions concerning the proposed project, please contact me by phone at (740) 323-5114 or by email at nikunj.kadakia@dot.ohio.gov.  The construction of this project is currently estimated to begin in the summer/fall of 202</w:t>
      </w:r>
      <w:r w:rsidR="00B9349F">
        <w:rPr>
          <w:rFonts w:ascii="Times New Roman" w:hAnsi="Times New Roman" w:cs="Times New Roman"/>
        </w:rPr>
        <w:t>5</w:t>
      </w:r>
      <w:r w:rsidRPr="00632954">
        <w:rPr>
          <w:rFonts w:ascii="Times New Roman" w:hAnsi="Times New Roman" w:cs="Times New Roman"/>
        </w:rPr>
        <w:t xml:space="preserve">. </w:t>
      </w:r>
    </w:p>
    <w:p w14:paraId="2E81CFFB" w14:textId="67DE8337" w:rsidR="00E63260" w:rsidRPr="00F40264" w:rsidRDefault="00E63260" w:rsidP="00632954">
      <w:pPr>
        <w:spacing w:line="240" w:lineRule="auto"/>
        <w:contextualSpacing/>
        <w:jc w:val="both"/>
        <w:rPr>
          <w:rFonts w:ascii="Times New Roman" w:hAnsi="Times New Roman" w:cs="Times New Roman"/>
        </w:rPr>
      </w:pPr>
      <w:r w:rsidRPr="00F40264">
        <w:rPr>
          <w:rFonts w:ascii="Times New Roman" w:hAnsi="Times New Roman" w:cs="Times New Roman"/>
        </w:rPr>
        <w:t xml:space="preserve"> </w:t>
      </w:r>
    </w:p>
    <w:p w14:paraId="4514A527" w14:textId="555CE2E5" w:rsidR="00F40264" w:rsidRDefault="00632954" w:rsidP="00655779">
      <w:pPr>
        <w:rPr>
          <w:rFonts w:ascii="Times New Roman" w:hAnsi="Times New Roman" w:cs="Times New Roman"/>
        </w:rPr>
      </w:pPr>
      <w:r w:rsidRPr="00632954">
        <w:drawing>
          <wp:inline distT="0" distB="0" distL="0" distR="0" wp14:anchorId="67795BCE" wp14:editId="291BA268">
            <wp:extent cx="6858000" cy="1541780"/>
            <wp:effectExtent l="0" t="0" r="0" b="1270"/>
            <wp:docPr id="139326916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58000" cy="1541780"/>
                    </a:xfrm>
                    <a:prstGeom prst="rect">
                      <a:avLst/>
                    </a:prstGeom>
                    <a:noFill/>
                    <a:ln>
                      <a:noFill/>
                    </a:ln>
                  </pic:spPr>
                </pic:pic>
              </a:graphicData>
            </a:graphic>
          </wp:inline>
        </w:drawing>
      </w:r>
    </w:p>
    <w:sectPr w:rsidR="00F40264" w:rsidSect="0097087D">
      <w:headerReference w:type="default" r:id="rId8"/>
      <w:footerReference w:type="default" r:id="rId9"/>
      <w:headerReference w:type="first" r:id="rId10"/>
      <w:footerReference w:type="first" r:id="rId11"/>
      <w:pgSz w:w="12240" w:h="15840"/>
      <w:pgMar w:top="720" w:right="720" w:bottom="720" w:left="720" w:header="720" w:footer="14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84EE8" w14:textId="77777777" w:rsidR="00953A64" w:rsidRDefault="00953A64" w:rsidP="003E267F">
      <w:pPr>
        <w:spacing w:after="0" w:line="240" w:lineRule="auto"/>
      </w:pPr>
      <w:r>
        <w:separator/>
      </w:r>
    </w:p>
  </w:endnote>
  <w:endnote w:type="continuationSeparator" w:id="0">
    <w:p w14:paraId="09C5D581" w14:textId="77777777" w:rsidR="00953A64" w:rsidRDefault="00953A64" w:rsidP="003E26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8B3C7" w14:textId="77777777" w:rsidR="003E267F" w:rsidRDefault="00C437CE" w:rsidP="003E267F">
    <w:pPr>
      <w:pStyle w:val="Footer"/>
      <w:tabs>
        <w:tab w:val="clear" w:pos="4680"/>
        <w:tab w:val="clear" w:pos="9360"/>
        <w:tab w:val="left" w:pos="1395"/>
      </w:tabs>
    </w:pPr>
    <w:r>
      <w:rPr>
        <w:noProof/>
      </w:rPr>
      <w:drawing>
        <wp:anchor distT="0" distB="0" distL="114300" distR="114300" simplePos="0" relativeHeight="251661312" behindDoc="0" locked="0" layoutInCell="1" allowOverlap="1" wp14:anchorId="48A298C2" wp14:editId="20CB1927">
          <wp:simplePos x="457200" y="8458200"/>
          <wp:positionH relativeFrom="page">
            <wp:align>center</wp:align>
          </wp:positionH>
          <wp:positionV relativeFrom="page">
            <wp:align>bottom</wp:align>
          </wp:positionV>
          <wp:extent cx="7772400" cy="1142365"/>
          <wp:effectExtent l="0" t="0" r="0" b="63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tterhead_footer_1-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2" cy="1142999"/>
                  </a:xfrm>
                  <a:prstGeom prst="rect">
                    <a:avLst/>
                  </a:prstGeom>
                </pic:spPr>
              </pic:pic>
            </a:graphicData>
          </a:graphic>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D3B86" w14:textId="77777777" w:rsidR="003E267F" w:rsidRDefault="004A5BC5">
    <w:pPr>
      <w:pStyle w:val="Footer"/>
    </w:pPr>
    <w:r>
      <w:rPr>
        <w:noProof/>
      </w:rPr>
      <w:drawing>
        <wp:anchor distT="0" distB="0" distL="114300" distR="114300" simplePos="0" relativeHeight="251659264" behindDoc="0" locked="0" layoutInCell="1" allowOverlap="1" wp14:anchorId="7DDC8AF7" wp14:editId="10CC31D9">
          <wp:simplePos x="457200" y="8458200"/>
          <wp:positionH relativeFrom="page">
            <wp:align>center</wp:align>
          </wp:positionH>
          <wp:positionV relativeFrom="page">
            <wp:align>bottom</wp:align>
          </wp:positionV>
          <wp:extent cx="7772400" cy="1142365"/>
          <wp:effectExtent l="0" t="0" r="0" b="63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erhead_footer_1-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2" cy="1142999"/>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6C7A4" w14:textId="77777777" w:rsidR="00953A64" w:rsidRDefault="00953A64" w:rsidP="003E267F">
      <w:pPr>
        <w:spacing w:after="0" w:line="240" w:lineRule="auto"/>
      </w:pPr>
      <w:r>
        <w:separator/>
      </w:r>
    </w:p>
  </w:footnote>
  <w:footnote w:type="continuationSeparator" w:id="0">
    <w:p w14:paraId="4F21F1C4" w14:textId="77777777" w:rsidR="00953A64" w:rsidRDefault="00953A64" w:rsidP="003E26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F60B8" w14:textId="77777777" w:rsidR="003E267F" w:rsidRDefault="003E267F">
    <w:pPr>
      <w:pStyle w:val="Heade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F23B9" w14:textId="77777777" w:rsidR="004A5BC5" w:rsidRDefault="00C50223">
    <w:pPr>
      <w:pStyle w:val="Header"/>
    </w:pPr>
    <w:r>
      <w:rPr>
        <w:noProof/>
      </w:rPr>
      <w:drawing>
        <wp:anchor distT="0" distB="0" distL="114300" distR="114300" simplePos="0" relativeHeight="251662336" behindDoc="0" locked="0" layoutInCell="1" allowOverlap="0" wp14:anchorId="2A90BC5E" wp14:editId="313B94C4">
          <wp:simplePos x="0" y="0"/>
          <wp:positionH relativeFrom="page">
            <wp:posOffset>257175</wp:posOffset>
          </wp:positionH>
          <wp:positionV relativeFrom="page">
            <wp:align>top</wp:align>
          </wp:positionV>
          <wp:extent cx="7208774" cy="1171575"/>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DOT-D5.png"/>
                  <pic:cNvPicPr/>
                </pic:nvPicPr>
                <pic:blipFill>
                  <a:blip r:embed="rId1">
                    <a:extLst>
                      <a:ext uri="{28A0092B-C50C-407E-A947-70E740481C1C}">
                        <a14:useLocalDpi xmlns:a14="http://schemas.microsoft.com/office/drawing/2010/main" val="0"/>
                      </a:ext>
                    </a:extLst>
                  </a:blip>
                  <a:stretch>
                    <a:fillRect/>
                  </a:stretch>
                </pic:blipFill>
                <pic:spPr>
                  <a:xfrm>
                    <a:off x="0" y="0"/>
                    <a:ext cx="7212197" cy="1172131"/>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A64"/>
    <w:rsid w:val="000170C7"/>
    <w:rsid w:val="00022E80"/>
    <w:rsid w:val="00047C90"/>
    <w:rsid w:val="00095A32"/>
    <w:rsid w:val="000C761C"/>
    <w:rsid w:val="001224DF"/>
    <w:rsid w:val="00130D7B"/>
    <w:rsid w:val="001805B0"/>
    <w:rsid w:val="00185ED9"/>
    <w:rsid w:val="001C1889"/>
    <w:rsid w:val="002052A1"/>
    <w:rsid w:val="00237EE1"/>
    <w:rsid w:val="00263ADC"/>
    <w:rsid w:val="00311B48"/>
    <w:rsid w:val="00347623"/>
    <w:rsid w:val="00354D19"/>
    <w:rsid w:val="00386C50"/>
    <w:rsid w:val="003E267F"/>
    <w:rsid w:val="00400CB6"/>
    <w:rsid w:val="004A5BC5"/>
    <w:rsid w:val="00550FF3"/>
    <w:rsid w:val="00632954"/>
    <w:rsid w:val="00655779"/>
    <w:rsid w:val="006B367C"/>
    <w:rsid w:val="00720DBB"/>
    <w:rsid w:val="009053EC"/>
    <w:rsid w:val="00953A64"/>
    <w:rsid w:val="0097087D"/>
    <w:rsid w:val="00A14C4D"/>
    <w:rsid w:val="00A313F1"/>
    <w:rsid w:val="00A831F2"/>
    <w:rsid w:val="00B43171"/>
    <w:rsid w:val="00B50454"/>
    <w:rsid w:val="00B90E94"/>
    <w:rsid w:val="00B9349F"/>
    <w:rsid w:val="00BA4582"/>
    <w:rsid w:val="00BD21C0"/>
    <w:rsid w:val="00BD31CE"/>
    <w:rsid w:val="00C1283D"/>
    <w:rsid w:val="00C15776"/>
    <w:rsid w:val="00C17B32"/>
    <w:rsid w:val="00C40220"/>
    <w:rsid w:val="00C437CE"/>
    <w:rsid w:val="00C50223"/>
    <w:rsid w:val="00C7523E"/>
    <w:rsid w:val="00C9614D"/>
    <w:rsid w:val="00CC7935"/>
    <w:rsid w:val="00CF32C1"/>
    <w:rsid w:val="00D915AD"/>
    <w:rsid w:val="00E229AD"/>
    <w:rsid w:val="00E507DC"/>
    <w:rsid w:val="00E617AA"/>
    <w:rsid w:val="00E63260"/>
    <w:rsid w:val="00E72397"/>
    <w:rsid w:val="00EB16B4"/>
    <w:rsid w:val="00EE1CB9"/>
    <w:rsid w:val="00F1608A"/>
    <w:rsid w:val="00F27CDB"/>
    <w:rsid w:val="00F338EB"/>
    <w:rsid w:val="00F40264"/>
    <w:rsid w:val="00F427B7"/>
    <w:rsid w:val="00F84D3A"/>
    <w:rsid w:val="00F8712A"/>
    <w:rsid w:val="00FB330F"/>
    <w:rsid w:val="00FB55AD"/>
    <w:rsid w:val="00FF3D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4324CE2"/>
  <w15:chartTrackingRefBased/>
  <w15:docId w15:val="{DEBFE8FD-09B9-4DA1-90AE-0670C9BC1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E26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6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267F"/>
  </w:style>
  <w:style w:type="paragraph" w:styleId="Footer">
    <w:name w:val="footer"/>
    <w:basedOn w:val="Normal"/>
    <w:link w:val="FooterChar"/>
    <w:uiPriority w:val="99"/>
    <w:unhideWhenUsed/>
    <w:rsid w:val="003E26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267F"/>
  </w:style>
  <w:style w:type="paragraph" w:styleId="BalloonText">
    <w:name w:val="Balloon Text"/>
    <w:basedOn w:val="Normal"/>
    <w:link w:val="BalloonTextChar"/>
    <w:uiPriority w:val="99"/>
    <w:semiHidden/>
    <w:unhideWhenUsed/>
    <w:rsid w:val="00BD21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21C0"/>
    <w:rPr>
      <w:rFonts w:ascii="Segoe UI" w:hAnsi="Segoe UI" w:cs="Segoe UI"/>
      <w:sz w:val="18"/>
      <w:szCs w:val="18"/>
    </w:rPr>
  </w:style>
  <w:style w:type="paragraph" w:customStyle="1" w:styleId="ODOT1BodyStyle">
    <w:name w:val="ODOT 1 Body Style"/>
    <w:basedOn w:val="Normal"/>
    <w:link w:val="ODOT1BodyStyleChar"/>
    <w:qFormat/>
    <w:rsid w:val="00F1608A"/>
    <w:pPr>
      <w:spacing w:after="0" w:line="240" w:lineRule="auto"/>
    </w:pPr>
    <w:rPr>
      <w:rFonts w:ascii="Trebuchet MS" w:hAnsi="Trebuchet MS"/>
      <w:sz w:val="20"/>
      <w:szCs w:val="20"/>
    </w:rPr>
  </w:style>
  <w:style w:type="paragraph" w:customStyle="1" w:styleId="ODOT2AlternateBodyStyle">
    <w:name w:val="ODOT 2  Alternate Body Style"/>
    <w:basedOn w:val="Normal"/>
    <w:link w:val="ODOT2AlternateBodyStyleChar"/>
    <w:qFormat/>
    <w:rsid w:val="00354D19"/>
    <w:pPr>
      <w:spacing w:after="0" w:line="240" w:lineRule="auto"/>
    </w:pPr>
    <w:rPr>
      <w:rFonts w:ascii="Georgia" w:hAnsi="Georgia"/>
    </w:rPr>
  </w:style>
  <w:style w:type="character" w:customStyle="1" w:styleId="ODOT1BodyStyleChar">
    <w:name w:val="ODOT 1 Body Style Char"/>
    <w:basedOn w:val="DefaultParagraphFont"/>
    <w:link w:val="ODOT1BodyStyle"/>
    <w:rsid w:val="00F1608A"/>
    <w:rPr>
      <w:rFonts w:ascii="Trebuchet MS" w:hAnsi="Trebuchet MS"/>
      <w:sz w:val="20"/>
      <w:szCs w:val="20"/>
    </w:rPr>
  </w:style>
  <w:style w:type="paragraph" w:customStyle="1" w:styleId="ODOTHeading1">
    <w:name w:val="ODOT Heading 1"/>
    <w:basedOn w:val="ODOT1BodyStyle"/>
    <w:link w:val="ODOTHeading1Char"/>
    <w:qFormat/>
    <w:rsid w:val="00386C50"/>
    <w:rPr>
      <w:b/>
      <w:sz w:val="40"/>
      <w:szCs w:val="40"/>
    </w:rPr>
  </w:style>
  <w:style w:type="character" w:customStyle="1" w:styleId="ODOT2AlternateBodyStyleChar">
    <w:name w:val="ODOT 2  Alternate Body Style Char"/>
    <w:basedOn w:val="DefaultParagraphFont"/>
    <w:link w:val="ODOT2AlternateBodyStyle"/>
    <w:rsid w:val="00354D19"/>
    <w:rPr>
      <w:rFonts w:ascii="Georgia" w:hAnsi="Georgia"/>
    </w:rPr>
  </w:style>
  <w:style w:type="paragraph" w:customStyle="1" w:styleId="ODOTHeading2">
    <w:name w:val="ODOT Heading 2"/>
    <w:basedOn w:val="ODOT1BodyStyle"/>
    <w:link w:val="ODOTHeading2Char"/>
    <w:qFormat/>
    <w:rsid w:val="00386C50"/>
    <w:rPr>
      <w:b/>
      <w:sz w:val="32"/>
      <w:szCs w:val="32"/>
    </w:rPr>
  </w:style>
  <w:style w:type="character" w:customStyle="1" w:styleId="ODOTHeading1Char">
    <w:name w:val="ODOT Heading 1 Char"/>
    <w:basedOn w:val="DefaultParagraphFont"/>
    <w:link w:val="ODOTHeading1"/>
    <w:rsid w:val="00386C50"/>
    <w:rPr>
      <w:rFonts w:ascii="Trebuchet MS" w:hAnsi="Trebuchet MS"/>
      <w:b/>
      <w:sz w:val="40"/>
      <w:szCs w:val="40"/>
    </w:rPr>
  </w:style>
  <w:style w:type="paragraph" w:customStyle="1" w:styleId="ODOTHeading3">
    <w:name w:val="ODOT Heading 3"/>
    <w:basedOn w:val="ODOT1BodyStyle"/>
    <w:link w:val="ODOTHeading3Char"/>
    <w:qFormat/>
    <w:rsid w:val="00386C50"/>
    <w:rPr>
      <w:b/>
      <w:caps/>
      <w:color w:val="009969"/>
      <w:sz w:val="24"/>
      <w:szCs w:val="24"/>
    </w:rPr>
  </w:style>
  <w:style w:type="character" w:customStyle="1" w:styleId="ODOTHeading2Char">
    <w:name w:val="ODOT Heading 2 Char"/>
    <w:basedOn w:val="DefaultParagraphFont"/>
    <w:link w:val="ODOTHeading2"/>
    <w:rsid w:val="00386C50"/>
    <w:rPr>
      <w:rFonts w:ascii="Trebuchet MS" w:hAnsi="Trebuchet MS"/>
      <w:b/>
      <w:sz w:val="32"/>
      <w:szCs w:val="32"/>
    </w:rPr>
  </w:style>
  <w:style w:type="character" w:customStyle="1" w:styleId="ODOTHeading3Char">
    <w:name w:val="ODOT Heading 3 Char"/>
    <w:basedOn w:val="DefaultParagraphFont"/>
    <w:link w:val="ODOTHeading3"/>
    <w:rsid w:val="00386C50"/>
    <w:rPr>
      <w:rFonts w:ascii="Trebuchet MS" w:hAnsi="Trebuchet MS"/>
      <w:b/>
      <w:caps/>
      <w:color w:val="009969"/>
      <w:sz w:val="24"/>
      <w:szCs w:val="24"/>
    </w:rPr>
  </w:style>
  <w:style w:type="paragraph" w:customStyle="1" w:styleId="ODOTAltHeading1">
    <w:name w:val="ODOT Alt Heading 1"/>
    <w:basedOn w:val="ODOT1BodyStyle"/>
    <w:link w:val="ODOTAltHeading1Char"/>
    <w:qFormat/>
    <w:rsid w:val="00386C50"/>
    <w:rPr>
      <w:rFonts w:ascii="Georgia" w:hAnsi="Georgia"/>
      <w:b/>
      <w:sz w:val="40"/>
      <w:szCs w:val="40"/>
    </w:rPr>
  </w:style>
  <w:style w:type="paragraph" w:customStyle="1" w:styleId="ODOTAltHeading2">
    <w:name w:val="ODOT Alt Heading 2"/>
    <w:basedOn w:val="ODOT1BodyStyle"/>
    <w:link w:val="ODOTAltHeading2Char"/>
    <w:qFormat/>
    <w:rsid w:val="00386C50"/>
    <w:rPr>
      <w:rFonts w:ascii="Georgia" w:hAnsi="Georgia"/>
      <w:b/>
      <w:sz w:val="32"/>
      <w:szCs w:val="32"/>
    </w:rPr>
  </w:style>
  <w:style w:type="character" w:customStyle="1" w:styleId="ODOTAltHeading1Char">
    <w:name w:val="ODOT Alt Heading 1 Char"/>
    <w:basedOn w:val="ODOT1BodyStyleChar"/>
    <w:link w:val="ODOTAltHeading1"/>
    <w:rsid w:val="00386C50"/>
    <w:rPr>
      <w:rFonts w:ascii="Georgia" w:hAnsi="Georgia"/>
      <w:b/>
      <w:sz w:val="40"/>
      <w:szCs w:val="40"/>
    </w:rPr>
  </w:style>
  <w:style w:type="paragraph" w:customStyle="1" w:styleId="ODOTAltHeading3">
    <w:name w:val="ODOT Alt Heading 3"/>
    <w:basedOn w:val="ODOT1BodyStyle"/>
    <w:link w:val="ODOTAltHeading3Char"/>
    <w:qFormat/>
    <w:rsid w:val="00386C50"/>
    <w:rPr>
      <w:rFonts w:ascii="Georgia" w:hAnsi="Georgia"/>
      <w:b/>
      <w:caps/>
      <w:color w:val="009969"/>
      <w:sz w:val="24"/>
      <w:szCs w:val="24"/>
    </w:rPr>
  </w:style>
  <w:style w:type="character" w:customStyle="1" w:styleId="ODOTAltHeading2Char">
    <w:name w:val="ODOT Alt Heading 2 Char"/>
    <w:basedOn w:val="ODOT1BodyStyleChar"/>
    <w:link w:val="ODOTAltHeading2"/>
    <w:rsid w:val="00386C50"/>
    <w:rPr>
      <w:rFonts w:ascii="Georgia" w:hAnsi="Georgia"/>
      <w:b/>
      <w:sz w:val="32"/>
      <w:szCs w:val="32"/>
    </w:rPr>
  </w:style>
  <w:style w:type="character" w:customStyle="1" w:styleId="ODOTAltHeading3Char">
    <w:name w:val="ODOT Alt Heading 3 Char"/>
    <w:basedOn w:val="ODOT1BodyStyleChar"/>
    <w:link w:val="ODOTAltHeading3"/>
    <w:rsid w:val="00386C50"/>
    <w:rPr>
      <w:rFonts w:ascii="Georgia" w:hAnsi="Georgia"/>
      <w:b/>
      <w:caps/>
      <w:color w:val="009969"/>
      <w:sz w:val="24"/>
      <w:szCs w:val="24"/>
    </w:rPr>
  </w:style>
  <w:style w:type="character" w:styleId="Hyperlink">
    <w:name w:val="Hyperlink"/>
    <w:basedOn w:val="DefaultParagraphFont"/>
    <w:uiPriority w:val="99"/>
    <w:unhideWhenUsed/>
    <w:rsid w:val="00A313F1"/>
    <w:rPr>
      <w:strike w:val="0"/>
      <w:dstrike w:val="0"/>
      <w:color w:val="006600"/>
      <w:u w:val="none"/>
      <w:effect w:val="none"/>
    </w:rPr>
  </w:style>
  <w:style w:type="character" w:styleId="UnresolvedMention">
    <w:name w:val="Unresolved Mention"/>
    <w:basedOn w:val="DefaultParagraphFont"/>
    <w:uiPriority w:val="99"/>
    <w:semiHidden/>
    <w:unhideWhenUsed/>
    <w:rsid w:val="00A313F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707509">
      <w:bodyDiv w:val="1"/>
      <w:marLeft w:val="0"/>
      <w:marRight w:val="0"/>
      <w:marTop w:val="0"/>
      <w:marBottom w:val="0"/>
      <w:divBdr>
        <w:top w:val="none" w:sz="0" w:space="0" w:color="auto"/>
        <w:left w:val="none" w:sz="0" w:space="0" w:color="auto"/>
        <w:bottom w:val="none" w:sz="0" w:space="0" w:color="auto"/>
        <w:right w:val="none" w:sz="0" w:space="0" w:color="auto"/>
      </w:divBdr>
    </w:div>
    <w:div w:id="1045175187">
      <w:bodyDiv w:val="1"/>
      <w:marLeft w:val="0"/>
      <w:marRight w:val="0"/>
      <w:marTop w:val="0"/>
      <w:marBottom w:val="0"/>
      <w:divBdr>
        <w:top w:val="none" w:sz="0" w:space="0" w:color="auto"/>
        <w:left w:val="none" w:sz="0" w:space="0" w:color="auto"/>
        <w:bottom w:val="none" w:sz="0" w:space="0" w:color="auto"/>
        <w:right w:val="none" w:sz="0" w:space="0" w:color="auto"/>
      </w:divBdr>
    </w:div>
    <w:div w:id="1932201280">
      <w:bodyDiv w:val="1"/>
      <w:marLeft w:val="0"/>
      <w:marRight w:val="0"/>
      <w:marTop w:val="0"/>
      <w:marBottom w:val="0"/>
      <w:divBdr>
        <w:top w:val="none" w:sz="0" w:space="0" w:color="auto"/>
        <w:left w:val="none" w:sz="0" w:space="0" w:color="auto"/>
        <w:bottom w:val="none" w:sz="0" w:space="0" w:color="auto"/>
        <w:right w:val="none" w:sz="0" w:space="0" w:color="auto"/>
      </w:divBdr>
    </w:div>
    <w:div w:id="1945457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326290-EB6D-4035-8175-EACEBA188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Pages>
  <Words>370</Words>
  <Characters>2111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Ohio Dept. of Transportation</Company>
  <LinksUpToDate>false</LinksUpToDate>
  <CharactersWithSpaces>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 Walker</dc:creator>
  <cp:keywords/>
  <dc:description/>
  <cp:lastModifiedBy>Kadakia, Nikunj</cp:lastModifiedBy>
  <cp:revision>4</cp:revision>
  <cp:lastPrinted>2017-02-01T13:22:00Z</cp:lastPrinted>
  <dcterms:created xsi:type="dcterms:W3CDTF">2023-11-27T12:16:00Z</dcterms:created>
  <dcterms:modified xsi:type="dcterms:W3CDTF">2023-11-27T13:09:00Z</dcterms:modified>
</cp:coreProperties>
</file>