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A50C0">
              <w:rPr>
                <w:rFonts w:ascii="Times New Roman" w:hAnsi="Times New Roman"/>
                <w:noProof/>
              </w:rPr>
              <w:t>FAI-037-06.10</w:t>
            </w:r>
            <w:r>
              <w:rPr>
                <w:rFonts w:ascii="Times New Roman" w:hAnsi="Times New Roman"/>
              </w:rPr>
              <w:fldChar w:fldCharType="end"/>
            </w:r>
            <w:bookmarkEnd w:id="0"/>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D1DBC" w:rsidP="00EE3690">
            <w:pPr>
              <w:rPr>
                <w:rFonts w:ascii="Times New Roman" w:hAnsi="Times New Roman"/>
              </w:rPr>
            </w:pPr>
            <w:r>
              <w:rPr>
                <w:rFonts w:ascii="Times New Roman" w:hAnsi="Times New Roman"/>
              </w:rPr>
              <w:t>001</w:t>
            </w:r>
            <w:r w:rsidR="00CF4D34">
              <w:rPr>
                <w:rFonts w:ascii="Times New Roman" w:hAnsi="Times New Roman"/>
              </w:rPr>
              <w:t>-</w:t>
            </w:r>
            <w:r w:rsidR="00CF4D34">
              <w:rPr>
                <w:rFonts w:ascii="Times New Roman" w:hAnsi="Times New Roman"/>
              </w:rPr>
              <w:fldChar w:fldCharType="begin">
                <w:ffData>
                  <w:name w:val="SUFFIX"/>
                  <w:enabled/>
                  <w:calcOnExit w:val="0"/>
                  <w:textInput/>
                </w:ffData>
              </w:fldChar>
            </w:r>
            <w:bookmarkStart w:id="1" w:name="SUFFIX"/>
            <w:r w:rsidR="00CF4D34">
              <w:rPr>
                <w:rFonts w:ascii="Times New Roman" w:hAnsi="Times New Roman"/>
              </w:rPr>
              <w:instrText xml:space="preserve"> FORMTEXT </w:instrText>
            </w:r>
            <w:r w:rsidR="00CF4D34">
              <w:rPr>
                <w:rFonts w:ascii="Times New Roman" w:hAnsi="Times New Roman"/>
              </w:rPr>
            </w:r>
            <w:r w:rsidR="00CF4D34">
              <w:rPr>
                <w:rFonts w:ascii="Times New Roman" w:hAnsi="Times New Roman"/>
              </w:rPr>
              <w:fldChar w:fldCharType="separate"/>
            </w:r>
            <w:r w:rsidR="00390D8D">
              <w:rPr>
                <w:rFonts w:ascii="Times New Roman" w:hAnsi="Times New Roman"/>
                <w:noProof/>
              </w:rPr>
              <w:t>SH</w:t>
            </w:r>
            <w:r w:rsidR="00CF4D34">
              <w:rPr>
                <w:rFonts w:ascii="Times New Roman" w:hAnsi="Times New Roman"/>
              </w:rPr>
              <w:fldChar w:fldCharType="end"/>
            </w:r>
            <w:bookmarkEnd w:id="1"/>
            <w:r>
              <w:rPr>
                <w:rFonts w:ascii="Times New Roman" w:hAnsi="Times New Roman"/>
              </w:rPr>
              <w:t>1, SH2, T</w:t>
            </w:r>
          </w:p>
        </w:tc>
      </w:tr>
      <w:tr w:rsidR="00BA6927" w:rsidTr="00CD1DB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90D8D">
              <w:rPr>
                <w:rFonts w:ascii="Times New Roman" w:hAnsi="Times New Roman"/>
                <w:noProof/>
              </w:rPr>
              <w:t>110412</w:t>
            </w:r>
            <w:r>
              <w:rPr>
                <w:rFonts w:ascii="Times New Roman" w:hAnsi="Times New Roman"/>
              </w:rPr>
              <w:fldChar w:fldCharType="end"/>
            </w:r>
            <w:bookmarkEnd w:id="2"/>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tcBorders>
              <w:top w:val="single" w:sz="4" w:space="0" w:color="auto"/>
            </w:tcBorders>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7724">
              <w:rPr>
                <w:rFonts w:ascii="Times New Roman" w:hAnsi="Times New Roman"/>
                <w:noProof/>
              </w:rPr>
              <w:t>E191296</w:t>
            </w:r>
            <w:r>
              <w:rPr>
                <w:rFonts w:ascii="Times New Roman" w:hAnsi="Times New Roman"/>
              </w:rPr>
              <w:fldChar w:fldCharType="end"/>
            </w:r>
            <w:bookmarkEnd w:id="3"/>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7"/>
                  <w:enabled/>
                  <w:calcOnExit w:val="0"/>
                  <w:textInput/>
                </w:ffData>
              </w:fldChar>
            </w:r>
            <w:bookmarkStart w:id="4" w:name="Text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rPr>
              <w:t>Eichhorn Limited Partnership</w:t>
            </w:r>
            <w:r w:rsidRPr="00B84C87">
              <w:rPr>
                <w:rFonts w:ascii="Times New Roman" w:hAnsi="Times New Roman"/>
              </w:rPr>
              <w:fldChar w:fldCharType="end"/>
            </w:r>
            <w:bookmarkEnd w:id="4"/>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8"/>
                  <w:enabled/>
                  <w:calcOnExit w:val="0"/>
                  <w:textInput/>
                </w:ffData>
              </w:fldChar>
            </w:r>
            <w:bookmarkStart w:id="5" w:name="Text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1410 Pleasantville Road</w:t>
            </w:r>
            <w:r w:rsidRPr="00B84C87">
              <w:rPr>
                <w:rFonts w:ascii="Times New Roman" w:hAnsi="Times New Roman"/>
              </w:rPr>
              <w:fldChar w:fldCharType="end"/>
            </w:r>
            <w:bookmarkEnd w:id="5"/>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6"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6"/>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7"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Pleasantville, OH  43148</w:t>
            </w:r>
            <w:r w:rsidRPr="00B84C87">
              <w:rPr>
                <w:rFonts w:ascii="Times New Roman" w:hAnsi="Times New Roman"/>
              </w:rPr>
              <w:fldChar w:fldCharType="end"/>
            </w:r>
            <w:bookmarkEnd w:id="7"/>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8"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8"/>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2"/>
                  <w:enabled/>
                  <w:calcOnExit w:val="0"/>
                  <w:textInput/>
                </w:ffData>
              </w:fldChar>
            </w:r>
            <w:bookmarkStart w:id="9" w:name="Text1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9"/>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10"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0"/>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11"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1"/>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2 Mortgages</w:t>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Vinton County National Bank</w:t>
            </w:r>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6"/>
                  <w:enabled/>
                  <w:calcOnExit w:val="0"/>
                  <w:textInput/>
                </w:ffData>
              </w:fldChar>
            </w:r>
            <w:bookmarkStart w:id="12" w:name="Text16"/>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7640 Lancaster-Newark Road</w:t>
            </w:r>
            <w:r w:rsidRPr="00B84C87">
              <w:rPr>
                <w:rFonts w:ascii="Times New Roman" w:hAnsi="Times New Roman"/>
              </w:rPr>
              <w:fldChar w:fldCharType="end"/>
            </w:r>
            <w:bookmarkEnd w:id="12"/>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ab/>
            </w:r>
            <w:r>
              <w:rPr>
                <w:rFonts w:ascii="Times New Roman" w:hAnsi="Times New Roman"/>
              </w:rPr>
              <w:tab/>
              <w:t>521 E Main St., Lancaster, OH 43130</w:t>
            </w:r>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13"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Baltimore, OH 43105</w:t>
            </w:r>
            <w:r w:rsidRPr="00B84C87">
              <w:rPr>
                <w:rFonts w:ascii="Times New Roman" w:hAnsi="Times New Roman"/>
              </w:rPr>
              <w:fldChar w:fldCharType="end"/>
            </w:r>
            <w:bookmarkEnd w:id="13"/>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CD1DBC" w:rsidP="00CD1DBC">
            <w:pPr>
              <w:rPr>
                <w:rFonts w:ascii="Times New Roman" w:hAnsi="Times New Roman"/>
              </w:rPr>
            </w:pPr>
            <w:r>
              <w:rPr>
                <w:rFonts w:ascii="Times New Roman" w:hAnsi="Times New Roman"/>
              </w:rPr>
              <w:t>Dually Farms, LLC, 4510 Westfall Rd., Lancaster, OH 43130</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4"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4"/>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CD1DBC" w:rsidP="00CD1DBC">
            <w:pPr>
              <w:rPr>
                <w:rFonts w:ascii="Times New Roman" w:hAnsi="Times New Roman"/>
              </w:rPr>
            </w:pPr>
            <w:r>
              <w:rPr>
                <w:rFonts w:ascii="Times New Roman" w:hAnsi="Times New Roman"/>
              </w:rPr>
              <w:t>Electric subcontractor at corner of SR37 and SR 256</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15"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5"/>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CD1DBC" w:rsidP="008D0DB1">
            <w:r>
              <w:t xml:space="preserve">Unrecorded lease to an electric subcontractor for staging area, pole storage, and a dumpster, vehicles parked </w:t>
            </w:r>
          </w:p>
        </w:tc>
      </w:tr>
      <w:tr w:rsidR="008D0DB1" w:rsidTr="00B84C87">
        <w:trPr>
          <w:jc w:val="center"/>
        </w:trPr>
        <w:tc>
          <w:tcPr>
            <w:tcW w:w="9963" w:type="dxa"/>
            <w:gridSpan w:val="2"/>
            <w:tcBorders>
              <w:top w:val="single" w:sz="4" w:space="0" w:color="auto"/>
              <w:bottom w:val="single" w:sz="4" w:space="0" w:color="auto"/>
            </w:tcBorders>
          </w:tcPr>
          <w:p w:rsidR="008D0DB1" w:rsidRDefault="00CD1DBC" w:rsidP="008D0DB1">
            <w:r>
              <w:t>over night.</w:t>
            </w:r>
            <w:bookmarkStart w:id="16" w:name="_GoBack"/>
            <w:bookmarkEnd w:id="16"/>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17"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7"/>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18"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8"/>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rsidR="00D22977" w:rsidRDefault="00D22977" w:rsidP="00B84C87">
            <w:pPr>
              <w:jc w:val="center"/>
            </w:pPr>
            <w:r>
              <w:t>DATE</w:t>
            </w:r>
          </w:p>
        </w:tc>
        <w:tc>
          <w:tcPr>
            <w:tcW w:w="2160"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053"/>
        <w:gridCol w:w="3600"/>
        <w:gridCol w:w="1620"/>
        <w:gridCol w:w="1471"/>
      </w:tblGrid>
      <w:tr w:rsidR="00390D8D" w:rsidTr="00B239A3">
        <w:trPr>
          <w:trHeight w:val="1008"/>
          <w:jc w:val="center"/>
        </w:trPr>
        <w:tc>
          <w:tcPr>
            <w:tcW w:w="1255" w:type="dxa"/>
            <w:vAlign w:val="center"/>
          </w:tcPr>
          <w:p w:rsidR="00390D8D" w:rsidRPr="00041749" w:rsidRDefault="00390D8D" w:rsidP="00390D8D">
            <w:pPr>
              <w:rPr>
                <w:rFonts w:ascii="Calibri" w:hAnsi="Calibri" w:cs="Calibri"/>
              </w:rPr>
            </w:pPr>
            <w:r>
              <w:rPr>
                <w:rFonts w:ascii="Calibri" w:hAnsi="Calibri" w:cs="Calibri"/>
              </w:rPr>
              <w:t>0</w:t>
            </w:r>
            <w:r w:rsidR="00B97724">
              <w:rPr>
                <w:rFonts w:ascii="Calibri" w:hAnsi="Calibri" w:cs="Calibri"/>
              </w:rPr>
              <w:t>2</w:t>
            </w:r>
            <w:r>
              <w:rPr>
                <w:rFonts w:ascii="Calibri" w:hAnsi="Calibri" w:cs="Calibri"/>
              </w:rPr>
              <w:t>/2</w:t>
            </w:r>
            <w:r w:rsidR="00B97724">
              <w:rPr>
                <w:rFonts w:ascii="Calibri" w:hAnsi="Calibri" w:cs="Calibri"/>
              </w:rPr>
              <w:t>3</w:t>
            </w:r>
            <w:r>
              <w:rPr>
                <w:rFonts w:ascii="Calibri" w:hAnsi="Calibri" w:cs="Calibri"/>
              </w:rPr>
              <w:t>/2021</w:t>
            </w:r>
          </w:p>
        </w:tc>
        <w:tc>
          <w:tcPr>
            <w:tcW w:w="2053" w:type="dxa"/>
            <w:vAlign w:val="center"/>
          </w:tcPr>
          <w:p w:rsidR="00390D8D" w:rsidRPr="00041749" w:rsidRDefault="00390D8D" w:rsidP="00390D8D">
            <w:pPr>
              <w:rPr>
                <w:rFonts w:ascii="Calibri" w:hAnsi="Calibri" w:cs="Calibri"/>
              </w:rPr>
            </w:pPr>
            <w:r>
              <w:rPr>
                <w:rFonts w:ascii="Calibri" w:hAnsi="Calibri" w:cs="Calibri"/>
              </w:rPr>
              <w:t xml:space="preserve">Kimber Heim, </w:t>
            </w:r>
            <w:r w:rsidR="00B97724">
              <w:rPr>
                <w:rFonts w:ascii="Calibri" w:hAnsi="Calibri" w:cs="Calibri"/>
              </w:rPr>
              <w:t>Phillip Eichhorn</w:t>
            </w:r>
            <w:r>
              <w:rPr>
                <w:rFonts w:ascii="Calibri" w:hAnsi="Calibri" w:cs="Calibri"/>
              </w:rPr>
              <w:t xml:space="preserve"> </w:t>
            </w:r>
          </w:p>
        </w:tc>
        <w:tc>
          <w:tcPr>
            <w:tcW w:w="3600" w:type="dxa"/>
            <w:vAlign w:val="center"/>
          </w:tcPr>
          <w:p w:rsidR="00390D8D" w:rsidRPr="00041749" w:rsidRDefault="00B97724" w:rsidP="00390D8D">
            <w:pPr>
              <w:rPr>
                <w:rFonts w:ascii="Calibri" w:hAnsi="Calibri" w:cs="Calibri"/>
              </w:rPr>
            </w:pPr>
            <w:r>
              <w:rPr>
                <w:rFonts w:ascii="Calibri" w:hAnsi="Calibri" w:cs="Calibri"/>
              </w:rPr>
              <w:t>Telephone conversation setting up appointment</w:t>
            </w:r>
            <w:r w:rsidR="00B239A3">
              <w:rPr>
                <w:rFonts w:ascii="Calibri" w:hAnsi="Calibri" w:cs="Calibri"/>
              </w:rPr>
              <w:t xml:space="preserve"> 3/4/2021 at 12:00 pm at Mr. Eichhorn’s residence at 1410 Pleasantville Road, Pleasantville, OH  43148</w:t>
            </w:r>
          </w:p>
        </w:tc>
        <w:tc>
          <w:tcPr>
            <w:tcW w:w="1620" w:type="dxa"/>
            <w:vAlign w:val="center"/>
          </w:tcPr>
          <w:p w:rsidR="00390D8D" w:rsidRPr="00041749" w:rsidRDefault="00B97724" w:rsidP="00390D8D">
            <w:pPr>
              <w:jc w:val="right"/>
              <w:rPr>
                <w:rFonts w:ascii="Calibri" w:hAnsi="Calibri" w:cs="Calibri"/>
              </w:rPr>
            </w:pPr>
            <w:r>
              <w:rPr>
                <w:rFonts w:ascii="Calibri" w:hAnsi="Calibri" w:cs="Calibri"/>
              </w:rPr>
              <w:t>$19,440.00</w:t>
            </w:r>
          </w:p>
        </w:tc>
        <w:tc>
          <w:tcPr>
            <w:tcW w:w="1471" w:type="dxa"/>
            <w:vAlign w:val="center"/>
          </w:tcPr>
          <w:p w:rsidR="00390D8D" w:rsidRPr="00041749" w:rsidRDefault="00390D8D" w:rsidP="00390D8D">
            <w:pPr>
              <w:jc w:val="right"/>
              <w:rPr>
                <w:rFonts w:ascii="Calibri" w:hAnsi="Calibri" w:cs="Calibri"/>
              </w:rPr>
            </w:pPr>
          </w:p>
        </w:tc>
      </w:tr>
      <w:tr w:rsidR="00390D8D" w:rsidTr="00B239A3">
        <w:trPr>
          <w:trHeight w:val="1008"/>
          <w:jc w:val="center"/>
        </w:trPr>
        <w:tc>
          <w:tcPr>
            <w:tcW w:w="1255" w:type="dxa"/>
            <w:vAlign w:val="center"/>
          </w:tcPr>
          <w:p w:rsidR="00390D8D" w:rsidRPr="00041749" w:rsidRDefault="00B239A3" w:rsidP="00390D8D">
            <w:pPr>
              <w:rPr>
                <w:rFonts w:ascii="Calibri" w:hAnsi="Calibri" w:cs="Calibri"/>
              </w:rPr>
            </w:pPr>
            <w:r>
              <w:rPr>
                <w:rFonts w:ascii="Calibri" w:hAnsi="Calibri" w:cs="Calibri"/>
              </w:rPr>
              <w:t>03/04/2021</w:t>
            </w:r>
          </w:p>
        </w:tc>
        <w:tc>
          <w:tcPr>
            <w:tcW w:w="2053" w:type="dxa"/>
            <w:vAlign w:val="center"/>
          </w:tcPr>
          <w:p w:rsidR="00390D8D" w:rsidRPr="00041749" w:rsidRDefault="00B239A3" w:rsidP="00390D8D">
            <w:pPr>
              <w:rPr>
                <w:rFonts w:ascii="Calibri" w:hAnsi="Calibri" w:cs="Calibri"/>
              </w:rPr>
            </w:pPr>
            <w:r>
              <w:rPr>
                <w:rFonts w:ascii="Calibri" w:hAnsi="Calibri" w:cs="Calibri"/>
              </w:rPr>
              <w:t>Kimber Heim, Allison Durant, Phillip Eichhorn of Eichhorn Limited Partnership</w:t>
            </w:r>
          </w:p>
        </w:tc>
        <w:tc>
          <w:tcPr>
            <w:tcW w:w="3600" w:type="dxa"/>
            <w:vAlign w:val="center"/>
          </w:tcPr>
          <w:p w:rsidR="00390D8D" w:rsidRDefault="00B239A3" w:rsidP="00390D8D">
            <w:pPr>
              <w:rPr>
                <w:rFonts w:ascii="Calibri" w:hAnsi="Calibri" w:cs="Calibri"/>
              </w:rPr>
            </w:pPr>
            <w:r>
              <w:rPr>
                <w:rFonts w:ascii="Calibri" w:hAnsi="Calibri" w:cs="Calibri"/>
              </w:rPr>
              <w:t>1410 Pleasantville Road</w:t>
            </w:r>
          </w:p>
          <w:p w:rsidR="00B239A3" w:rsidRPr="00041749" w:rsidRDefault="00B239A3" w:rsidP="00390D8D">
            <w:pPr>
              <w:rPr>
                <w:rFonts w:ascii="Calibri" w:hAnsi="Calibri" w:cs="Calibri"/>
              </w:rPr>
            </w:pPr>
            <w:r>
              <w:rPr>
                <w:rFonts w:ascii="Calibri" w:hAnsi="Calibri" w:cs="Calibri"/>
              </w:rPr>
              <w:t>Pleasantville, OH  43148</w:t>
            </w:r>
          </w:p>
        </w:tc>
        <w:tc>
          <w:tcPr>
            <w:tcW w:w="1620" w:type="dxa"/>
            <w:vAlign w:val="center"/>
          </w:tcPr>
          <w:p w:rsidR="00390D8D" w:rsidRPr="00041749" w:rsidRDefault="00B239A3" w:rsidP="00390D8D">
            <w:pPr>
              <w:jc w:val="right"/>
              <w:rPr>
                <w:rFonts w:ascii="Calibri" w:hAnsi="Calibri" w:cs="Calibri"/>
              </w:rPr>
            </w:pPr>
            <w:r>
              <w:rPr>
                <w:rFonts w:ascii="Calibri" w:hAnsi="Calibri" w:cs="Calibri"/>
              </w:rPr>
              <w:t>$19,440.00</w:t>
            </w:r>
          </w:p>
        </w:tc>
        <w:tc>
          <w:tcPr>
            <w:tcW w:w="1471" w:type="dxa"/>
            <w:vAlign w:val="center"/>
          </w:tcPr>
          <w:p w:rsidR="00390D8D" w:rsidRPr="00041749" w:rsidRDefault="00390D8D" w:rsidP="00390D8D">
            <w:pPr>
              <w:jc w:val="right"/>
              <w:rPr>
                <w:rFonts w:ascii="Calibri" w:hAnsi="Calibri" w:cs="Calibri"/>
              </w:rPr>
            </w:pPr>
          </w:p>
        </w:tc>
      </w:tr>
      <w:tr w:rsidR="00390D8D" w:rsidTr="00B239A3">
        <w:trPr>
          <w:trHeight w:val="1008"/>
          <w:jc w:val="center"/>
        </w:trPr>
        <w:tc>
          <w:tcPr>
            <w:tcW w:w="1255" w:type="dxa"/>
            <w:vAlign w:val="center"/>
          </w:tcPr>
          <w:p w:rsidR="00390D8D" w:rsidRPr="00041749" w:rsidRDefault="00B239A3" w:rsidP="00390D8D">
            <w:pPr>
              <w:rPr>
                <w:rFonts w:ascii="Calibri" w:hAnsi="Calibri" w:cs="Calibri"/>
              </w:rPr>
            </w:pPr>
            <w:r>
              <w:rPr>
                <w:rFonts w:ascii="Calibri" w:hAnsi="Calibri" w:cs="Calibri"/>
              </w:rPr>
              <w:t>03/29/2021</w:t>
            </w:r>
          </w:p>
        </w:tc>
        <w:tc>
          <w:tcPr>
            <w:tcW w:w="2053" w:type="dxa"/>
            <w:vAlign w:val="center"/>
          </w:tcPr>
          <w:p w:rsidR="00390D8D" w:rsidRPr="00041749" w:rsidRDefault="00B239A3" w:rsidP="00390D8D">
            <w:pPr>
              <w:rPr>
                <w:rFonts w:ascii="Calibri" w:hAnsi="Calibri" w:cs="Calibri"/>
              </w:rPr>
            </w:pPr>
            <w:r>
              <w:rPr>
                <w:rFonts w:ascii="Calibri" w:hAnsi="Calibri" w:cs="Calibri"/>
              </w:rPr>
              <w:t>Kimber Heim, Philip Eichhorn</w:t>
            </w:r>
          </w:p>
        </w:tc>
        <w:tc>
          <w:tcPr>
            <w:tcW w:w="3600" w:type="dxa"/>
            <w:vAlign w:val="center"/>
          </w:tcPr>
          <w:p w:rsidR="00390D8D" w:rsidRPr="00041749" w:rsidRDefault="00B239A3" w:rsidP="00390D8D">
            <w:pPr>
              <w:rPr>
                <w:rFonts w:ascii="Calibri" w:hAnsi="Calibri" w:cs="Calibri"/>
              </w:rPr>
            </w:pPr>
            <w:r>
              <w:rPr>
                <w:rFonts w:ascii="Calibri" w:hAnsi="Calibri" w:cs="Calibri"/>
              </w:rPr>
              <w:t>Telephone call</w:t>
            </w:r>
          </w:p>
        </w:tc>
        <w:tc>
          <w:tcPr>
            <w:tcW w:w="1620" w:type="dxa"/>
            <w:vAlign w:val="center"/>
          </w:tcPr>
          <w:p w:rsidR="00390D8D" w:rsidRPr="00041749" w:rsidRDefault="00B239A3" w:rsidP="00390D8D">
            <w:pPr>
              <w:jc w:val="right"/>
              <w:rPr>
                <w:rFonts w:ascii="Calibri" w:hAnsi="Calibri" w:cs="Calibri"/>
              </w:rPr>
            </w:pPr>
            <w:r>
              <w:rPr>
                <w:rFonts w:ascii="Calibri" w:hAnsi="Calibri" w:cs="Calibri"/>
              </w:rPr>
              <w:t>$19,440.00</w:t>
            </w:r>
          </w:p>
        </w:tc>
        <w:tc>
          <w:tcPr>
            <w:tcW w:w="1471" w:type="dxa"/>
            <w:vAlign w:val="center"/>
          </w:tcPr>
          <w:p w:rsidR="00390D8D" w:rsidRPr="00041749" w:rsidRDefault="00390D8D" w:rsidP="00390D8D">
            <w:pPr>
              <w:jc w:val="right"/>
              <w:rPr>
                <w:rFonts w:ascii="Calibri" w:hAnsi="Calibri" w:cs="Calibri"/>
              </w:rPr>
            </w:pPr>
          </w:p>
        </w:tc>
      </w:tr>
      <w:tr w:rsidR="00390D8D" w:rsidTr="00B239A3">
        <w:trPr>
          <w:trHeight w:val="1008"/>
          <w:jc w:val="center"/>
        </w:trPr>
        <w:tc>
          <w:tcPr>
            <w:tcW w:w="1255"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03/30/2021</w:t>
            </w:r>
          </w:p>
        </w:tc>
        <w:tc>
          <w:tcPr>
            <w:tcW w:w="2053"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Kimber Heim, Attorney Aaron Kenter</w:t>
            </w:r>
          </w:p>
        </w:tc>
        <w:tc>
          <w:tcPr>
            <w:tcW w:w="3600"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Email</w:t>
            </w:r>
          </w:p>
        </w:tc>
        <w:tc>
          <w:tcPr>
            <w:tcW w:w="1620" w:type="dxa"/>
            <w:tcBorders>
              <w:bottom w:val="single" w:sz="4" w:space="0" w:color="auto"/>
            </w:tcBorders>
            <w:vAlign w:val="center"/>
          </w:tcPr>
          <w:p w:rsidR="00390D8D" w:rsidRPr="00041749" w:rsidRDefault="00B239A3" w:rsidP="00390D8D">
            <w:pPr>
              <w:jc w:val="right"/>
              <w:rPr>
                <w:rFonts w:ascii="Calibri" w:hAnsi="Calibri" w:cs="Calibri"/>
              </w:rPr>
            </w:pPr>
            <w:r>
              <w:rPr>
                <w:rFonts w:ascii="Calibri" w:hAnsi="Calibri" w:cs="Calibri"/>
              </w:rPr>
              <w:t>$19,440.00</w:t>
            </w:r>
          </w:p>
        </w:tc>
        <w:tc>
          <w:tcPr>
            <w:tcW w:w="1471" w:type="dxa"/>
            <w:tcBorders>
              <w:bottom w:val="single" w:sz="4" w:space="0" w:color="auto"/>
            </w:tcBorders>
            <w:vAlign w:val="center"/>
          </w:tcPr>
          <w:p w:rsidR="00390D8D" w:rsidRPr="00041749" w:rsidRDefault="00B239A3" w:rsidP="00390D8D">
            <w:pPr>
              <w:jc w:val="right"/>
              <w:rPr>
                <w:rFonts w:ascii="Calibri" w:hAnsi="Calibri" w:cs="Calibri"/>
              </w:rPr>
            </w:pPr>
            <w:r>
              <w:rPr>
                <w:rFonts w:ascii="Calibri" w:hAnsi="Calibri" w:cs="Calibri"/>
              </w:rPr>
              <w:t>$175,000.00</w:t>
            </w: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t>04/02/2021</w:t>
            </w:r>
          </w:p>
        </w:tc>
        <w:tc>
          <w:tcPr>
            <w:tcW w:w="2053" w:type="dxa"/>
            <w:vAlign w:val="center"/>
          </w:tcPr>
          <w:p w:rsidR="00B239A3" w:rsidRPr="00041749" w:rsidRDefault="00B239A3" w:rsidP="00B239A3">
            <w:pPr>
              <w:rPr>
                <w:rFonts w:ascii="Calibri" w:hAnsi="Calibri" w:cs="Calibri"/>
              </w:rPr>
            </w:pPr>
            <w:r>
              <w:rPr>
                <w:rFonts w:ascii="Calibri" w:hAnsi="Calibri" w:cs="Calibri"/>
              </w:rPr>
              <w:t>Kimber Heim, Attorney Aaron Kenter</w:t>
            </w:r>
          </w:p>
        </w:tc>
        <w:tc>
          <w:tcPr>
            <w:tcW w:w="3600" w:type="dxa"/>
            <w:vAlign w:val="center"/>
          </w:tcPr>
          <w:p w:rsidR="00B239A3" w:rsidRPr="00041749" w:rsidRDefault="00B239A3" w:rsidP="00B239A3">
            <w:pPr>
              <w:rPr>
                <w:rFonts w:ascii="Calibri" w:hAnsi="Calibri" w:cs="Calibri"/>
              </w:rPr>
            </w:pPr>
            <w:r>
              <w:rPr>
                <w:rFonts w:ascii="Calibri" w:hAnsi="Calibri" w:cs="Calibri"/>
              </w:rPr>
              <w:t>Email</w:t>
            </w:r>
          </w:p>
        </w:tc>
        <w:tc>
          <w:tcPr>
            <w:tcW w:w="1620" w:type="dxa"/>
            <w:vAlign w:val="center"/>
          </w:tcPr>
          <w:p w:rsidR="00B239A3" w:rsidRPr="00041749" w:rsidRDefault="00B239A3" w:rsidP="00B239A3">
            <w:pPr>
              <w:jc w:val="right"/>
              <w:rPr>
                <w:rFonts w:ascii="Calibri" w:hAnsi="Calibri" w:cs="Calibri"/>
              </w:rPr>
            </w:pPr>
            <w:r>
              <w:rPr>
                <w:rFonts w:ascii="Calibri" w:hAnsi="Calibri" w:cs="Calibri"/>
              </w:rPr>
              <w:t>$19,440.00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$175,000.00</w:t>
            </w: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t>04/02/2021</w:t>
            </w:r>
          </w:p>
        </w:tc>
        <w:tc>
          <w:tcPr>
            <w:tcW w:w="2053" w:type="dxa"/>
            <w:vAlign w:val="center"/>
          </w:tcPr>
          <w:p w:rsidR="00B239A3" w:rsidRPr="00041749" w:rsidRDefault="00B239A3" w:rsidP="00B239A3">
            <w:pPr>
              <w:rPr>
                <w:rFonts w:ascii="Calibri" w:hAnsi="Calibri" w:cs="Calibri"/>
              </w:rPr>
            </w:pPr>
            <w:r>
              <w:rPr>
                <w:rFonts w:ascii="Calibri" w:hAnsi="Calibri" w:cs="Calibri"/>
              </w:rPr>
              <w:t>Kimber Heim, Attorney Aaron Kenter</w:t>
            </w:r>
          </w:p>
        </w:tc>
        <w:tc>
          <w:tcPr>
            <w:tcW w:w="3600" w:type="dxa"/>
            <w:vAlign w:val="center"/>
          </w:tcPr>
          <w:p w:rsidR="00B239A3" w:rsidRPr="00041749" w:rsidRDefault="00B239A3" w:rsidP="00B239A3">
            <w:pPr>
              <w:rPr>
                <w:rFonts w:ascii="Calibri" w:hAnsi="Calibri" w:cs="Calibri"/>
              </w:rPr>
            </w:pPr>
            <w:r>
              <w:rPr>
                <w:rFonts w:ascii="Calibri" w:hAnsi="Calibri" w:cs="Calibri"/>
              </w:rPr>
              <w:t>Email</w:t>
            </w:r>
            <w:r>
              <w:rPr>
                <w:rFonts w:ascii="Calibri" w:hAnsi="Calibri" w:cs="Calibri"/>
              </w:rPr>
              <w:t xml:space="preserve"> response to Atty Kenter</w:t>
            </w:r>
          </w:p>
        </w:tc>
        <w:tc>
          <w:tcPr>
            <w:tcW w:w="1620" w:type="dxa"/>
            <w:vAlign w:val="center"/>
          </w:tcPr>
          <w:p w:rsidR="00B239A3" w:rsidRPr="00041749" w:rsidRDefault="00B239A3" w:rsidP="00B239A3">
            <w:pPr>
              <w:jc w:val="right"/>
              <w:rPr>
                <w:rFonts w:ascii="Calibri" w:hAnsi="Calibri" w:cs="Calibri"/>
              </w:rPr>
            </w:pPr>
            <w:r>
              <w:rPr>
                <w:rFonts w:ascii="Calibri" w:hAnsi="Calibri" w:cs="Calibri"/>
              </w:rPr>
              <w:t>$19,440.00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$175,000.00</w:t>
            </w: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lastRenderedPageBreak/>
              <w:t>04/0</w:t>
            </w:r>
            <w:r>
              <w:rPr>
                <w:rFonts w:ascii="Calibri" w:hAnsi="Calibri" w:cs="Calibri"/>
              </w:rPr>
              <w:t>5</w:t>
            </w:r>
            <w:r>
              <w:rPr>
                <w:rFonts w:ascii="Calibri" w:hAnsi="Calibri" w:cs="Calibri"/>
              </w:rPr>
              <w:t>/2021</w:t>
            </w:r>
          </w:p>
        </w:tc>
        <w:tc>
          <w:tcPr>
            <w:tcW w:w="2053" w:type="dxa"/>
            <w:vAlign w:val="center"/>
          </w:tcPr>
          <w:p w:rsidR="00B239A3" w:rsidRPr="00041749" w:rsidRDefault="00B239A3" w:rsidP="00B239A3">
            <w:pPr>
              <w:rPr>
                <w:rFonts w:ascii="Calibri" w:hAnsi="Calibri" w:cs="Calibri"/>
              </w:rPr>
            </w:pPr>
            <w:r>
              <w:rPr>
                <w:rFonts w:ascii="Calibri" w:hAnsi="Calibri" w:cs="Calibri"/>
              </w:rPr>
              <w:t>Kimber Heim, Attorney Aaron Kenter</w:t>
            </w:r>
          </w:p>
        </w:tc>
        <w:tc>
          <w:tcPr>
            <w:tcW w:w="3600" w:type="dxa"/>
            <w:vAlign w:val="center"/>
          </w:tcPr>
          <w:p w:rsidR="00B239A3" w:rsidRPr="00041749" w:rsidRDefault="00B239A3" w:rsidP="00B239A3">
            <w:pPr>
              <w:rPr>
                <w:rFonts w:ascii="Calibri" w:hAnsi="Calibri" w:cs="Calibri"/>
              </w:rPr>
            </w:pPr>
            <w:r>
              <w:rPr>
                <w:rFonts w:ascii="Calibri" w:hAnsi="Calibri" w:cs="Calibri"/>
              </w:rPr>
              <w:t>Email response to Atty Kenter</w:t>
            </w:r>
          </w:p>
        </w:tc>
        <w:tc>
          <w:tcPr>
            <w:tcW w:w="1620" w:type="dxa"/>
            <w:vAlign w:val="center"/>
          </w:tcPr>
          <w:p w:rsidR="00B239A3" w:rsidRPr="00041749" w:rsidRDefault="00B239A3" w:rsidP="00B239A3">
            <w:pPr>
              <w:jc w:val="right"/>
              <w:rPr>
                <w:rFonts w:ascii="Calibri" w:hAnsi="Calibri" w:cs="Calibri"/>
              </w:rPr>
            </w:pPr>
            <w:r>
              <w:rPr>
                <w:rFonts w:ascii="Calibri" w:hAnsi="Calibri" w:cs="Calibri"/>
              </w:rPr>
              <w:t>$</w:t>
            </w:r>
            <w:r>
              <w:rPr>
                <w:rFonts w:ascii="Calibri" w:hAnsi="Calibri" w:cs="Calibri"/>
              </w:rPr>
              <w:t>25,000.00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$175,000.00</w:t>
            </w: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t>04/0</w:t>
            </w:r>
            <w:r>
              <w:rPr>
                <w:rFonts w:ascii="Calibri" w:hAnsi="Calibri" w:cs="Calibri"/>
              </w:rPr>
              <w:t>6</w:t>
            </w:r>
            <w:r>
              <w:rPr>
                <w:rFonts w:ascii="Calibri" w:hAnsi="Calibri" w:cs="Calibri"/>
              </w:rPr>
              <w:t>/2021</w:t>
            </w:r>
          </w:p>
        </w:tc>
        <w:tc>
          <w:tcPr>
            <w:tcW w:w="2053" w:type="dxa"/>
            <w:vAlign w:val="center"/>
          </w:tcPr>
          <w:p w:rsidR="00B239A3" w:rsidRPr="00041749" w:rsidRDefault="00B239A3" w:rsidP="00B239A3">
            <w:pPr>
              <w:rPr>
                <w:rFonts w:ascii="Calibri" w:hAnsi="Calibri" w:cs="Calibri"/>
              </w:rPr>
            </w:pPr>
            <w:r>
              <w:rPr>
                <w:rFonts w:ascii="Calibri" w:hAnsi="Calibri" w:cs="Calibri"/>
              </w:rPr>
              <w:t>Kimber Heim, Attorney Aaron Kenter</w:t>
            </w:r>
          </w:p>
        </w:tc>
        <w:tc>
          <w:tcPr>
            <w:tcW w:w="3600" w:type="dxa"/>
            <w:vAlign w:val="center"/>
          </w:tcPr>
          <w:p w:rsidR="00B239A3" w:rsidRPr="00041749" w:rsidRDefault="00B239A3" w:rsidP="00B239A3">
            <w:pPr>
              <w:rPr>
                <w:rFonts w:ascii="Calibri" w:hAnsi="Calibri" w:cs="Calibri"/>
              </w:rPr>
            </w:pPr>
            <w:r>
              <w:rPr>
                <w:rFonts w:ascii="Calibri" w:hAnsi="Calibri" w:cs="Calibri"/>
              </w:rPr>
              <w:t xml:space="preserve">Email </w:t>
            </w:r>
            <w:r>
              <w:rPr>
                <w:rFonts w:ascii="Calibri" w:hAnsi="Calibri" w:cs="Calibri"/>
              </w:rPr>
              <w:t>from</w:t>
            </w:r>
            <w:r>
              <w:rPr>
                <w:rFonts w:ascii="Calibri" w:hAnsi="Calibri" w:cs="Calibri"/>
              </w:rPr>
              <w:t xml:space="preserve"> Atty Kenter</w:t>
            </w:r>
          </w:p>
        </w:tc>
        <w:tc>
          <w:tcPr>
            <w:tcW w:w="1620" w:type="dxa"/>
            <w:vAlign w:val="center"/>
          </w:tcPr>
          <w:p w:rsidR="00B239A3" w:rsidRPr="00041749" w:rsidRDefault="00B239A3" w:rsidP="00B239A3">
            <w:pPr>
              <w:jc w:val="right"/>
              <w:rPr>
                <w:rFonts w:ascii="Calibri" w:hAnsi="Calibri" w:cs="Calibri"/>
              </w:rPr>
            </w:pPr>
            <w:r>
              <w:rPr>
                <w:rFonts w:ascii="Calibri" w:hAnsi="Calibri" w:cs="Calibri"/>
              </w:rPr>
              <w:t>$</w:t>
            </w:r>
            <w:r>
              <w:rPr>
                <w:rFonts w:ascii="Calibri" w:hAnsi="Calibri" w:cs="Calibri"/>
              </w:rPr>
              <w:t>25,000.00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w:t>
            </w:r>
            <w:r>
              <w:rPr>
                <w:rFonts w:ascii="Calibri" w:hAnsi="Calibri" w:cs="Calibri"/>
              </w:rPr>
              <w:t>167,500.00</w:t>
            </w:r>
            <w:r w:rsidR="006A4667">
              <w:rPr>
                <w:rFonts w:ascii="Calibri" w:hAnsi="Calibri" w:cs="Calibri"/>
              </w:rPr>
              <w:t xml:space="preserve"> + cost of summary appraisal</w:t>
            </w:r>
          </w:p>
        </w:tc>
      </w:tr>
      <w:tr w:rsidR="009A65E5" w:rsidTr="00B239A3">
        <w:trPr>
          <w:trHeight w:val="1008"/>
          <w:jc w:val="center"/>
        </w:trPr>
        <w:tc>
          <w:tcPr>
            <w:tcW w:w="1255" w:type="dxa"/>
            <w:vAlign w:val="center"/>
          </w:tcPr>
          <w:p w:rsidR="009A65E5" w:rsidRPr="00041749" w:rsidRDefault="009A65E5" w:rsidP="009A65E5">
            <w:pPr>
              <w:rPr>
                <w:rFonts w:ascii="Calibri" w:hAnsi="Calibri" w:cs="Calibri"/>
              </w:rPr>
            </w:pPr>
            <w:r>
              <w:rPr>
                <w:rFonts w:ascii="Calibri" w:hAnsi="Calibri" w:cs="Calibri"/>
              </w:rPr>
              <w:t>04/</w:t>
            </w:r>
            <w:r>
              <w:rPr>
                <w:rFonts w:ascii="Calibri" w:hAnsi="Calibri" w:cs="Calibri"/>
              </w:rPr>
              <w:t>15</w:t>
            </w:r>
            <w:r>
              <w:rPr>
                <w:rFonts w:ascii="Calibri" w:hAnsi="Calibri" w:cs="Calibri"/>
              </w:rPr>
              <w:t>/2021</w:t>
            </w:r>
          </w:p>
        </w:tc>
        <w:tc>
          <w:tcPr>
            <w:tcW w:w="2053" w:type="dxa"/>
            <w:vAlign w:val="center"/>
          </w:tcPr>
          <w:p w:rsidR="009A65E5" w:rsidRPr="00041749" w:rsidRDefault="009A65E5" w:rsidP="009A65E5">
            <w:pPr>
              <w:rPr>
                <w:rFonts w:ascii="Calibri" w:hAnsi="Calibri" w:cs="Calibri"/>
              </w:rPr>
            </w:pPr>
            <w:r>
              <w:rPr>
                <w:rFonts w:ascii="Calibri" w:hAnsi="Calibri" w:cs="Calibri"/>
              </w:rPr>
              <w:t>Kimber Heim, Attorney Aaron Kenter</w:t>
            </w:r>
          </w:p>
        </w:tc>
        <w:tc>
          <w:tcPr>
            <w:tcW w:w="3600" w:type="dxa"/>
            <w:vAlign w:val="center"/>
          </w:tcPr>
          <w:p w:rsidR="009A65E5" w:rsidRPr="00041749" w:rsidRDefault="009A65E5" w:rsidP="009A65E5">
            <w:pPr>
              <w:rPr>
                <w:rFonts w:ascii="Calibri" w:hAnsi="Calibri" w:cs="Calibri"/>
              </w:rPr>
            </w:pPr>
            <w:r>
              <w:rPr>
                <w:rFonts w:ascii="Calibri" w:hAnsi="Calibri" w:cs="Calibri"/>
              </w:rPr>
              <w:t>Email response to Atty Kenter</w:t>
            </w:r>
          </w:p>
        </w:tc>
        <w:tc>
          <w:tcPr>
            <w:tcW w:w="1620" w:type="dxa"/>
            <w:vAlign w:val="center"/>
          </w:tcPr>
          <w:p w:rsidR="009A65E5" w:rsidRPr="00041749" w:rsidRDefault="009A65E5" w:rsidP="009A65E5">
            <w:pPr>
              <w:jc w:val="right"/>
              <w:rPr>
                <w:rFonts w:ascii="Calibri" w:hAnsi="Calibri" w:cs="Calibri"/>
              </w:rPr>
            </w:pPr>
            <w:r>
              <w:rPr>
                <w:rFonts w:ascii="Calibri" w:hAnsi="Calibri" w:cs="Calibri"/>
              </w:rPr>
              <w:t>$25,000.00</w:t>
            </w:r>
          </w:p>
        </w:tc>
        <w:tc>
          <w:tcPr>
            <w:tcW w:w="1471" w:type="dxa"/>
            <w:vAlign w:val="center"/>
          </w:tcPr>
          <w:p w:rsidR="009A65E5" w:rsidRPr="00041749" w:rsidRDefault="009A65E5" w:rsidP="009A65E5">
            <w:pPr>
              <w:jc w:val="right"/>
              <w:rPr>
                <w:rFonts w:ascii="Calibri" w:hAnsi="Calibri" w:cs="Calibri"/>
              </w:rPr>
            </w:pPr>
            <w:r>
              <w:rPr>
                <w:rFonts w:ascii="Calibri" w:hAnsi="Calibri" w:cs="Calibri"/>
              </w:rPr>
              <w:t>$167,500.00 + cost of summary appraisal</w:t>
            </w:r>
          </w:p>
        </w:tc>
      </w:tr>
      <w:tr w:rsidR="009A65E5" w:rsidTr="00B239A3">
        <w:trPr>
          <w:trHeight w:val="1008"/>
          <w:jc w:val="center"/>
        </w:trPr>
        <w:tc>
          <w:tcPr>
            <w:tcW w:w="1255" w:type="dxa"/>
            <w:vAlign w:val="center"/>
          </w:tcPr>
          <w:p w:rsidR="009A65E5" w:rsidRDefault="009A65E5" w:rsidP="009A65E5">
            <w:pPr>
              <w:rPr>
                <w:rFonts w:ascii="Calibri" w:hAnsi="Calibri" w:cs="Calibri"/>
              </w:rPr>
            </w:pPr>
            <w:r>
              <w:rPr>
                <w:rFonts w:ascii="Calibri" w:hAnsi="Calibri" w:cs="Calibri"/>
              </w:rPr>
              <w:t>4/2</w:t>
            </w:r>
            <w:r w:rsidR="00CD1DBC">
              <w:rPr>
                <w:rFonts w:ascii="Calibri" w:hAnsi="Calibri" w:cs="Calibri"/>
              </w:rPr>
              <w:t>2</w:t>
            </w:r>
            <w:r>
              <w:rPr>
                <w:rFonts w:ascii="Calibri" w:hAnsi="Calibri" w:cs="Calibri"/>
              </w:rPr>
              <w:t>/2021</w:t>
            </w:r>
          </w:p>
        </w:tc>
        <w:tc>
          <w:tcPr>
            <w:tcW w:w="2053" w:type="dxa"/>
            <w:vAlign w:val="center"/>
          </w:tcPr>
          <w:p w:rsidR="009A65E5" w:rsidRDefault="009A65E5" w:rsidP="009A65E5">
            <w:pPr>
              <w:rPr>
                <w:rFonts w:ascii="Calibri" w:hAnsi="Calibri" w:cs="Calibri"/>
              </w:rPr>
            </w:pPr>
            <w:r>
              <w:rPr>
                <w:rFonts w:ascii="Calibri" w:hAnsi="Calibri" w:cs="Calibri"/>
              </w:rPr>
              <w:t>Kimber Heim to Eichhorn Limited Partnership and Atty Kenter</w:t>
            </w:r>
          </w:p>
        </w:tc>
        <w:tc>
          <w:tcPr>
            <w:tcW w:w="3600" w:type="dxa"/>
            <w:vAlign w:val="center"/>
          </w:tcPr>
          <w:p w:rsidR="009A65E5" w:rsidRDefault="009A65E5" w:rsidP="009A65E5">
            <w:pPr>
              <w:rPr>
                <w:rFonts w:ascii="Calibri" w:hAnsi="Calibri" w:cs="Calibri"/>
              </w:rPr>
            </w:pPr>
            <w:r>
              <w:rPr>
                <w:rFonts w:ascii="Calibri" w:hAnsi="Calibri" w:cs="Calibri"/>
              </w:rPr>
              <w:t xml:space="preserve">Appropriations Letter </w:t>
            </w:r>
            <w:r w:rsidR="00CD1DBC">
              <w:rPr>
                <w:rFonts w:ascii="Calibri" w:hAnsi="Calibri" w:cs="Calibri"/>
              </w:rPr>
              <w:t xml:space="preserve">to be </w:t>
            </w:r>
            <w:r>
              <w:rPr>
                <w:rFonts w:ascii="Calibri" w:hAnsi="Calibri" w:cs="Calibri"/>
              </w:rPr>
              <w:t xml:space="preserve">mailed to both parties. </w:t>
            </w:r>
          </w:p>
        </w:tc>
        <w:tc>
          <w:tcPr>
            <w:tcW w:w="1620" w:type="dxa"/>
            <w:vAlign w:val="center"/>
          </w:tcPr>
          <w:p w:rsidR="009A65E5" w:rsidRPr="00041749" w:rsidRDefault="009A65E5" w:rsidP="009A65E5">
            <w:pPr>
              <w:jc w:val="right"/>
              <w:rPr>
                <w:rFonts w:ascii="Calibri" w:hAnsi="Calibri" w:cs="Calibri"/>
              </w:rPr>
            </w:pPr>
            <w:r>
              <w:rPr>
                <w:rFonts w:ascii="Calibri" w:hAnsi="Calibri" w:cs="Calibri"/>
              </w:rPr>
              <w:t>$25,000.00</w:t>
            </w:r>
          </w:p>
        </w:tc>
        <w:tc>
          <w:tcPr>
            <w:tcW w:w="1471" w:type="dxa"/>
            <w:vAlign w:val="center"/>
          </w:tcPr>
          <w:p w:rsidR="009A65E5" w:rsidRPr="00041749" w:rsidRDefault="009A65E5" w:rsidP="009A65E5">
            <w:pPr>
              <w:jc w:val="right"/>
              <w:rPr>
                <w:rFonts w:ascii="Calibri" w:hAnsi="Calibri" w:cs="Calibri"/>
              </w:rPr>
            </w:pPr>
            <w:r>
              <w:rPr>
                <w:rFonts w:ascii="Calibri" w:hAnsi="Calibri" w:cs="Calibri"/>
              </w:rPr>
              <w:t>$167,500.00 + cost of summary appraisal</w:t>
            </w:r>
          </w:p>
        </w:tc>
      </w:tr>
      <w:tr w:rsidR="009A65E5" w:rsidTr="00B239A3">
        <w:trPr>
          <w:trHeight w:val="1008"/>
          <w:jc w:val="center"/>
        </w:trPr>
        <w:tc>
          <w:tcPr>
            <w:tcW w:w="1255" w:type="dxa"/>
            <w:vAlign w:val="center"/>
          </w:tcPr>
          <w:p w:rsidR="009A65E5" w:rsidRDefault="009A65E5" w:rsidP="009A65E5">
            <w:pPr>
              <w:rPr>
                <w:rFonts w:ascii="Calibri" w:hAnsi="Calibri" w:cs="Calibri"/>
              </w:rPr>
            </w:pPr>
            <w:r>
              <w:rPr>
                <w:rFonts w:ascii="Calibri" w:hAnsi="Calibri" w:cs="Calibri"/>
              </w:rPr>
              <w:t>4/2</w:t>
            </w:r>
            <w:r w:rsidR="00CD1DBC">
              <w:rPr>
                <w:rFonts w:ascii="Calibri" w:hAnsi="Calibri" w:cs="Calibri"/>
              </w:rPr>
              <w:t>6</w:t>
            </w:r>
            <w:r>
              <w:rPr>
                <w:rFonts w:ascii="Calibri" w:hAnsi="Calibri" w:cs="Calibri"/>
              </w:rPr>
              <w:t>/2021</w:t>
            </w:r>
          </w:p>
        </w:tc>
        <w:tc>
          <w:tcPr>
            <w:tcW w:w="2053" w:type="dxa"/>
            <w:vAlign w:val="center"/>
          </w:tcPr>
          <w:p w:rsidR="009A65E5" w:rsidRDefault="009A65E5" w:rsidP="009A65E5">
            <w:pPr>
              <w:rPr>
                <w:rFonts w:ascii="Calibri" w:hAnsi="Calibri" w:cs="Calibri"/>
              </w:rPr>
            </w:pPr>
            <w:r>
              <w:rPr>
                <w:rFonts w:ascii="Calibri" w:hAnsi="Calibri" w:cs="Calibri"/>
              </w:rPr>
              <w:t>Kimber Heim to AGO</w:t>
            </w:r>
          </w:p>
        </w:tc>
        <w:tc>
          <w:tcPr>
            <w:tcW w:w="3600" w:type="dxa"/>
            <w:vAlign w:val="center"/>
          </w:tcPr>
          <w:p w:rsidR="009A65E5" w:rsidRDefault="009A65E5" w:rsidP="009A65E5">
            <w:pPr>
              <w:rPr>
                <w:rFonts w:ascii="Calibri" w:hAnsi="Calibri" w:cs="Calibri"/>
              </w:rPr>
            </w:pPr>
            <w:r>
              <w:rPr>
                <w:rFonts w:ascii="Calibri" w:hAnsi="Calibri" w:cs="Calibri"/>
              </w:rPr>
              <w:t xml:space="preserve">Appropriations Package forwarded </w:t>
            </w:r>
          </w:p>
        </w:tc>
        <w:tc>
          <w:tcPr>
            <w:tcW w:w="1620" w:type="dxa"/>
            <w:vAlign w:val="center"/>
          </w:tcPr>
          <w:p w:rsidR="009A65E5" w:rsidRPr="00041749" w:rsidRDefault="009A65E5" w:rsidP="009A65E5">
            <w:pPr>
              <w:jc w:val="right"/>
              <w:rPr>
                <w:rFonts w:ascii="Calibri" w:hAnsi="Calibri" w:cs="Calibri"/>
              </w:rPr>
            </w:pPr>
            <w:r>
              <w:rPr>
                <w:rFonts w:ascii="Calibri" w:hAnsi="Calibri" w:cs="Calibri"/>
              </w:rPr>
              <w:t>$25,000.00</w:t>
            </w:r>
          </w:p>
        </w:tc>
        <w:tc>
          <w:tcPr>
            <w:tcW w:w="1471" w:type="dxa"/>
            <w:vAlign w:val="center"/>
          </w:tcPr>
          <w:p w:rsidR="009A65E5" w:rsidRPr="00041749" w:rsidRDefault="009A65E5" w:rsidP="009A65E5">
            <w:pPr>
              <w:jc w:val="right"/>
              <w:rPr>
                <w:rFonts w:ascii="Calibri" w:hAnsi="Calibri" w:cs="Calibri"/>
              </w:rPr>
            </w:pPr>
            <w:r>
              <w:rPr>
                <w:rFonts w:ascii="Calibri" w:hAnsi="Calibri" w:cs="Calibri"/>
              </w:rPr>
              <w:t>$167,500.00 + cost of summary appraisal</w:t>
            </w: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r w:rsidR="009A65E5" w:rsidTr="00B239A3">
        <w:trPr>
          <w:trHeight w:val="1008"/>
          <w:jc w:val="center"/>
        </w:trPr>
        <w:tc>
          <w:tcPr>
            <w:tcW w:w="1255" w:type="dxa"/>
            <w:vAlign w:val="center"/>
          </w:tcPr>
          <w:p w:rsidR="009A65E5" w:rsidRDefault="009A65E5" w:rsidP="009A65E5">
            <w:pPr>
              <w:rPr>
                <w:rFonts w:ascii="Calibri" w:hAnsi="Calibri" w:cs="Calibri"/>
              </w:rPr>
            </w:pPr>
          </w:p>
        </w:tc>
        <w:tc>
          <w:tcPr>
            <w:tcW w:w="2053" w:type="dxa"/>
            <w:vAlign w:val="center"/>
          </w:tcPr>
          <w:p w:rsidR="009A65E5" w:rsidRDefault="009A65E5" w:rsidP="009A65E5">
            <w:pPr>
              <w:rPr>
                <w:rFonts w:ascii="Calibri" w:hAnsi="Calibri" w:cs="Calibri"/>
              </w:rPr>
            </w:pPr>
          </w:p>
        </w:tc>
        <w:tc>
          <w:tcPr>
            <w:tcW w:w="3600" w:type="dxa"/>
            <w:vAlign w:val="center"/>
          </w:tcPr>
          <w:p w:rsidR="009A65E5" w:rsidRDefault="009A65E5" w:rsidP="009A65E5">
            <w:pPr>
              <w:rPr>
                <w:rFonts w:ascii="Calibri" w:hAnsi="Calibri" w:cs="Calibri"/>
              </w:rPr>
            </w:pPr>
          </w:p>
        </w:tc>
        <w:tc>
          <w:tcPr>
            <w:tcW w:w="1620" w:type="dxa"/>
            <w:vAlign w:val="center"/>
          </w:tcPr>
          <w:p w:rsidR="009A65E5" w:rsidRDefault="009A65E5" w:rsidP="009A65E5">
            <w:pPr>
              <w:jc w:val="right"/>
              <w:rPr>
                <w:rFonts w:ascii="Calibri" w:hAnsi="Calibri" w:cs="Calibri"/>
              </w:rPr>
            </w:pPr>
          </w:p>
        </w:tc>
        <w:tc>
          <w:tcPr>
            <w:tcW w:w="1471" w:type="dxa"/>
            <w:vAlign w:val="center"/>
          </w:tcPr>
          <w:p w:rsidR="009A65E5" w:rsidRDefault="009A65E5" w:rsidP="009A65E5">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602"/>
      </w:tblGrid>
      <w:tr w:rsidR="00860A35" w:rsidRPr="00B84C87" w:rsidTr="00CD1DBC">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602"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CD1DBC">
              <w:rPr>
                <w:rFonts w:ascii="Times New Roman" w:hAnsi="Times New Roman"/>
                <w:noProof/>
              </w:rPr>
              <w:t>FAI-037-06.10</w:t>
            </w:r>
            <w:r>
              <w:rPr>
                <w:rFonts w:ascii="Times New Roman" w:hAnsi="Times New Roman"/>
              </w:rPr>
              <w:fldChar w:fldCharType="end"/>
            </w:r>
          </w:p>
        </w:tc>
      </w:tr>
      <w:tr w:rsidR="00860A35" w:rsidRPr="00B84C87" w:rsidTr="00CD1DBC">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602" w:type="dxa"/>
            <w:tcBorders>
              <w:top w:val="single" w:sz="4" w:space="0" w:color="auto"/>
              <w:bottom w:val="single" w:sz="4" w:space="0" w:color="auto"/>
            </w:tcBorders>
          </w:tcPr>
          <w:p w:rsidR="00860A35" w:rsidRPr="00B84C87" w:rsidRDefault="00CD1DBC" w:rsidP="00122597">
            <w:pPr>
              <w:rPr>
                <w:rFonts w:ascii="Times New Roman" w:hAnsi="Times New Roman"/>
              </w:rPr>
            </w:pPr>
            <w:r>
              <w:rPr>
                <w:rFonts w:ascii="Times New Roman" w:hAnsi="Times New Roman"/>
              </w:rPr>
              <w:t>001</w:t>
            </w:r>
            <w:r w:rsidR="00E336E2">
              <w:rPr>
                <w:rFonts w:ascii="Times New Roman" w:hAnsi="Times New Roman"/>
              </w:rPr>
              <w:t>-</w:t>
            </w:r>
            <w:r w:rsidR="00E336E2">
              <w:rPr>
                <w:rFonts w:ascii="Times New Roman" w:hAnsi="Times New Roman"/>
              </w:rPr>
              <w:fldChar w:fldCharType="begin"/>
            </w:r>
            <w:r w:rsidR="00E336E2">
              <w:rPr>
                <w:rFonts w:ascii="Times New Roman" w:hAnsi="Times New Roman"/>
              </w:rPr>
              <w:instrText xml:space="preserve"> REF  SUFFIX </w:instrText>
            </w:r>
            <w:r>
              <w:rPr>
                <w:rFonts w:ascii="Times New Roman" w:hAnsi="Times New Roman"/>
              </w:rPr>
              <w:instrText xml:space="preserve"> \* MERGEFORMAT </w:instrText>
            </w:r>
            <w:r w:rsidR="00E336E2">
              <w:rPr>
                <w:rFonts w:ascii="Times New Roman" w:hAnsi="Times New Roman"/>
              </w:rPr>
              <w:fldChar w:fldCharType="separate"/>
            </w:r>
            <w:r>
              <w:rPr>
                <w:rFonts w:ascii="Times New Roman" w:hAnsi="Times New Roman"/>
                <w:noProof/>
              </w:rPr>
              <w:t>SH</w:t>
            </w:r>
            <w:r w:rsidR="00E336E2">
              <w:rPr>
                <w:rFonts w:ascii="Times New Roman" w:hAnsi="Times New Roman"/>
              </w:rPr>
              <w:fldChar w:fldCharType="end"/>
            </w:r>
            <w:proofErr w:type="gramStart"/>
            <w:r>
              <w:rPr>
                <w:rFonts w:ascii="Times New Roman" w:hAnsi="Times New Roman"/>
              </w:rPr>
              <w:t>1,SH</w:t>
            </w:r>
            <w:proofErr w:type="gramEnd"/>
            <w:r>
              <w:rPr>
                <w:rFonts w:ascii="Times New Roman" w:hAnsi="Times New Roman"/>
              </w:rPr>
              <w:t>2,T</w:t>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19"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9308BA">
        <w:rPr>
          <w:rFonts w:ascii="Times New Roman" w:hAnsi="Times New Roman"/>
          <w:noProof/>
        </w:rPr>
        <w:t>At closing</w:t>
      </w:r>
      <w:r w:rsidR="00320E31">
        <w:rPr>
          <w:rFonts w:ascii="Times New Roman" w:hAnsi="Times New Roman"/>
        </w:rPr>
        <w:fldChar w:fldCharType="end"/>
      </w:r>
      <w:bookmarkEnd w:id="19"/>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B84C87">
        <w:trPr>
          <w:trHeight w:val="5328"/>
          <w:jc w:val="center"/>
        </w:trPr>
        <w:tc>
          <w:tcPr>
            <w:tcW w:w="10008" w:type="dxa"/>
          </w:tcPr>
          <w:p w:rsidR="00037998" w:rsidRPr="00B84C87" w:rsidRDefault="00037998" w:rsidP="00B84C87">
            <w:pPr>
              <w:spacing w:line="360" w:lineRule="auto"/>
              <w:rPr>
                <w:rFonts w:ascii="Times New Roman" w:hAnsi="Times New Roman"/>
              </w:rPr>
            </w:pPr>
          </w:p>
          <w:p w:rsidR="00037998" w:rsidRDefault="009308BA" w:rsidP="00B84C87">
            <w:pPr>
              <w:spacing w:line="360" w:lineRule="auto"/>
              <w:rPr>
                <w:rFonts w:ascii="Times New Roman" w:hAnsi="Times New Roman"/>
              </w:rPr>
            </w:pPr>
            <w:r>
              <w:rPr>
                <w:rFonts w:ascii="Times New Roman" w:hAnsi="Times New Roman"/>
              </w:rPr>
              <w:t>Property owner told us he would be turning over to his attorney for review.  I was contacted by Atty Kenter</w:t>
            </w:r>
            <w:r w:rsidR="000A23F3">
              <w:rPr>
                <w:rFonts w:ascii="Times New Roman" w:hAnsi="Times New Roman"/>
              </w:rPr>
              <w:t xml:space="preserve"> from</w:t>
            </w:r>
            <w:r>
              <w:rPr>
                <w:rFonts w:ascii="Times New Roman" w:hAnsi="Times New Roman"/>
              </w:rPr>
              <w:t xml:space="preserve"> Goldman</w:t>
            </w:r>
            <w:r w:rsidR="000A23F3">
              <w:rPr>
                <w:rFonts w:ascii="Times New Roman" w:hAnsi="Times New Roman"/>
              </w:rPr>
              <w:t xml:space="preserve"> </w:t>
            </w:r>
            <w:r>
              <w:rPr>
                <w:rFonts w:ascii="Times New Roman" w:hAnsi="Times New Roman"/>
              </w:rPr>
              <w:t>Braunstein</w:t>
            </w:r>
            <w:r w:rsidR="000A23F3">
              <w:rPr>
                <w:rFonts w:ascii="Times New Roman" w:hAnsi="Times New Roman"/>
              </w:rPr>
              <w:t xml:space="preserve"> </w:t>
            </w:r>
            <w:proofErr w:type="spellStart"/>
            <w:r w:rsidR="000A23F3">
              <w:rPr>
                <w:rFonts w:ascii="Times New Roman" w:hAnsi="Times New Roman"/>
              </w:rPr>
              <w:t>Stahler</w:t>
            </w:r>
            <w:proofErr w:type="spellEnd"/>
            <w:r>
              <w:rPr>
                <w:rFonts w:ascii="Times New Roman" w:hAnsi="Times New Roman"/>
              </w:rPr>
              <w:t xml:space="preserve"> Kenter</w:t>
            </w:r>
            <w:r w:rsidR="000A23F3">
              <w:rPr>
                <w:rFonts w:ascii="Times New Roman" w:hAnsi="Times New Roman"/>
              </w:rPr>
              <w:t>, LLP via email with an unsupported counter offer of $175,000.00 due to correct HBU, damages and value of the structure.  A rejection of this counter offer was returned to Atty Kenter with the State providing a counter offer of $25,000.00.  Attorney Kenter rejected this offer and provided a second unsupported counter offer of $167,500.00.  I requested an appraisal or supportable documentation for the counter offer.  Atty Kenter replied without the State paying for an appraisal, Appropriation will have to be filed as there is no mechanism for property owner to recoup the cost of getting supporting appraisal for their counter offer.  Pictures of the structure have been taken to chronicle the building and concrete pad condition as recommended.  There is a current lease for farming, recorded, and a lease with a utility subcontractor as satellite location, unrecorded.  Entire property is on the CAUV program for Fairfield County.  Current zoning is Rural Residential.  Property owner requested salvage of the razed building’s concrete blocks.  This was agreeable at the expense of the property owner once the building has been demolished.</w:t>
            </w:r>
          </w:p>
          <w:p w:rsidR="000A23F3" w:rsidRPr="00B84C87" w:rsidRDefault="000A23F3" w:rsidP="00B84C87">
            <w:pPr>
              <w:spacing w:line="360" w:lineRule="auto"/>
              <w:rPr>
                <w:rFonts w:ascii="Times New Roman" w:hAnsi="Times New Roman"/>
              </w:rPr>
            </w:pPr>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rsidR="00A739D8" w:rsidRDefault="00A739D8" w:rsidP="00A739D8">
      <w:pPr>
        <w:spacing w:line="360" w:lineRule="auto"/>
        <w:rPr>
          <w:rFonts w:ascii="Times New Roman" w:hAnsi="Times New Roman"/>
        </w:rPr>
      </w:pPr>
    </w:p>
    <w:p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ed/>
            </w:checkBox>
          </w:ffData>
        </w:fldChar>
      </w:r>
      <w:bookmarkStart w:id="20" w:name="Check1"/>
      <w:r w:rsidR="00DD7768">
        <w:rPr>
          <w:rFonts w:ascii="Times New Roman" w:hAnsi="Times New Roman"/>
          <w:sz w:val="16"/>
          <w:szCs w:val="16"/>
        </w:rPr>
        <w:instrText xml:space="preserve"> FORMCHECKBOX </w:instrText>
      </w:r>
      <w:r w:rsidR="000A23F3">
        <w:rPr>
          <w:rFonts w:ascii="Times New Roman" w:hAnsi="Times New Roman"/>
          <w:sz w:val="16"/>
          <w:szCs w:val="16"/>
        </w:rPr>
      </w:r>
      <w:r w:rsidR="00CD1DBC">
        <w:rPr>
          <w:rFonts w:ascii="Times New Roman" w:hAnsi="Times New Roman"/>
          <w:sz w:val="16"/>
          <w:szCs w:val="16"/>
        </w:rPr>
        <w:fldChar w:fldCharType="separate"/>
      </w:r>
      <w:r w:rsidR="00DD7768">
        <w:rPr>
          <w:rFonts w:ascii="Times New Roman" w:hAnsi="Times New Roman"/>
          <w:sz w:val="16"/>
          <w:szCs w:val="16"/>
        </w:rPr>
        <w:fldChar w:fldCharType="end"/>
      </w:r>
      <w:bookmarkEnd w:id="20"/>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ed/>
            </w:checkBox>
          </w:ffData>
        </w:fldChar>
      </w:r>
      <w:bookmarkStart w:id="21" w:name="Check2"/>
      <w:r w:rsidR="00DD7768">
        <w:rPr>
          <w:rFonts w:ascii="Times New Roman" w:hAnsi="Times New Roman"/>
          <w:sz w:val="16"/>
          <w:szCs w:val="16"/>
        </w:rPr>
        <w:instrText xml:space="preserve"> FORMCHECKBOX </w:instrText>
      </w:r>
      <w:r w:rsidR="000A23F3">
        <w:rPr>
          <w:rFonts w:ascii="Times New Roman" w:hAnsi="Times New Roman"/>
          <w:sz w:val="16"/>
          <w:szCs w:val="16"/>
        </w:rPr>
      </w:r>
      <w:r w:rsidR="00CD1DBC">
        <w:rPr>
          <w:rFonts w:ascii="Times New Roman" w:hAnsi="Times New Roman"/>
          <w:sz w:val="16"/>
          <w:szCs w:val="16"/>
        </w:rPr>
        <w:fldChar w:fldCharType="separate"/>
      </w:r>
      <w:r w:rsidR="00DD7768">
        <w:rPr>
          <w:rFonts w:ascii="Times New Roman" w:hAnsi="Times New Roman"/>
          <w:sz w:val="16"/>
          <w:szCs w:val="16"/>
        </w:rPr>
        <w:fldChar w:fldCharType="end"/>
      </w:r>
      <w:bookmarkEnd w:id="21"/>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ed/>
            </w:checkBox>
          </w:ffData>
        </w:fldChar>
      </w:r>
      <w:bookmarkStart w:id="22" w:name="Check3"/>
      <w:r w:rsidR="00DD7768">
        <w:rPr>
          <w:rFonts w:ascii="Times New Roman" w:hAnsi="Times New Roman"/>
          <w:sz w:val="16"/>
          <w:szCs w:val="16"/>
        </w:rPr>
        <w:instrText xml:space="preserve"> FORMCHECKBOX </w:instrText>
      </w:r>
      <w:r w:rsidR="000A23F3">
        <w:rPr>
          <w:rFonts w:ascii="Times New Roman" w:hAnsi="Times New Roman"/>
          <w:sz w:val="16"/>
          <w:szCs w:val="16"/>
        </w:rPr>
      </w:r>
      <w:r w:rsidR="00CD1DBC">
        <w:rPr>
          <w:rFonts w:ascii="Times New Roman" w:hAnsi="Times New Roman"/>
          <w:sz w:val="16"/>
          <w:szCs w:val="16"/>
        </w:rPr>
        <w:fldChar w:fldCharType="separate"/>
      </w:r>
      <w:r w:rsidR="00DD7768">
        <w:rPr>
          <w:rFonts w:ascii="Times New Roman" w:hAnsi="Times New Roman"/>
          <w:sz w:val="16"/>
          <w:szCs w:val="16"/>
        </w:rPr>
        <w:fldChar w:fldCharType="end"/>
      </w:r>
      <w:bookmarkEnd w:id="22"/>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ed/>
            </w:checkBox>
          </w:ffData>
        </w:fldChar>
      </w:r>
      <w:bookmarkStart w:id="23" w:name="Check4"/>
      <w:r w:rsidR="00DD7768">
        <w:rPr>
          <w:rFonts w:ascii="Times New Roman" w:hAnsi="Times New Roman"/>
          <w:sz w:val="16"/>
          <w:szCs w:val="16"/>
        </w:rPr>
        <w:instrText xml:space="preserve"> FORMCHECKBOX </w:instrText>
      </w:r>
      <w:r w:rsidR="000A23F3">
        <w:rPr>
          <w:rFonts w:ascii="Times New Roman" w:hAnsi="Times New Roman"/>
          <w:sz w:val="16"/>
          <w:szCs w:val="16"/>
        </w:rPr>
      </w:r>
      <w:r w:rsidR="00CD1DBC">
        <w:rPr>
          <w:rFonts w:ascii="Times New Roman" w:hAnsi="Times New Roman"/>
          <w:sz w:val="16"/>
          <w:szCs w:val="16"/>
        </w:rPr>
        <w:fldChar w:fldCharType="separate"/>
      </w:r>
      <w:r w:rsidR="00DD7768">
        <w:rPr>
          <w:rFonts w:ascii="Times New Roman" w:hAnsi="Times New Roman"/>
          <w:sz w:val="16"/>
          <w:szCs w:val="16"/>
        </w:rPr>
        <w:fldChar w:fldCharType="end"/>
      </w:r>
      <w:bookmarkEnd w:id="23"/>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rsidR="00DD7768"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ed/>
            </w:checkBox>
          </w:ffData>
        </w:fldChar>
      </w:r>
      <w:bookmarkStart w:id="24" w:name="Check5"/>
      <w:r w:rsidR="00DD7768">
        <w:rPr>
          <w:rFonts w:ascii="Times New Roman" w:hAnsi="Times New Roman"/>
          <w:sz w:val="16"/>
          <w:szCs w:val="16"/>
        </w:rPr>
        <w:instrText xml:space="preserve"> FORMCHECKBOX </w:instrText>
      </w:r>
      <w:r w:rsidR="000A23F3">
        <w:rPr>
          <w:rFonts w:ascii="Times New Roman" w:hAnsi="Times New Roman"/>
          <w:sz w:val="16"/>
          <w:szCs w:val="16"/>
        </w:rPr>
      </w:r>
      <w:r w:rsidR="00CD1DBC">
        <w:rPr>
          <w:rFonts w:ascii="Times New Roman" w:hAnsi="Times New Roman"/>
          <w:sz w:val="16"/>
          <w:szCs w:val="16"/>
        </w:rPr>
        <w:fldChar w:fldCharType="separate"/>
      </w:r>
      <w:r w:rsidR="00DD7768">
        <w:rPr>
          <w:rFonts w:ascii="Times New Roman" w:hAnsi="Times New Roman"/>
          <w:sz w:val="16"/>
          <w:szCs w:val="16"/>
        </w:rPr>
        <w:fldChar w:fldCharType="end"/>
      </w:r>
      <w:bookmarkEnd w:id="24"/>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tbl>
      <w:tblPr>
        <w:tblW w:w="12708" w:type="dxa"/>
        <w:tblInd w:w="-540" w:type="dxa"/>
        <w:tblLayout w:type="fixed"/>
        <w:tblLook w:val="01E0" w:firstRow="1" w:lastRow="1" w:firstColumn="1" w:lastColumn="1" w:noHBand="0" w:noVBand="0"/>
      </w:tblPr>
      <w:tblGrid>
        <w:gridCol w:w="810"/>
        <w:gridCol w:w="990"/>
        <w:gridCol w:w="90"/>
        <w:gridCol w:w="756"/>
        <w:gridCol w:w="324"/>
        <w:gridCol w:w="3330"/>
        <w:gridCol w:w="2790"/>
        <w:gridCol w:w="1980"/>
        <w:gridCol w:w="1638"/>
      </w:tblGrid>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r w:rsidRPr="00B84C87">
              <w:rPr>
                <w:rFonts w:ascii="Times New Roman" w:hAnsi="Times New Roman"/>
              </w:rPr>
              <w:t>DATE</w:t>
            </w:r>
          </w:p>
        </w:tc>
        <w:tc>
          <w:tcPr>
            <w:tcW w:w="1080" w:type="dxa"/>
            <w:gridSpan w:val="2"/>
            <w:tcBorders>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25"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4/19/2021</w:t>
            </w:r>
            <w:r w:rsidRPr="000A23F3">
              <w:rPr>
                <w:rFonts w:ascii="Times New Roman" w:hAnsi="Times New Roman"/>
                <w:noProof/>
              </w:rPr>
              <w:t xml:space="preserve"> </w:t>
            </w:r>
            <w:r w:rsidRPr="00B84C87">
              <w:rPr>
                <w:rFonts w:ascii="Times New Roman" w:hAnsi="Times New Roman"/>
              </w:rPr>
              <w:fldChar w:fldCharType="end"/>
            </w:r>
            <w:bookmarkEnd w:id="25"/>
          </w:p>
        </w:tc>
        <w:tc>
          <w:tcPr>
            <w:tcW w:w="1080" w:type="dxa"/>
            <w:gridSpan w:val="2"/>
            <w:vAlign w:val="bottom"/>
          </w:tcPr>
          <w:p w:rsidR="004A0F13" w:rsidRPr="00B84C87" w:rsidRDefault="004A0F13" w:rsidP="00FC35E5">
            <w:pPr>
              <w:rPr>
                <w:rFonts w:ascii="Times New Roman" w:hAnsi="Times New Roman"/>
              </w:rPr>
            </w:pPr>
            <w:r w:rsidRPr="00B84C87">
              <w:rPr>
                <w:rFonts w:ascii="Times New Roman" w:hAnsi="Times New Roman"/>
              </w:rPr>
              <w:t>SIGNED</w:t>
            </w:r>
          </w:p>
        </w:tc>
        <w:tc>
          <w:tcPr>
            <w:tcW w:w="3330" w:type="dxa"/>
            <w:tcBorders>
              <w:bottom w:val="single" w:sz="4" w:space="0" w:color="auto"/>
            </w:tcBorders>
            <w:vAlign w:val="bottom"/>
          </w:tcPr>
          <w:p w:rsidR="004A0F13" w:rsidRPr="00B84C87" w:rsidRDefault="004A0F13" w:rsidP="00FC35E5">
            <w:pPr>
              <w:rPr>
                <w:rFonts w:ascii="Times New Roman" w:hAnsi="Times New Roman"/>
              </w:rPr>
            </w:pPr>
            <w:r>
              <w:rPr>
                <w:noProof/>
              </w:rPr>
              <w:drawing>
                <wp:inline distT="0" distB="0" distL="0" distR="0" wp14:anchorId="10BA96FB" wp14:editId="613EDE2B">
                  <wp:extent cx="971550" cy="25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214" cy="253692"/>
                          </a:xfrm>
                          <a:prstGeom prst="rect">
                            <a:avLst/>
                          </a:prstGeom>
                        </pic:spPr>
                      </pic:pic>
                    </a:graphicData>
                  </a:graphic>
                </wp:inline>
              </w:drawing>
            </w:r>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REALTY SPECIALIST</w:t>
            </w:r>
          </w:p>
        </w:tc>
        <w:tc>
          <w:tcPr>
            <w:tcW w:w="1980" w:type="dxa"/>
          </w:tcPr>
          <w:p w:rsidR="004A0F13" w:rsidRPr="00B84C87" w:rsidRDefault="004A0F13" w:rsidP="00FC35E5">
            <w:pPr>
              <w:rPr>
                <w:rFonts w:ascii="Times New Roman" w:hAnsi="Times New Roman"/>
              </w:rPr>
            </w:pPr>
          </w:p>
        </w:tc>
      </w:tr>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p>
        </w:tc>
        <w:tc>
          <w:tcPr>
            <w:tcW w:w="990" w:type="dxa"/>
            <w:tcBorders>
              <w:top w:val="single" w:sz="4" w:space="0" w:color="auto"/>
            </w:tcBorders>
            <w:vAlign w:val="bottom"/>
          </w:tcPr>
          <w:p w:rsidR="004A0F13" w:rsidRPr="00B84C87" w:rsidRDefault="004A0F13" w:rsidP="00FC35E5">
            <w:pPr>
              <w:rPr>
                <w:rFonts w:ascii="Times New Roman" w:hAnsi="Times New Roman"/>
              </w:rPr>
            </w:pPr>
          </w:p>
        </w:tc>
        <w:tc>
          <w:tcPr>
            <w:tcW w:w="1170" w:type="dxa"/>
            <w:gridSpan w:val="3"/>
            <w:vAlign w:val="bottom"/>
          </w:tcPr>
          <w:p w:rsidR="004A0F13" w:rsidRPr="00B84C87" w:rsidRDefault="004A0F13" w:rsidP="00FC35E5">
            <w:pPr>
              <w:rPr>
                <w:rFonts w:ascii="Times New Roman" w:hAnsi="Times New Roman"/>
              </w:rPr>
            </w:pPr>
          </w:p>
        </w:tc>
        <w:tc>
          <w:tcPr>
            <w:tcW w:w="3330" w:type="dxa"/>
            <w:tcBorders>
              <w:top w:val="single" w:sz="4" w:space="0" w:color="auto"/>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26"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Kimber L Heim</w:t>
            </w:r>
            <w:r w:rsidRPr="00B84C87">
              <w:rPr>
                <w:rFonts w:ascii="Times New Roman" w:hAnsi="Times New Roman"/>
              </w:rPr>
              <w:fldChar w:fldCharType="end"/>
            </w:r>
            <w:bookmarkEnd w:id="26"/>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NAME TYPED OR PRINTED</w:t>
            </w:r>
          </w:p>
        </w:tc>
        <w:tc>
          <w:tcPr>
            <w:tcW w:w="1980" w:type="dxa"/>
          </w:tcPr>
          <w:p w:rsidR="004A0F13" w:rsidRPr="00B84C87" w:rsidRDefault="004A0F13" w:rsidP="00FC35E5">
            <w:pPr>
              <w:rPr>
                <w:rFonts w:ascii="Times New Roman" w:hAnsi="Times New Roman"/>
              </w:rPr>
            </w:pPr>
          </w:p>
        </w:tc>
      </w:tr>
      <w:tr w:rsidR="004A0F13" w:rsidRPr="00B84C87" w:rsidTr="00CD1DBC">
        <w:tblPrEx>
          <w:tblBorders>
            <w:bottom w:val="thickThinSmallGap" w:sz="24" w:space="0" w:color="auto"/>
          </w:tblBorders>
        </w:tblPrEx>
        <w:tc>
          <w:tcPr>
            <w:tcW w:w="2646" w:type="dxa"/>
            <w:gridSpan w:val="4"/>
          </w:tcPr>
          <w:p w:rsidR="004A0F13" w:rsidRPr="00B84C87" w:rsidRDefault="004A0F13" w:rsidP="00FC35E5">
            <w:pPr>
              <w:rPr>
                <w:rFonts w:ascii="Times New Roman" w:hAnsi="Times New Roman"/>
              </w:rPr>
            </w:pPr>
          </w:p>
        </w:tc>
        <w:tc>
          <w:tcPr>
            <w:tcW w:w="10062" w:type="dxa"/>
            <w:gridSpan w:val="5"/>
          </w:tcPr>
          <w:p w:rsidR="004A0F13" w:rsidRPr="00B84C87" w:rsidRDefault="004A0F13"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A23F3"/>
    <w:rsid w:val="000E6495"/>
    <w:rsid w:val="000E7F34"/>
    <w:rsid w:val="00122597"/>
    <w:rsid w:val="00143B1A"/>
    <w:rsid w:val="001622D7"/>
    <w:rsid w:val="00164443"/>
    <w:rsid w:val="001773B9"/>
    <w:rsid w:val="0018363E"/>
    <w:rsid w:val="001970D0"/>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4E7F"/>
    <w:rsid w:val="00356B5D"/>
    <w:rsid w:val="00356E39"/>
    <w:rsid w:val="00367D00"/>
    <w:rsid w:val="00381967"/>
    <w:rsid w:val="00390D8D"/>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A0F13"/>
    <w:rsid w:val="004C4FCF"/>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A4667"/>
    <w:rsid w:val="006B1D18"/>
    <w:rsid w:val="006C135F"/>
    <w:rsid w:val="006D6A18"/>
    <w:rsid w:val="007038D4"/>
    <w:rsid w:val="00713B15"/>
    <w:rsid w:val="0073317F"/>
    <w:rsid w:val="007715E3"/>
    <w:rsid w:val="00772039"/>
    <w:rsid w:val="00804301"/>
    <w:rsid w:val="00811A37"/>
    <w:rsid w:val="0082175A"/>
    <w:rsid w:val="00843481"/>
    <w:rsid w:val="0085091F"/>
    <w:rsid w:val="00860A35"/>
    <w:rsid w:val="0086486B"/>
    <w:rsid w:val="00883D37"/>
    <w:rsid w:val="008C149A"/>
    <w:rsid w:val="008C3F43"/>
    <w:rsid w:val="008D031C"/>
    <w:rsid w:val="008D0DB1"/>
    <w:rsid w:val="00917D44"/>
    <w:rsid w:val="0092572C"/>
    <w:rsid w:val="009308BA"/>
    <w:rsid w:val="00965878"/>
    <w:rsid w:val="009A65E5"/>
    <w:rsid w:val="009B7DFF"/>
    <w:rsid w:val="009C27F3"/>
    <w:rsid w:val="009D59AA"/>
    <w:rsid w:val="009E2AED"/>
    <w:rsid w:val="009F2898"/>
    <w:rsid w:val="00A51D97"/>
    <w:rsid w:val="00A739D8"/>
    <w:rsid w:val="00A768BD"/>
    <w:rsid w:val="00A80273"/>
    <w:rsid w:val="00A92722"/>
    <w:rsid w:val="00A97188"/>
    <w:rsid w:val="00AB6104"/>
    <w:rsid w:val="00AB73A2"/>
    <w:rsid w:val="00AC01BD"/>
    <w:rsid w:val="00AD37E3"/>
    <w:rsid w:val="00AD49BD"/>
    <w:rsid w:val="00AE6B67"/>
    <w:rsid w:val="00AF732F"/>
    <w:rsid w:val="00B239A3"/>
    <w:rsid w:val="00B31127"/>
    <w:rsid w:val="00B32CE8"/>
    <w:rsid w:val="00B41D8D"/>
    <w:rsid w:val="00B67757"/>
    <w:rsid w:val="00B843D7"/>
    <w:rsid w:val="00B84C87"/>
    <w:rsid w:val="00B97724"/>
    <w:rsid w:val="00BA50C0"/>
    <w:rsid w:val="00BA6927"/>
    <w:rsid w:val="00BB132B"/>
    <w:rsid w:val="00BC02F7"/>
    <w:rsid w:val="00BC3B2F"/>
    <w:rsid w:val="00C05F06"/>
    <w:rsid w:val="00C10081"/>
    <w:rsid w:val="00C15695"/>
    <w:rsid w:val="00C45012"/>
    <w:rsid w:val="00C619EA"/>
    <w:rsid w:val="00C6237B"/>
    <w:rsid w:val="00C91A03"/>
    <w:rsid w:val="00CD1DBC"/>
    <w:rsid w:val="00CD2004"/>
    <w:rsid w:val="00CD5D1C"/>
    <w:rsid w:val="00CF03D7"/>
    <w:rsid w:val="00CF4D34"/>
    <w:rsid w:val="00D04A7D"/>
    <w:rsid w:val="00D22977"/>
    <w:rsid w:val="00D231EF"/>
    <w:rsid w:val="00D37BD3"/>
    <w:rsid w:val="00D42BD6"/>
    <w:rsid w:val="00D43226"/>
    <w:rsid w:val="00D46C00"/>
    <w:rsid w:val="00D51A48"/>
    <w:rsid w:val="00D67E98"/>
    <w:rsid w:val="00D81AD3"/>
    <w:rsid w:val="00DA7D27"/>
    <w:rsid w:val="00DD456F"/>
    <w:rsid w:val="00DD7768"/>
    <w:rsid w:val="00DF522F"/>
    <w:rsid w:val="00E05FC2"/>
    <w:rsid w:val="00E2135E"/>
    <w:rsid w:val="00E336E2"/>
    <w:rsid w:val="00E406F1"/>
    <w:rsid w:val="00E54481"/>
    <w:rsid w:val="00E55192"/>
    <w:rsid w:val="00E642AF"/>
    <w:rsid w:val="00E852BB"/>
    <w:rsid w:val="00E914EE"/>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251A2"/>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6FF97AA-A6AA-4ED6-B87F-2C07B9515D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2.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4.xml><?xml version="1.0" encoding="utf-8"?>
<ds:datastoreItem xmlns:ds="http://schemas.openxmlformats.org/officeDocument/2006/customXml" ds:itemID="{A9483FF4-DF3E-44AF-AF19-896A651C56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~8239966</Template>
  <TotalTime>49</TotalTime>
  <Pages>3</Pages>
  <Words>710</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Kimber Heim</cp:lastModifiedBy>
  <cp:revision>4</cp:revision>
  <cp:lastPrinted>2006-02-13T19:59:00Z</cp:lastPrinted>
  <dcterms:created xsi:type="dcterms:W3CDTF">2021-04-21T15:04:00Z</dcterms:created>
  <dcterms:modified xsi:type="dcterms:W3CDTF">2021-04-21T16:02:00Z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