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E6" w:rsidRDefault="0045319B" w:rsidP="0045319B">
      <w:pPr>
        <w:pStyle w:val="Heading1"/>
      </w:pPr>
      <w:r>
        <w:t>1</w:t>
      </w:r>
      <w:r w:rsidR="008E38A7">
        <w:t>0</w:t>
      </w:r>
      <w:r w:rsidR="00EB7506">
        <w:t>0603</w:t>
      </w:r>
      <w:r>
        <w:t xml:space="preserve"> OUPS Identified Utilities</w:t>
      </w:r>
    </w:p>
    <w:p w:rsidR="00EB7506" w:rsidRDefault="00EB7506" w:rsidP="00EB7506">
      <w:r>
        <w:t>SR 800, SLM 26.95 (N. end of Dover Dam) to SLM 30.48 (Mineral City S. Corp Limit)</w:t>
      </w:r>
    </w:p>
    <w:p w:rsidR="00EB7506" w:rsidRDefault="00EB7506" w:rsidP="00EB7506">
      <w:r w:rsidRPr="00EB7506">
        <w:drawing>
          <wp:inline distT="0" distB="0" distL="0" distR="0" wp14:anchorId="0A8B6E58" wp14:editId="1475D6A5">
            <wp:extent cx="4070559" cy="358158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0559" cy="35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06" w:rsidRDefault="00EB7506" w:rsidP="00EB7506">
      <w:r w:rsidRPr="00EB7506">
        <w:drawing>
          <wp:inline distT="0" distB="0" distL="0" distR="0" wp14:anchorId="3B699478" wp14:editId="0DE13FF2">
            <wp:extent cx="3740342" cy="1473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0342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9D" w:rsidRDefault="005E759D" w:rsidP="00EB7506"/>
    <w:p w:rsidR="005E759D" w:rsidRDefault="005E759D" w:rsidP="00EB7506"/>
    <w:p w:rsidR="005E759D" w:rsidRDefault="005E759D" w:rsidP="00EB7506"/>
    <w:p w:rsidR="005E759D" w:rsidRDefault="005E759D" w:rsidP="00EB7506"/>
    <w:p w:rsidR="005E759D" w:rsidRDefault="005E759D" w:rsidP="00EB7506"/>
    <w:p w:rsidR="005E759D" w:rsidRDefault="005E759D" w:rsidP="00EB7506"/>
    <w:p w:rsidR="005E759D" w:rsidRDefault="005E759D" w:rsidP="00EB7506"/>
    <w:p w:rsidR="005E759D" w:rsidRDefault="005E759D" w:rsidP="00EB7506"/>
    <w:p w:rsidR="00EB7506" w:rsidRDefault="00EB7506" w:rsidP="00EB7506">
      <w:bookmarkStart w:id="0" w:name="_GoBack"/>
      <w:bookmarkEnd w:id="0"/>
      <w:r>
        <w:lastRenderedPageBreak/>
        <w:t>SR 800, SLM 31.71 (Mineral City N. Corp Limit) to 34.91 (Stark County)</w:t>
      </w:r>
    </w:p>
    <w:p w:rsidR="00EB7506" w:rsidRDefault="005E759D" w:rsidP="00EB7506">
      <w:r w:rsidRPr="005E759D">
        <w:drawing>
          <wp:inline distT="0" distB="0" distL="0" distR="0" wp14:anchorId="70AD96E3" wp14:editId="15DBE6F1">
            <wp:extent cx="4108661" cy="3575234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8661" cy="35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9D" w:rsidRDefault="005E759D" w:rsidP="00EB7506">
      <w:r w:rsidRPr="005E759D">
        <w:drawing>
          <wp:inline distT="0" distB="0" distL="0" distR="0" wp14:anchorId="42778ED0" wp14:editId="3EB130E3">
            <wp:extent cx="3619686" cy="157488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686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06" w:rsidRDefault="005E759D" w:rsidP="00EB7506">
      <w:r w:rsidRPr="005E759D">
        <w:drawing>
          <wp:inline distT="0" distB="0" distL="0" distR="0" wp14:anchorId="10587664" wp14:editId="3E458F54">
            <wp:extent cx="3645087" cy="13145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5087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9B"/>
    <w:rsid w:val="00015745"/>
    <w:rsid w:val="00123121"/>
    <w:rsid w:val="0017231F"/>
    <w:rsid w:val="0045319B"/>
    <w:rsid w:val="005E759D"/>
    <w:rsid w:val="00730D77"/>
    <w:rsid w:val="008E38A7"/>
    <w:rsid w:val="00CF7D11"/>
    <w:rsid w:val="00D870D2"/>
    <w:rsid w:val="00EB7506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77ED"/>
  <w15:chartTrackingRefBased/>
  <w15:docId w15:val="{1AD071FE-EDC6-4EB4-9825-EC0BEFB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Cessna</dc:creator>
  <cp:keywords/>
  <dc:description/>
  <cp:lastModifiedBy>Cessna, Jeremy</cp:lastModifiedBy>
  <cp:revision>2</cp:revision>
  <dcterms:created xsi:type="dcterms:W3CDTF">2020-04-28T13:50:00Z</dcterms:created>
  <dcterms:modified xsi:type="dcterms:W3CDTF">2020-04-28T13:50:00Z</dcterms:modified>
</cp:coreProperties>
</file>