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3F9E36B3" w14:textId="77777777" w:rsidR="00EC179B" w:rsidRPr="00D165BF" w:rsidRDefault="00EC179B" w:rsidP="00EC179B">
      <w:pPr>
        <w:pStyle w:val="ListParagraph"/>
        <w:numPr>
          <w:ilvl w:val="0"/>
          <w:numId w:val="2"/>
        </w:numPr>
        <w:spacing w:after="0" w:line="480" w:lineRule="auto"/>
        <w:rPr>
          <w:b/>
        </w:rPr>
      </w:pPr>
      <w:r w:rsidRPr="00D165BF">
        <w:rPr>
          <w:b/>
        </w:rPr>
        <w:t>Bridge Identification</w:t>
      </w:r>
    </w:p>
    <w:p w14:paraId="33A54B04" w14:textId="77777777" w:rsidR="00EC179B" w:rsidRDefault="00EC179B" w:rsidP="00EC179B">
      <w:pPr>
        <w:pStyle w:val="ListParagraph"/>
        <w:numPr>
          <w:ilvl w:val="0"/>
          <w:numId w:val="6"/>
        </w:numPr>
        <w:spacing w:after="0" w:line="480" w:lineRule="auto"/>
      </w:pPr>
      <w:r>
        <w:t>Agency with Inspection Responsibility:</w:t>
      </w:r>
      <w:r>
        <w:tab/>
      </w:r>
      <w:r w:rsidRPr="00595B45">
        <w:t xml:space="preserve"> </w:t>
      </w:r>
      <w:r>
        <w:rPr>
          <w:u w:val="single"/>
        </w:rPr>
        <w:t>ODOT DISTRICT 2</w:t>
      </w:r>
      <w:r>
        <w:tab/>
      </w:r>
      <w:r w:rsidRPr="00CA6523">
        <w:t xml:space="preserve"> </w:t>
      </w:r>
    </w:p>
    <w:p w14:paraId="673BB80F" w14:textId="77777777" w:rsidR="00EC179B" w:rsidRDefault="00EC179B" w:rsidP="00EC179B">
      <w:pPr>
        <w:spacing w:after="0" w:line="480" w:lineRule="auto"/>
        <w:ind w:left="1080" w:firstLine="360"/>
      </w:pPr>
      <w:r>
        <w:t>Dive Frequency:</w:t>
      </w:r>
      <w:r>
        <w:tab/>
      </w:r>
      <w:r w:rsidRPr="00595B45">
        <w:t xml:space="preserve"> </w:t>
      </w:r>
      <w:r>
        <w:tab/>
      </w:r>
      <w:r w:rsidRPr="001F16C0">
        <w:rPr>
          <w:u w:val="single"/>
        </w:rPr>
        <w:t>60 months</w:t>
      </w:r>
      <w:r>
        <w:t xml:space="preserve"> </w:t>
      </w:r>
    </w:p>
    <w:p w14:paraId="79110EF5" w14:textId="77777777" w:rsidR="00EC179B" w:rsidRPr="002B64EE" w:rsidRDefault="00EC179B" w:rsidP="00EC179B">
      <w:pPr>
        <w:spacing w:after="0" w:line="480" w:lineRule="auto"/>
        <w:ind w:left="1080" w:firstLine="360"/>
      </w:pPr>
      <w:r w:rsidRPr="002B64EE">
        <w:t>SFN</w:t>
      </w:r>
      <w:r>
        <w:t xml:space="preserve">:  </w:t>
      </w:r>
      <w:r>
        <w:rPr>
          <w:u w:val="single"/>
        </w:rPr>
        <w:t>4805917</w:t>
      </w:r>
      <w:r>
        <w:rPr>
          <w:u w:val="single"/>
        </w:rPr>
        <w:tab/>
      </w:r>
      <w:r>
        <w:t xml:space="preserve"> Bridge Number </w:t>
      </w:r>
      <w:r>
        <w:tab/>
        <w:t>(County-Route-SLM-SD):</w:t>
      </w:r>
      <w:r w:rsidRPr="00595B45">
        <w:t xml:space="preserve"> </w:t>
      </w:r>
      <w:r w:rsidRPr="001F16C0">
        <w:rPr>
          <w:rFonts w:ascii="Arial" w:hAnsi="Arial" w:cs="Arial"/>
          <w:color w:val="000000"/>
          <w:sz w:val="20"/>
          <w:szCs w:val="20"/>
        </w:rPr>
        <w:t xml:space="preserve"> </w:t>
      </w:r>
      <w:r w:rsidRPr="000D4A47">
        <w:rPr>
          <w:rFonts w:ascii="Arial" w:hAnsi="Arial" w:cs="Arial"/>
          <w:color w:val="000000"/>
          <w:sz w:val="20"/>
          <w:szCs w:val="20"/>
          <w:u w:val="single"/>
        </w:rPr>
        <w:t>LUC-65-0535</w:t>
      </w:r>
    </w:p>
    <w:p w14:paraId="1E77C258" w14:textId="77777777" w:rsidR="00EC179B" w:rsidRPr="001F16C0" w:rsidRDefault="00EC179B" w:rsidP="00EC179B">
      <w:pPr>
        <w:spacing w:after="0" w:line="480" w:lineRule="auto"/>
        <w:ind w:firstLine="720"/>
        <w:rPr>
          <w:u w:val="single"/>
        </w:rPr>
      </w:pPr>
      <w:r>
        <w:t xml:space="preserve">Superstructure Type </w:t>
      </w:r>
      <w:r>
        <w:tab/>
      </w:r>
      <w:r>
        <w:tab/>
        <w:t xml:space="preserve">Main Span Type: </w:t>
      </w:r>
      <w:r>
        <w:rPr>
          <w:u w:val="single"/>
        </w:rPr>
        <w:t>STEEL GIRDER AND TWIN LEAF BASCULE</w:t>
      </w:r>
    </w:p>
    <w:p w14:paraId="73676ED3" w14:textId="77777777" w:rsidR="00EC179B" w:rsidRDefault="00EC179B" w:rsidP="00EC179B">
      <w:pPr>
        <w:spacing w:after="0" w:line="480" w:lineRule="auto"/>
        <w:ind w:left="2880" w:firstLine="720"/>
      </w:pPr>
      <w:r>
        <w:t xml:space="preserve">Approach Span: </w:t>
      </w:r>
      <w:r>
        <w:rPr>
          <w:u w:val="single"/>
        </w:rPr>
        <w:t xml:space="preserve"> </w:t>
      </w:r>
      <w:r w:rsidRPr="00C95723">
        <w:rPr>
          <w:u w:val="single"/>
        </w:rPr>
        <w:t xml:space="preserve">REINFORCED CONCRETE </w:t>
      </w:r>
    </w:p>
    <w:p w14:paraId="62139215" w14:textId="77777777" w:rsidR="00EC179B" w:rsidRPr="001F16C0" w:rsidRDefault="00EC179B" w:rsidP="00EC179B">
      <w:pPr>
        <w:spacing w:after="0" w:line="480" w:lineRule="auto"/>
        <w:ind w:firstLine="720"/>
        <w:rPr>
          <w:u w:val="single"/>
        </w:rPr>
      </w:pPr>
      <w:r>
        <w:t>Substructure Type</w:t>
      </w:r>
      <w:r>
        <w:tab/>
      </w:r>
      <w:r>
        <w:tab/>
        <w:t xml:space="preserve">Abutment Type: </w:t>
      </w:r>
      <w:r w:rsidRPr="00C95723">
        <w:rPr>
          <w:u w:val="single"/>
        </w:rPr>
        <w:t>REINFORCED CONCRETE</w:t>
      </w:r>
      <w:r>
        <w:tab/>
      </w:r>
      <w:r>
        <w:tab/>
      </w:r>
      <w:r>
        <w:tab/>
      </w:r>
      <w:r>
        <w:tab/>
      </w:r>
      <w:r>
        <w:tab/>
      </w:r>
      <w:r>
        <w:tab/>
      </w:r>
      <w:r>
        <w:tab/>
      </w:r>
      <w:r>
        <w:tab/>
        <w:t>Pier Type:</w:t>
      </w:r>
      <w:r w:rsidRPr="00595B45">
        <w:t xml:space="preserve"> </w:t>
      </w:r>
      <w:r>
        <w:tab/>
      </w:r>
      <w:r>
        <w:rPr>
          <w:u w:val="single"/>
        </w:rPr>
        <w:t>REINFORCED CONCRETE</w:t>
      </w:r>
    </w:p>
    <w:p w14:paraId="23D80C2B" w14:textId="09196E8B" w:rsidR="00EC179B" w:rsidRDefault="00EC179B" w:rsidP="00EC179B">
      <w:pPr>
        <w:spacing w:after="0" w:line="480" w:lineRule="auto"/>
        <w:ind w:left="3240" w:firstLine="360"/>
      </w:pPr>
      <w:r>
        <w:t xml:space="preserve">Total Pier Count:  </w:t>
      </w:r>
      <w:r>
        <w:rPr>
          <w:u w:val="single"/>
        </w:rPr>
        <w:t>8</w:t>
      </w:r>
    </w:p>
    <w:p w14:paraId="32578D9C" w14:textId="6F215969" w:rsidR="00EC179B" w:rsidRDefault="00EC179B" w:rsidP="00EC179B">
      <w:pPr>
        <w:spacing w:after="0" w:line="480" w:lineRule="auto"/>
        <w:ind w:left="3240" w:firstLine="360"/>
      </w:pPr>
      <w:r>
        <w:t xml:space="preserve">Total Pier Count in water: </w:t>
      </w:r>
      <w:r>
        <w:rPr>
          <w:u w:val="single"/>
        </w:rPr>
        <w:t>7</w:t>
      </w:r>
    </w:p>
    <w:p w14:paraId="63E07828" w14:textId="77777777" w:rsidR="00EC179B" w:rsidRDefault="00EC179B" w:rsidP="00EC179B">
      <w:pPr>
        <w:spacing w:after="0" w:line="480" w:lineRule="auto"/>
        <w:ind w:left="1080"/>
      </w:pPr>
      <w:r>
        <w:tab/>
      </w:r>
      <w:r>
        <w:tab/>
      </w:r>
      <w:r>
        <w:tab/>
      </w:r>
      <w:r>
        <w:tab/>
        <w:t>Foundations:</w:t>
      </w:r>
      <w:r w:rsidRPr="00595B45">
        <w:t xml:space="preserve"> </w:t>
      </w:r>
      <w:r>
        <w:tab/>
      </w:r>
      <w:r>
        <w:rPr>
          <w:u w:val="single"/>
        </w:rPr>
        <w:t>UNKNOWN</w:t>
      </w:r>
    </w:p>
    <w:p w14:paraId="356E723F" w14:textId="77777777" w:rsidR="00EC179B" w:rsidRDefault="00EC179B" w:rsidP="00EC179B">
      <w:pPr>
        <w:ind w:firstLine="720"/>
        <w:rPr>
          <w:u w:val="single"/>
        </w:rPr>
      </w:pPr>
      <w:r w:rsidRPr="002B64EE">
        <w:t>Feature Intersected</w:t>
      </w:r>
      <w:r w:rsidRPr="00595B45">
        <w:t xml:space="preserve"> </w:t>
      </w:r>
      <w:r>
        <w:tab/>
      </w:r>
      <w:r>
        <w:tab/>
      </w:r>
      <w:r>
        <w:rPr>
          <w:u w:val="single"/>
        </w:rPr>
        <w:t>MAUMEE RIVER</w:t>
      </w:r>
    </w:p>
    <w:p w14:paraId="3AAD7E3D" w14:textId="2CD3422B" w:rsidR="008E570E" w:rsidRPr="00D165BF" w:rsidRDefault="00D165BF" w:rsidP="00595B45">
      <w:pPr>
        <w:spacing w:after="0" w:line="480" w:lineRule="auto"/>
        <w:ind w:left="1080" w:firstLine="360"/>
        <w:rPr>
          <w:rFonts w:cstheme="minorHAnsi"/>
        </w:rPr>
      </w:pPr>
      <w:r>
        <w:tab/>
      </w:r>
      <w:r w:rsidR="008E570E" w:rsidRPr="00D165BF">
        <w:rPr>
          <w:rFonts w:cstheme="minorHAnsi"/>
        </w:rPr>
        <w:br w:type="page"/>
      </w:r>
    </w:p>
    <w:p w14:paraId="62C156A1" w14:textId="1FF09C49" w:rsidR="00683EFA" w:rsidRPr="00EC179B" w:rsidRDefault="00683EFA" w:rsidP="00EC179B">
      <w:pPr>
        <w:pStyle w:val="ListParagraph"/>
        <w:numPr>
          <w:ilvl w:val="0"/>
          <w:numId w:val="5"/>
        </w:numPr>
        <w:spacing w:after="0" w:line="480" w:lineRule="auto"/>
        <w:rPr>
          <w:rFonts w:cstheme="minorHAnsi"/>
          <w:b/>
        </w:rPr>
      </w:pPr>
      <w:r w:rsidRPr="00683EFA">
        <w:rPr>
          <w:rFonts w:cstheme="minorHAnsi"/>
          <w:b/>
        </w:rPr>
        <w:lastRenderedPageBreak/>
        <w:t>Photographs</w:t>
      </w:r>
    </w:p>
    <w:p w14:paraId="12BAFCA9" w14:textId="77777777" w:rsidR="00EC179B" w:rsidRDefault="00EC179B" w:rsidP="00683EFA">
      <w:pPr>
        <w:spacing w:after="0" w:line="480" w:lineRule="auto"/>
        <w:jc w:val="center"/>
        <w:rPr>
          <w:rFonts w:cstheme="minorHAnsi"/>
        </w:rPr>
      </w:pPr>
    </w:p>
    <w:p w14:paraId="64CC2381" w14:textId="77777777" w:rsidR="00EC179B" w:rsidRDefault="00EC179B" w:rsidP="00683EFA">
      <w:pPr>
        <w:spacing w:after="0" w:line="480" w:lineRule="auto"/>
        <w:jc w:val="center"/>
        <w:rPr>
          <w:rFonts w:cstheme="minorHAnsi"/>
        </w:rPr>
      </w:pPr>
    </w:p>
    <w:p w14:paraId="5FBDFC3B" w14:textId="2A7BA741" w:rsidR="00683EFA" w:rsidRPr="00683EFA" w:rsidRDefault="00683EFA" w:rsidP="00683EFA">
      <w:pPr>
        <w:spacing w:after="0" w:line="480" w:lineRule="auto"/>
        <w:jc w:val="center"/>
        <w:rPr>
          <w:rFonts w:cstheme="minorHAnsi"/>
        </w:rPr>
      </w:pPr>
      <w:proofErr w:type="spellStart"/>
      <w:r w:rsidRPr="00683EFA">
        <w:rPr>
          <w:rFonts w:cstheme="minorHAnsi"/>
        </w:rPr>
        <w:t>Endview</w:t>
      </w:r>
      <w:proofErr w:type="spellEnd"/>
    </w:p>
    <w:p w14:paraId="3EE1DC1D" w14:textId="77777777" w:rsidR="00683EFA" w:rsidRPr="00683EFA" w:rsidRDefault="00683EFA" w:rsidP="00683EFA">
      <w:pPr>
        <w:spacing w:after="0" w:line="480" w:lineRule="auto"/>
        <w:jc w:val="center"/>
        <w:rPr>
          <w:rFonts w:cstheme="minorHAnsi"/>
        </w:rPr>
      </w:pPr>
    </w:p>
    <w:p w14:paraId="79C623C4" w14:textId="77777777" w:rsidR="00683EFA" w:rsidRPr="00683EFA" w:rsidRDefault="00683EFA" w:rsidP="00683EFA">
      <w:pPr>
        <w:spacing w:after="0" w:line="480" w:lineRule="auto"/>
        <w:jc w:val="center"/>
        <w:rPr>
          <w:rFonts w:cstheme="minorHAnsi"/>
        </w:rPr>
      </w:pPr>
    </w:p>
    <w:p w14:paraId="4157113C" w14:textId="77777777" w:rsidR="00683EFA" w:rsidRPr="00683EFA" w:rsidRDefault="00683EFA" w:rsidP="00683EFA">
      <w:pPr>
        <w:spacing w:after="0" w:line="480" w:lineRule="auto"/>
        <w:jc w:val="center"/>
        <w:rPr>
          <w:rFonts w:cstheme="minorHAnsi"/>
        </w:rPr>
      </w:pPr>
    </w:p>
    <w:p w14:paraId="443D0E87" w14:textId="77777777" w:rsidR="00683EFA" w:rsidRPr="00683EFA" w:rsidRDefault="00683EFA" w:rsidP="00683EFA">
      <w:pPr>
        <w:spacing w:after="0" w:line="480" w:lineRule="auto"/>
        <w:jc w:val="center"/>
        <w:rPr>
          <w:rFonts w:cstheme="minorHAnsi"/>
        </w:rPr>
      </w:pPr>
    </w:p>
    <w:p w14:paraId="756321D0" w14:textId="77777777" w:rsidR="00683EFA" w:rsidRPr="00683EFA" w:rsidRDefault="00683EFA" w:rsidP="00683EFA">
      <w:pPr>
        <w:spacing w:after="0" w:line="480" w:lineRule="auto"/>
        <w:jc w:val="center"/>
        <w:rPr>
          <w:rFonts w:cstheme="minorHAnsi"/>
        </w:rPr>
      </w:pPr>
    </w:p>
    <w:p w14:paraId="043BAB48" w14:textId="3E795E3B" w:rsidR="00683EFA" w:rsidRPr="00683EFA" w:rsidRDefault="00EC179B" w:rsidP="00683EFA">
      <w:pPr>
        <w:spacing w:after="0" w:line="480" w:lineRule="auto"/>
        <w:jc w:val="center"/>
        <w:rPr>
          <w:rFonts w:cstheme="minorHAnsi"/>
        </w:rPr>
      </w:pPr>
      <w:r>
        <w:rPr>
          <w:noProof/>
        </w:rPr>
        <w:drawing>
          <wp:inline distT="0" distB="0" distL="0" distR="0" wp14:anchorId="5120D5C6" wp14:editId="73B5ECAF">
            <wp:extent cx="5477058" cy="3648596"/>
            <wp:effectExtent l="19050" t="19050" r="952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ntrell\Documents\Projects\KYTC\55-08054.01 - KYTC UW 2013\2013 Reports\JMJ Reports\114B00073N\Photos\IMG_0110.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77058" cy="3648596"/>
                    </a:xfrm>
                    <a:prstGeom prst="rect">
                      <a:avLst/>
                    </a:prstGeom>
                    <a:noFill/>
                    <a:ln>
                      <a:solidFill>
                        <a:schemeClr val="tx1"/>
                      </a:solidFill>
                    </a:ln>
                  </pic:spPr>
                </pic:pic>
              </a:graphicData>
            </a:graphic>
          </wp:inline>
        </w:drawing>
      </w: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77777777" w:rsidR="00683EFA" w:rsidRPr="00683EFA" w:rsidRDefault="00683EFA" w:rsidP="00683EFA">
      <w:pPr>
        <w:spacing w:after="0" w:line="480" w:lineRule="auto"/>
        <w:jc w:val="center"/>
        <w:rPr>
          <w:rFonts w:cstheme="minorHAnsi"/>
        </w:rPr>
      </w:pPr>
    </w:p>
    <w:p w14:paraId="00B005A1" w14:textId="77777777" w:rsidR="00683EFA" w:rsidRPr="00683EFA" w:rsidRDefault="00683EFA" w:rsidP="00683EFA">
      <w:pPr>
        <w:spacing w:after="0" w:line="480" w:lineRule="auto"/>
        <w:jc w:val="center"/>
        <w:rPr>
          <w:rFonts w:cstheme="minorHAnsi"/>
        </w:rPr>
      </w:pPr>
    </w:p>
    <w:p w14:paraId="7BD4996C" w14:textId="77777777" w:rsidR="00683EFA" w:rsidRPr="00683EFA" w:rsidRDefault="00683EFA" w:rsidP="00683EFA">
      <w:pPr>
        <w:spacing w:after="0" w:line="480" w:lineRule="auto"/>
        <w:jc w:val="center"/>
        <w:rPr>
          <w:rFonts w:cstheme="minorHAnsi"/>
        </w:rPr>
      </w:pPr>
    </w:p>
    <w:p w14:paraId="260EBD52" w14:textId="77777777" w:rsidR="00683EFA" w:rsidRPr="00683EFA" w:rsidRDefault="00683EFA" w:rsidP="00683EFA">
      <w:pPr>
        <w:spacing w:after="0" w:line="480" w:lineRule="auto"/>
        <w:jc w:val="center"/>
        <w:rPr>
          <w:rFonts w:cstheme="minorHAnsi"/>
        </w:rPr>
      </w:pPr>
    </w:p>
    <w:p w14:paraId="1E81C630" w14:textId="77777777" w:rsidR="00683EFA" w:rsidRPr="00683EFA" w:rsidRDefault="00683EFA" w:rsidP="00683EFA">
      <w:pPr>
        <w:spacing w:after="0" w:line="480" w:lineRule="auto"/>
        <w:jc w:val="center"/>
        <w:rPr>
          <w:rFonts w:cstheme="minorHAnsi"/>
        </w:rPr>
      </w:pPr>
    </w:p>
    <w:p w14:paraId="634881AF" w14:textId="1E8F0325" w:rsidR="00683EFA" w:rsidRPr="00683EFA" w:rsidRDefault="00EC179B" w:rsidP="00683EFA">
      <w:pPr>
        <w:spacing w:after="0" w:line="480" w:lineRule="auto"/>
        <w:jc w:val="center"/>
        <w:rPr>
          <w:rFonts w:cstheme="minorHAnsi"/>
        </w:rPr>
      </w:pPr>
      <w:r>
        <w:rPr>
          <w:noProof/>
        </w:rPr>
        <w:drawing>
          <wp:inline distT="0" distB="0" distL="0" distR="0" wp14:anchorId="6F786BCB" wp14:editId="79CC4447">
            <wp:extent cx="5483643" cy="3652982"/>
            <wp:effectExtent l="19050" t="19050" r="22225" b="2413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ntrell\Documents\Projects\KYTC\55-08054.01 - KYTC UW 2013\2013 Reports\JMJ Reports\114B00073N\Photos\IMG_011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83643" cy="3652982"/>
                    </a:xfrm>
                    <a:prstGeom prst="rect">
                      <a:avLst/>
                    </a:prstGeom>
                    <a:noFill/>
                    <a:ln>
                      <a:solidFill>
                        <a:schemeClr val="tx1"/>
                      </a:solidFill>
                    </a:ln>
                  </pic:spPr>
                </pic:pic>
              </a:graphicData>
            </a:graphic>
          </wp:inline>
        </w:drawing>
      </w: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particular attention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9"/>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7B262564"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w:t>
      </w:r>
      <w:proofErr w:type="spellStart"/>
      <w:r w:rsidR="00EC179B" w:rsidRPr="00EC179B">
        <w:rPr>
          <w:rFonts w:cstheme="minorHAnsi"/>
          <w:u w:val="single"/>
        </w:rPr>
        <w:t>X</w:t>
      </w:r>
      <w:r w:rsidRPr="00EC179B">
        <w:rPr>
          <w:rFonts w:cstheme="minorHAnsi"/>
          <w:u w:val="single"/>
        </w:rPr>
        <w:t>_</w:t>
      </w:r>
      <w:r w:rsidRPr="00D165BF">
        <w:rPr>
          <w:rFonts w:cstheme="minorHAnsi"/>
        </w:rPr>
        <w:t>Significant</w:t>
      </w:r>
      <w:proofErr w:type="spellEnd"/>
      <w:r w:rsidRPr="00D165BF">
        <w:rPr>
          <w:rFonts w:cstheme="minorHAnsi"/>
        </w:rPr>
        <w:t xml:space="preserve">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w:t>
      </w:r>
      <w:proofErr w:type="spellStart"/>
      <w:r w:rsidRPr="00D165BF">
        <w:rPr>
          <w:rFonts w:cstheme="minorHAnsi"/>
        </w:rPr>
        <w:t>Apprx</w:t>
      </w:r>
      <w:proofErr w:type="spellEnd"/>
      <w:r w:rsidRPr="00D165BF">
        <w:rPr>
          <w:rFonts w:cstheme="minorHAnsi"/>
        </w:rPr>
        <w:t>.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7F54DD5E" w14:textId="77777777" w:rsidR="00D85703" w:rsidRPr="00D85703" w:rsidRDefault="00D85703" w:rsidP="00D85703">
      <w:pPr>
        <w:spacing w:after="0" w:line="480" w:lineRule="auto"/>
        <w:rPr>
          <w:rFonts w:cstheme="minorHAnsi"/>
        </w:rPr>
      </w:pPr>
      <w:r w:rsidRPr="00D85703">
        <w:rPr>
          <w:rFonts w:cstheme="minorHAnsi"/>
        </w:rPr>
        <w:t xml:space="preserve">District 2 Bridge Engineer: David </w:t>
      </w:r>
      <w:proofErr w:type="spellStart"/>
      <w:r w:rsidRPr="00D85703">
        <w:rPr>
          <w:rFonts w:cstheme="minorHAnsi"/>
        </w:rPr>
        <w:t>Geckle</w:t>
      </w:r>
      <w:proofErr w:type="spellEnd"/>
      <w:r w:rsidRPr="00D85703">
        <w:rPr>
          <w:rFonts w:cstheme="minorHAnsi"/>
        </w:rPr>
        <w:t xml:space="preserve">, P.E. </w:t>
      </w:r>
    </w:p>
    <w:p w14:paraId="6B1DCC07" w14:textId="62ACAD6C" w:rsidR="00D85703" w:rsidRDefault="00D85703" w:rsidP="00D85703">
      <w:pPr>
        <w:spacing w:after="0" w:line="480" w:lineRule="auto"/>
        <w:rPr>
          <w:rFonts w:cstheme="minorHAnsi"/>
        </w:rPr>
      </w:pPr>
      <w:r w:rsidRPr="00D85703">
        <w:rPr>
          <w:rFonts w:cstheme="minorHAnsi"/>
        </w:rPr>
        <w:t xml:space="preserve">Email: </w:t>
      </w:r>
      <w:hyperlink r:id="rId10" w:history="1">
        <w:r w:rsidRPr="000A4F2D">
          <w:rPr>
            <w:rStyle w:val="Hyperlink"/>
            <w:rFonts w:cstheme="minorHAnsi"/>
          </w:rPr>
          <w:t>david.geckle@dot.ohio.gov</w:t>
        </w:r>
      </w:hyperlink>
      <w:r>
        <w:rPr>
          <w:rFonts w:cstheme="minorHAnsi"/>
        </w:rPr>
        <w:t xml:space="preserve"> </w:t>
      </w:r>
      <w:r w:rsidRPr="00D85703">
        <w:rPr>
          <w:rFonts w:cstheme="minorHAnsi"/>
        </w:rPr>
        <w:t>– Phone: 419-373-4377</w:t>
      </w:r>
    </w:p>
    <w:p w14:paraId="35DFB7F9" w14:textId="7E786092" w:rsidR="008E570E" w:rsidRPr="00D165BF" w:rsidRDefault="00656A91" w:rsidP="00D85703">
      <w:pPr>
        <w:spacing w:after="0" w:line="480" w:lineRule="auto"/>
        <w:rPr>
          <w:rFonts w:cstheme="minorHAnsi"/>
        </w:rPr>
      </w:pPr>
      <w:r w:rsidRPr="00D165BF">
        <w:rPr>
          <w:rFonts w:cstheme="minorHAnsi"/>
        </w:rPr>
        <w:t>Point of contact for immediate action such as closing the bridge due to findings)</w:t>
      </w:r>
      <w:r w:rsidR="00363B98" w:rsidRPr="00D165BF">
        <w:rPr>
          <w:rFonts w:cstheme="minorHAnsi"/>
        </w:rPr>
        <w:t xml:space="preserve"> </w:t>
      </w:r>
    </w:p>
    <w:p w14:paraId="62A1A9DD" w14:textId="0BF564E5"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w:t>
      </w:r>
      <w:r w:rsidR="00EC179B" w:rsidRPr="00EC179B">
        <w:rPr>
          <w:rFonts w:cstheme="minorHAnsi"/>
          <w:u w:val="single"/>
        </w:rPr>
        <w:t>14</w:t>
      </w:r>
      <w:r w:rsidR="00CA6523" w:rsidRPr="00D165BF">
        <w:rPr>
          <w:rFonts w:cstheme="minorHAnsi"/>
        </w:rPr>
        <w:t xml:space="preserve">________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3ED3D860" w:rsidR="009E22A4" w:rsidRPr="00D165BF" w:rsidRDefault="00D85703" w:rsidP="00D85703">
            <w:pPr>
              <w:autoSpaceDE w:val="0"/>
              <w:autoSpaceDN w:val="0"/>
              <w:adjustRightInd w:val="0"/>
              <w:rPr>
                <w:rFonts w:cstheme="minorHAnsi"/>
              </w:rPr>
            </w:pPr>
            <w:r>
              <w:rPr>
                <w:rFonts w:cstheme="minorHAnsi"/>
              </w:rPr>
              <w:t>Coast Guard Station Toledo</w:t>
            </w:r>
          </w:p>
        </w:tc>
        <w:tc>
          <w:tcPr>
            <w:tcW w:w="2337" w:type="dxa"/>
          </w:tcPr>
          <w:p w14:paraId="1599341F" w14:textId="72C29613" w:rsidR="009E22A4" w:rsidRPr="00D165BF" w:rsidRDefault="00D85703" w:rsidP="009E22A4">
            <w:pPr>
              <w:autoSpaceDE w:val="0"/>
              <w:autoSpaceDN w:val="0"/>
              <w:adjustRightInd w:val="0"/>
              <w:spacing w:line="720" w:lineRule="auto"/>
              <w:rPr>
                <w:rFonts w:cstheme="minorHAnsi"/>
              </w:rPr>
            </w:pPr>
            <w:r>
              <w:rPr>
                <w:rFonts w:cstheme="minorHAnsi"/>
              </w:rPr>
              <w:t>419-729-2034</w:t>
            </w: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4F4885B1" w:rsidR="009E22A4" w:rsidRPr="00D165BF" w:rsidRDefault="009E22A4" w:rsidP="009E22A4">
            <w:pPr>
              <w:autoSpaceDE w:val="0"/>
              <w:autoSpaceDN w:val="0"/>
              <w:adjustRightInd w:val="0"/>
              <w:spacing w:line="720" w:lineRule="auto"/>
              <w:rPr>
                <w:rFonts w:cstheme="minorHAnsi"/>
              </w:rPr>
            </w:pPr>
            <w:bookmarkStart w:id="0" w:name="_GoBack"/>
            <w:bookmarkEnd w:id="0"/>
          </w:p>
        </w:tc>
        <w:tc>
          <w:tcPr>
            <w:tcW w:w="2337" w:type="dxa"/>
          </w:tcPr>
          <w:p w14:paraId="5228AAE2" w14:textId="618F3DF3"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286653" w:rsidRPr="00D165BF" w14:paraId="729674B9" w14:textId="77777777" w:rsidTr="00D165BF">
        <w:trPr>
          <w:trHeight w:val="827"/>
        </w:trPr>
        <w:tc>
          <w:tcPr>
            <w:tcW w:w="2337" w:type="dxa"/>
          </w:tcPr>
          <w:p w14:paraId="72BE9541" w14:textId="77777777" w:rsidR="00286653" w:rsidRPr="00D165BF" w:rsidRDefault="00286653" w:rsidP="00286653">
            <w:pPr>
              <w:autoSpaceDE w:val="0"/>
              <w:autoSpaceDN w:val="0"/>
              <w:adjustRightInd w:val="0"/>
              <w:rPr>
                <w:rFonts w:cstheme="minorHAnsi"/>
              </w:rPr>
            </w:pPr>
            <w:r w:rsidRPr="00D165BF">
              <w:rPr>
                <w:rFonts w:cstheme="minorHAnsi"/>
              </w:rPr>
              <w:t>Lake or River draw-down</w:t>
            </w:r>
          </w:p>
        </w:tc>
        <w:tc>
          <w:tcPr>
            <w:tcW w:w="2338" w:type="dxa"/>
          </w:tcPr>
          <w:p w14:paraId="1470E5F0" w14:textId="52D98E98" w:rsidR="00286653" w:rsidRPr="00D165BF" w:rsidRDefault="00286653" w:rsidP="00286653">
            <w:pPr>
              <w:autoSpaceDE w:val="0"/>
              <w:autoSpaceDN w:val="0"/>
              <w:adjustRightInd w:val="0"/>
              <w:spacing w:line="720" w:lineRule="auto"/>
              <w:rPr>
                <w:rFonts w:cstheme="minorHAnsi"/>
              </w:rPr>
            </w:pPr>
            <w:r>
              <w:rPr>
                <w:rFonts w:cstheme="minorHAnsi"/>
              </w:rPr>
              <w:t>Lift Bridge</w:t>
            </w:r>
          </w:p>
        </w:tc>
        <w:tc>
          <w:tcPr>
            <w:tcW w:w="2337" w:type="dxa"/>
          </w:tcPr>
          <w:p w14:paraId="4A31DD76" w14:textId="7F4051CE" w:rsidR="00286653" w:rsidRPr="00D165BF" w:rsidRDefault="00286653" w:rsidP="00286653">
            <w:pPr>
              <w:autoSpaceDE w:val="0"/>
              <w:autoSpaceDN w:val="0"/>
              <w:adjustRightInd w:val="0"/>
              <w:spacing w:line="720" w:lineRule="auto"/>
              <w:rPr>
                <w:rFonts w:cstheme="minorHAnsi"/>
              </w:rPr>
            </w:pPr>
            <w:r>
              <w:rPr>
                <w:rFonts w:cstheme="minorHAnsi"/>
              </w:rPr>
              <w:t>419-936-2020</w:t>
            </w:r>
          </w:p>
        </w:tc>
        <w:tc>
          <w:tcPr>
            <w:tcW w:w="2338" w:type="dxa"/>
          </w:tcPr>
          <w:p w14:paraId="7609D753" w14:textId="77777777" w:rsidR="00286653" w:rsidRPr="00D165BF" w:rsidRDefault="00286653" w:rsidP="00286653">
            <w:pPr>
              <w:autoSpaceDE w:val="0"/>
              <w:autoSpaceDN w:val="0"/>
              <w:adjustRightInd w:val="0"/>
              <w:spacing w:line="720" w:lineRule="auto"/>
              <w:rPr>
                <w:rFonts w:cstheme="minorHAnsi"/>
              </w:rPr>
            </w:pPr>
          </w:p>
        </w:tc>
      </w:tr>
      <w:tr w:rsidR="00286653" w:rsidRPr="00D165BF" w14:paraId="75360613" w14:textId="77777777" w:rsidTr="00D165BF">
        <w:trPr>
          <w:trHeight w:val="827"/>
        </w:trPr>
        <w:tc>
          <w:tcPr>
            <w:tcW w:w="2337" w:type="dxa"/>
          </w:tcPr>
          <w:p w14:paraId="1108DADD" w14:textId="77777777" w:rsidR="00286653" w:rsidRPr="00D165BF" w:rsidRDefault="00286653" w:rsidP="00286653">
            <w:pPr>
              <w:autoSpaceDE w:val="0"/>
              <w:autoSpaceDN w:val="0"/>
              <w:adjustRightInd w:val="0"/>
              <w:rPr>
                <w:rFonts w:cstheme="minorHAnsi"/>
              </w:rPr>
            </w:pPr>
            <w:r w:rsidRPr="00D165BF">
              <w:rPr>
                <w:rFonts w:cstheme="minorHAnsi"/>
              </w:rPr>
              <w:t>Canal dry time</w:t>
            </w:r>
          </w:p>
        </w:tc>
        <w:tc>
          <w:tcPr>
            <w:tcW w:w="2338" w:type="dxa"/>
          </w:tcPr>
          <w:p w14:paraId="1BC11B4A" w14:textId="77777777" w:rsidR="00286653" w:rsidRPr="00D165BF" w:rsidRDefault="00286653" w:rsidP="00286653">
            <w:pPr>
              <w:autoSpaceDE w:val="0"/>
              <w:autoSpaceDN w:val="0"/>
              <w:adjustRightInd w:val="0"/>
              <w:spacing w:line="720" w:lineRule="auto"/>
              <w:rPr>
                <w:rFonts w:cstheme="minorHAnsi"/>
              </w:rPr>
            </w:pPr>
          </w:p>
        </w:tc>
        <w:tc>
          <w:tcPr>
            <w:tcW w:w="2337" w:type="dxa"/>
          </w:tcPr>
          <w:p w14:paraId="5A40B8E7" w14:textId="77777777" w:rsidR="00286653" w:rsidRPr="00D165BF" w:rsidRDefault="00286653" w:rsidP="00286653">
            <w:pPr>
              <w:autoSpaceDE w:val="0"/>
              <w:autoSpaceDN w:val="0"/>
              <w:adjustRightInd w:val="0"/>
              <w:spacing w:line="720" w:lineRule="auto"/>
              <w:rPr>
                <w:rFonts w:cstheme="minorHAnsi"/>
              </w:rPr>
            </w:pPr>
          </w:p>
        </w:tc>
        <w:tc>
          <w:tcPr>
            <w:tcW w:w="2338" w:type="dxa"/>
          </w:tcPr>
          <w:p w14:paraId="000259A7" w14:textId="77777777" w:rsidR="00286653" w:rsidRPr="00D165BF" w:rsidRDefault="00286653" w:rsidP="00286653">
            <w:pPr>
              <w:autoSpaceDE w:val="0"/>
              <w:autoSpaceDN w:val="0"/>
              <w:adjustRightInd w:val="0"/>
              <w:spacing w:line="720" w:lineRule="auto"/>
              <w:rPr>
                <w:rFonts w:cstheme="minorHAnsi"/>
              </w:rPr>
            </w:pPr>
          </w:p>
        </w:tc>
      </w:tr>
      <w:tr w:rsidR="00286653" w:rsidRPr="00D165BF" w14:paraId="6D7D7C17" w14:textId="77777777" w:rsidTr="00D165BF">
        <w:trPr>
          <w:trHeight w:val="827"/>
        </w:trPr>
        <w:tc>
          <w:tcPr>
            <w:tcW w:w="2337" w:type="dxa"/>
          </w:tcPr>
          <w:p w14:paraId="3493FFC4" w14:textId="77777777" w:rsidR="00286653" w:rsidRPr="00D165BF" w:rsidRDefault="00286653" w:rsidP="00286653">
            <w:pPr>
              <w:autoSpaceDE w:val="0"/>
              <w:autoSpaceDN w:val="0"/>
              <w:adjustRightInd w:val="0"/>
              <w:rPr>
                <w:rFonts w:cstheme="minorHAnsi"/>
              </w:rPr>
            </w:pPr>
            <w:r w:rsidRPr="00D165BF">
              <w:rPr>
                <w:rFonts w:cstheme="minorHAnsi"/>
              </w:rPr>
              <w:t>Tree removal</w:t>
            </w:r>
          </w:p>
        </w:tc>
        <w:tc>
          <w:tcPr>
            <w:tcW w:w="2338" w:type="dxa"/>
          </w:tcPr>
          <w:p w14:paraId="2CC7C305" w14:textId="77777777" w:rsidR="00286653" w:rsidRPr="00D165BF" w:rsidRDefault="00286653" w:rsidP="00286653">
            <w:pPr>
              <w:autoSpaceDE w:val="0"/>
              <w:autoSpaceDN w:val="0"/>
              <w:adjustRightInd w:val="0"/>
              <w:spacing w:line="720" w:lineRule="auto"/>
              <w:rPr>
                <w:rFonts w:cstheme="minorHAnsi"/>
              </w:rPr>
            </w:pPr>
          </w:p>
        </w:tc>
        <w:tc>
          <w:tcPr>
            <w:tcW w:w="2337" w:type="dxa"/>
          </w:tcPr>
          <w:p w14:paraId="06914EDE" w14:textId="77777777" w:rsidR="00286653" w:rsidRPr="00D165BF" w:rsidRDefault="00286653" w:rsidP="00286653">
            <w:pPr>
              <w:autoSpaceDE w:val="0"/>
              <w:autoSpaceDN w:val="0"/>
              <w:adjustRightInd w:val="0"/>
              <w:spacing w:line="720" w:lineRule="auto"/>
              <w:rPr>
                <w:rFonts w:cstheme="minorHAnsi"/>
              </w:rPr>
            </w:pPr>
          </w:p>
        </w:tc>
        <w:tc>
          <w:tcPr>
            <w:tcW w:w="2338" w:type="dxa"/>
          </w:tcPr>
          <w:p w14:paraId="0F8B4908" w14:textId="77777777" w:rsidR="00286653" w:rsidRPr="00D165BF" w:rsidRDefault="00286653" w:rsidP="00286653">
            <w:pPr>
              <w:autoSpaceDE w:val="0"/>
              <w:autoSpaceDN w:val="0"/>
              <w:adjustRightInd w:val="0"/>
              <w:spacing w:line="720" w:lineRule="auto"/>
              <w:rPr>
                <w:rFonts w:cstheme="minorHAnsi"/>
              </w:rPr>
            </w:pPr>
          </w:p>
        </w:tc>
      </w:tr>
      <w:tr w:rsidR="00286653" w:rsidRPr="00D165BF" w14:paraId="4BC64750" w14:textId="77777777" w:rsidTr="00D165BF">
        <w:trPr>
          <w:trHeight w:val="827"/>
        </w:trPr>
        <w:tc>
          <w:tcPr>
            <w:tcW w:w="2337" w:type="dxa"/>
          </w:tcPr>
          <w:p w14:paraId="020E6370" w14:textId="18C3C6BA" w:rsidR="00286653" w:rsidRPr="00D165BF" w:rsidRDefault="00286653" w:rsidP="00286653">
            <w:pPr>
              <w:autoSpaceDE w:val="0"/>
              <w:autoSpaceDN w:val="0"/>
              <w:adjustRightInd w:val="0"/>
              <w:rPr>
                <w:rFonts w:cstheme="minorHAnsi"/>
              </w:rPr>
            </w:pPr>
            <w:r w:rsidRPr="00D165BF">
              <w:rPr>
                <w:rFonts w:cstheme="minorHAnsi"/>
              </w:rPr>
              <w:t>Other</w:t>
            </w:r>
            <w:r>
              <w:rPr>
                <w:rFonts w:cstheme="minorHAnsi"/>
              </w:rPr>
              <w:t>:</w:t>
            </w:r>
          </w:p>
        </w:tc>
        <w:tc>
          <w:tcPr>
            <w:tcW w:w="2338" w:type="dxa"/>
          </w:tcPr>
          <w:p w14:paraId="7D097482" w14:textId="77777777" w:rsidR="00286653" w:rsidRPr="00D165BF" w:rsidRDefault="00286653" w:rsidP="00286653">
            <w:pPr>
              <w:autoSpaceDE w:val="0"/>
              <w:autoSpaceDN w:val="0"/>
              <w:adjustRightInd w:val="0"/>
              <w:spacing w:line="720" w:lineRule="auto"/>
              <w:rPr>
                <w:rFonts w:cstheme="minorHAnsi"/>
              </w:rPr>
            </w:pPr>
          </w:p>
        </w:tc>
        <w:tc>
          <w:tcPr>
            <w:tcW w:w="2337" w:type="dxa"/>
          </w:tcPr>
          <w:p w14:paraId="6EC7A19A" w14:textId="77777777" w:rsidR="00286653" w:rsidRPr="00D165BF" w:rsidRDefault="00286653" w:rsidP="00286653">
            <w:pPr>
              <w:autoSpaceDE w:val="0"/>
              <w:autoSpaceDN w:val="0"/>
              <w:adjustRightInd w:val="0"/>
              <w:spacing w:line="720" w:lineRule="auto"/>
              <w:rPr>
                <w:rFonts w:cstheme="minorHAnsi"/>
              </w:rPr>
            </w:pPr>
          </w:p>
        </w:tc>
        <w:tc>
          <w:tcPr>
            <w:tcW w:w="2338" w:type="dxa"/>
          </w:tcPr>
          <w:p w14:paraId="7B8F83F5" w14:textId="77777777" w:rsidR="00286653" w:rsidRPr="00D165BF" w:rsidRDefault="00286653" w:rsidP="00286653">
            <w:pPr>
              <w:autoSpaceDE w:val="0"/>
              <w:autoSpaceDN w:val="0"/>
              <w:adjustRightInd w:val="0"/>
              <w:spacing w:line="720" w:lineRule="auto"/>
              <w:rPr>
                <w:rFonts w:cstheme="minorHAnsi"/>
              </w:rPr>
            </w:pPr>
          </w:p>
        </w:tc>
      </w:tr>
      <w:tr w:rsidR="00286653" w:rsidRPr="00D165BF" w14:paraId="444AF3FE" w14:textId="77777777" w:rsidTr="00D165BF">
        <w:trPr>
          <w:trHeight w:val="827"/>
        </w:trPr>
        <w:tc>
          <w:tcPr>
            <w:tcW w:w="2337" w:type="dxa"/>
          </w:tcPr>
          <w:p w14:paraId="10AAA4E7" w14:textId="29AB83F8" w:rsidR="00286653" w:rsidRPr="00D165BF" w:rsidRDefault="00286653" w:rsidP="00286653">
            <w:pPr>
              <w:autoSpaceDE w:val="0"/>
              <w:autoSpaceDN w:val="0"/>
              <w:adjustRightInd w:val="0"/>
              <w:rPr>
                <w:rFonts w:cstheme="minorHAnsi"/>
              </w:rPr>
            </w:pPr>
            <w:r w:rsidRPr="00D165BF">
              <w:rPr>
                <w:rFonts w:cstheme="minorHAnsi"/>
              </w:rPr>
              <w:t>Other</w:t>
            </w:r>
            <w:r>
              <w:rPr>
                <w:rFonts w:cstheme="minorHAnsi"/>
              </w:rPr>
              <w:t>:</w:t>
            </w:r>
          </w:p>
        </w:tc>
        <w:tc>
          <w:tcPr>
            <w:tcW w:w="2338" w:type="dxa"/>
          </w:tcPr>
          <w:p w14:paraId="7D84E76A" w14:textId="77777777" w:rsidR="00286653" w:rsidRPr="00D165BF" w:rsidRDefault="00286653" w:rsidP="00286653">
            <w:pPr>
              <w:autoSpaceDE w:val="0"/>
              <w:autoSpaceDN w:val="0"/>
              <w:adjustRightInd w:val="0"/>
              <w:spacing w:line="720" w:lineRule="auto"/>
              <w:rPr>
                <w:rFonts w:cstheme="minorHAnsi"/>
              </w:rPr>
            </w:pPr>
          </w:p>
        </w:tc>
        <w:tc>
          <w:tcPr>
            <w:tcW w:w="2337" w:type="dxa"/>
          </w:tcPr>
          <w:p w14:paraId="6EAEC1DE" w14:textId="77777777" w:rsidR="00286653" w:rsidRPr="00D165BF" w:rsidRDefault="00286653" w:rsidP="00286653">
            <w:pPr>
              <w:autoSpaceDE w:val="0"/>
              <w:autoSpaceDN w:val="0"/>
              <w:adjustRightInd w:val="0"/>
              <w:spacing w:line="720" w:lineRule="auto"/>
              <w:rPr>
                <w:rFonts w:cstheme="minorHAnsi"/>
              </w:rPr>
            </w:pPr>
          </w:p>
        </w:tc>
        <w:tc>
          <w:tcPr>
            <w:tcW w:w="2338" w:type="dxa"/>
          </w:tcPr>
          <w:p w14:paraId="4150654C" w14:textId="77777777" w:rsidR="00286653" w:rsidRPr="00D165BF" w:rsidRDefault="00286653" w:rsidP="00286653">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5D8E3527" w14:textId="77777777" w:rsidR="00EC179B" w:rsidRDefault="00EC179B" w:rsidP="00EC179B">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5D8E3527" w14:textId="77777777" w:rsidR="00EC179B" w:rsidRDefault="00EC179B" w:rsidP="00EC179B">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shall be one NBIS Team Leader onsite at all times.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1"/>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EC179B">
        <w:rPr>
          <w:rFonts w:cstheme="minorHAnsi"/>
          <w:b/>
          <w:u w:val="single"/>
        </w:rPr>
        <w:t>N</w:t>
      </w:r>
      <w:r w:rsidRPr="00D165BF">
        <w:rPr>
          <w:rFonts w:cstheme="minorHAnsi"/>
        </w:rPr>
        <w:t xml:space="preserve">  </w:t>
      </w:r>
    </w:p>
    <w:p w14:paraId="307181A0" w14:textId="77777777"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______</w:t>
      </w:r>
    </w:p>
    <w:p w14:paraId="0D86B2D7" w14:textId="1378FCFF"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C56DB0" w:rsidRPr="00D165BF">
        <w:rPr>
          <w:rFonts w:cstheme="minorHAnsi"/>
        </w:rPr>
        <w:t>_</w:t>
      </w:r>
      <w:r w:rsidR="00EC179B" w:rsidRPr="00EC179B">
        <w:rPr>
          <w:rFonts w:cstheme="minorHAnsi"/>
          <w:u w:val="single"/>
        </w:rPr>
        <w:t>1</w:t>
      </w:r>
      <w:r w:rsidRPr="00D165BF">
        <w:rPr>
          <w:rFonts w:cstheme="minorHAnsi"/>
        </w:rPr>
        <w:t>___ ft</w:t>
      </w:r>
    </w:p>
    <w:p w14:paraId="0387A22C" w14:textId="7376F62B"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w:t>
      </w:r>
      <w:r w:rsidR="00EC179B" w:rsidRPr="00EC179B">
        <w:rPr>
          <w:rFonts w:cstheme="minorHAnsi"/>
          <w:u w:val="single"/>
        </w:rPr>
        <w:t>37</w:t>
      </w:r>
      <w:r w:rsidRPr="00D165BF">
        <w:rPr>
          <w:rFonts w:cstheme="minorHAnsi"/>
        </w:rPr>
        <w:t>_</w:t>
      </w:r>
      <w:r w:rsidR="00C56DB0" w:rsidRPr="00D165BF">
        <w:rPr>
          <w:rFonts w:cstheme="minorHAnsi"/>
        </w:rPr>
        <w:t>__</w:t>
      </w:r>
      <w:r w:rsidRPr="00D165BF">
        <w:rPr>
          <w:rFonts w:cstheme="minorHAnsi"/>
        </w:rPr>
        <w:t xml:space="preserve"> ft</w:t>
      </w:r>
    </w:p>
    <w:p w14:paraId="05653114" w14:textId="2C2ED52F"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__</w:t>
      </w:r>
      <w:r w:rsidR="00EC179B" w:rsidRPr="00EC179B">
        <w:rPr>
          <w:rFonts w:cstheme="minorHAnsi"/>
          <w:u w:val="single"/>
        </w:rPr>
        <w:t>1</w:t>
      </w:r>
      <w:r w:rsidR="00C56DB0" w:rsidRPr="00D165BF">
        <w:rPr>
          <w:rFonts w:cstheme="minorHAnsi"/>
        </w:rPr>
        <w:t>_</w:t>
      </w:r>
      <w:r w:rsidRPr="00D165BF">
        <w:rPr>
          <w:rFonts w:cstheme="minorHAnsi"/>
        </w:rPr>
        <w:t>__ ft</w:t>
      </w:r>
    </w:p>
    <w:p w14:paraId="16187D7F" w14:textId="5610F120" w:rsidR="00C56DB0" w:rsidRPr="00D165BF" w:rsidRDefault="00C56DB0" w:rsidP="00E577D3">
      <w:pPr>
        <w:spacing w:after="0" w:line="480" w:lineRule="auto"/>
        <w:rPr>
          <w:rFonts w:cstheme="minorHAnsi"/>
        </w:rPr>
      </w:pPr>
      <w:r w:rsidRPr="00D165BF">
        <w:rPr>
          <w:rFonts w:cstheme="minorHAnsi"/>
        </w:rPr>
        <w:t>Scour Critical (item 113): __</w:t>
      </w:r>
      <w:r w:rsidR="00EC179B" w:rsidRPr="00EC179B">
        <w:rPr>
          <w:rFonts w:cstheme="minorHAnsi"/>
          <w:u w:val="single"/>
        </w:rPr>
        <w:t>5</w:t>
      </w:r>
      <w:r w:rsidRPr="00D165BF">
        <w:rPr>
          <w:rFonts w:cstheme="minorHAnsi"/>
        </w:rPr>
        <w:t>_____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w:t>
      </w:r>
      <w:r w:rsidRPr="00EC179B">
        <w:rPr>
          <w:rFonts w:cstheme="minorHAnsi"/>
          <w:b/>
          <w:u w:val="single"/>
        </w:rPr>
        <w:t>N</w:t>
      </w:r>
      <w:r w:rsidR="00656A91" w:rsidRPr="00D165BF">
        <w:rPr>
          <w:rFonts w:cstheme="minorHAnsi"/>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EC179B">
        <w:rPr>
          <w:rFonts w:cstheme="minorHAnsi"/>
          <w:b/>
          <w:u w:val="single"/>
        </w:rPr>
        <w:t>N</w:t>
      </w:r>
    </w:p>
    <w:p w14:paraId="371CC43B" w14:textId="77777777" w:rsidR="009E2E28" w:rsidRPr="00D165BF" w:rsidRDefault="009E2E28" w:rsidP="00E577D3">
      <w:pPr>
        <w:spacing w:after="0" w:line="480" w:lineRule="auto"/>
        <w:rPr>
          <w:rFonts w:cstheme="minorHAnsi"/>
        </w:rPr>
      </w:pP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06C8302D" w14:textId="32235F21" w:rsidR="00683EFA" w:rsidRPr="00D165BF" w:rsidRDefault="00683EFA" w:rsidP="00E577D3">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43F63043" w14:textId="0E6A05CC" w:rsidR="00656A91" w:rsidRPr="00D165BF" w:rsidRDefault="00656A91" w:rsidP="00683EFA">
      <w:pPr>
        <w:spacing w:after="0" w:line="480" w:lineRule="auto"/>
        <w:rPr>
          <w:rFonts w:cstheme="minorHAnsi"/>
        </w:rPr>
      </w:pP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658EC621" w:rsidR="009F2DE9" w:rsidRPr="00D165BF" w:rsidRDefault="00EC179B" w:rsidP="009E2E28">
            <w:pPr>
              <w:spacing w:line="360" w:lineRule="auto"/>
              <w:rPr>
                <w:rFonts w:cstheme="minorHAnsi"/>
              </w:rPr>
            </w:pPr>
            <w:r>
              <w:rPr>
                <w:rFonts w:cstheme="minorHAnsi"/>
              </w:rPr>
              <w:t>7</w:t>
            </w:r>
          </w:p>
        </w:tc>
        <w:tc>
          <w:tcPr>
            <w:tcW w:w="4149" w:type="dxa"/>
          </w:tcPr>
          <w:p w14:paraId="033494EF" w14:textId="77777777" w:rsidR="009F2DE9" w:rsidRDefault="00EC179B" w:rsidP="009E2E28">
            <w:pPr>
              <w:spacing w:line="360" w:lineRule="auto"/>
              <w:rPr>
                <w:rFonts w:cstheme="minorHAnsi"/>
              </w:rPr>
            </w:pPr>
            <w:r>
              <w:rPr>
                <w:rFonts w:cstheme="minorHAnsi"/>
              </w:rPr>
              <w:t>100% LEVEL I</w:t>
            </w:r>
          </w:p>
          <w:p w14:paraId="79538AD8" w14:textId="78238137" w:rsidR="00EC179B" w:rsidRPr="00D165BF" w:rsidRDefault="00EC179B" w:rsidP="009E2E28">
            <w:pPr>
              <w:spacing w:line="360" w:lineRule="auto"/>
              <w:rPr>
                <w:rFonts w:cstheme="minorHAnsi"/>
              </w:rPr>
            </w:pPr>
            <w:r>
              <w:rPr>
                <w:rFonts w:cstheme="minorHAnsi"/>
              </w:rPr>
              <w:t>10% LEVEL II</w:t>
            </w: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3CB3B1EA" w:rsidR="009F2DE9" w:rsidRPr="00D165BF" w:rsidRDefault="00EC179B" w:rsidP="009E2E28">
            <w:pPr>
              <w:spacing w:line="360" w:lineRule="auto"/>
              <w:rPr>
                <w:rFonts w:cstheme="minorHAnsi"/>
              </w:rPr>
            </w:pPr>
            <w:r>
              <w:rPr>
                <w:rFonts w:cstheme="minorHAnsi"/>
              </w:rPr>
              <w:t>N/A</w:t>
            </w:r>
          </w:p>
        </w:tc>
        <w:tc>
          <w:tcPr>
            <w:tcW w:w="4149" w:type="dxa"/>
          </w:tcPr>
          <w:p w14:paraId="454DF21A" w14:textId="77777777" w:rsidR="009F2DE9" w:rsidRPr="00D165BF" w:rsidRDefault="009F2DE9" w:rsidP="009E2E28">
            <w:pPr>
              <w:spacing w:line="360" w:lineRule="auto"/>
              <w:rPr>
                <w:rFonts w:cstheme="minorHAnsi"/>
              </w:rPr>
            </w:pPr>
          </w:p>
        </w:tc>
      </w:tr>
      <w:tr w:rsidR="009F2DE9" w:rsidRPr="00D165BF" w14:paraId="6A10201A" w14:textId="77777777" w:rsidTr="00656A91">
        <w:trPr>
          <w:trHeight w:val="1008"/>
        </w:trPr>
        <w:tc>
          <w:tcPr>
            <w:tcW w:w="2618" w:type="dxa"/>
            <w:vAlign w:val="center"/>
          </w:tcPr>
          <w:p w14:paraId="72D9AADE" w14:textId="77777777" w:rsidR="009F2DE9" w:rsidRPr="00D165BF" w:rsidRDefault="009F2DE9" w:rsidP="009E2E28">
            <w:pPr>
              <w:spacing w:line="360" w:lineRule="auto"/>
              <w:rPr>
                <w:rFonts w:cstheme="minorHAnsi"/>
              </w:rPr>
            </w:pPr>
            <w:r w:rsidRPr="00D165BF">
              <w:rPr>
                <w:rFonts w:cstheme="minorHAnsi"/>
              </w:rPr>
              <w:t xml:space="preserve">Culvert </w:t>
            </w:r>
          </w:p>
        </w:tc>
        <w:tc>
          <w:tcPr>
            <w:tcW w:w="1891" w:type="dxa"/>
          </w:tcPr>
          <w:p w14:paraId="237CF23F" w14:textId="7B11461F" w:rsidR="009F2DE9" w:rsidRPr="00D165BF" w:rsidRDefault="00EC179B" w:rsidP="009E2E28">
            <w:pPr>
              <w:spacing w:line="360" w:lineRule="auto"/>
              <w:rPr>
                <w:rFonts w:cstheme="minorHAnsi"/>
              </w:rPr>
            </w:pPr>
            <w:r>
              <w:rPr>
                <w:rFonts w:cstheme="minorHAnsi"/>
              </w:rPr>
              <w:t>N/A</w:t>
            </w:r>
          </w:p>
        </w:tc>
        <w:tc>
          <w:tcPr>
            <w:tcW w:w="4149" w:type="dxa"/>
          </w:tcPr>
          <w:p w14:paraId="0B662E6F" w14:textId="77777777" w:rsidR="009F2DE9" w:rsidRPr="00D165BF" w:rsidRDefault="009F2DE9" w:rsidP="009E2E28">
            <w:pPr>
              <w:spacing w:line="360" w:lineRule="auto"/>
              <w:rPr>
                <w:rFonts w:cstheme="minorHAnsi"/>
              </w:rPr>
            </w:pPr>
          </w:p>
        </w:tc>
      </w:tr>
      <w:tr w:rsidR="009F2DE9" w:rsidRPr="00D165BF" w14:paraId="4891690F" w14:textId="77777777" w:rsidTr="00656A91">
        <w:trPr>
          <w:trHeight w:val="1008"/>
        </w:trPr>
        <w:tc>
          <w:tcPr>
            <w:tcW w:w="2618" w:type="dxa"/>
            <w:vAlign w:val="center"/>
          </w:tcPr>
          <w:p w14:paraId="07AC861A" w14:textId="77777777" w:rsidR="009F2DE9" w:rsidRPr="00D165BF" w:rsidRDefault="009F2DE9" w:rsidP="009E2E28">
            <w:pPr>
              <w:spacing w:line="360" w:lineRule="auto"/>
              <w:rPr>
                <w:rFonts w:cstheme="minorHAnsi"/>
              </w:rPr>
            </w:pPr>
            <w:r w:rsidRPr="00D165BF">
              <w:rPr>
                <w:rFonts w:cstheme="minorHAnsi"/>
              </w:rPr>
              <w:t xml:space="preserve">Scour Countermeasures </w:t>
            </w:r>
          </w:p>
        </w:tc>
        <w:tc>
          <w:tcPr>
            <w:tcW w:w="1891" w:type="dxa"/>
          </w:tcPr>
          <w:p w14:paraId="00A14234" w14:textId="60BC01A1" w:rsidR="009F2DE9" w:rsidRPr="00D165BF" w:rsidRDefault="00EC179B" w:rsidP="009E2E28">
            <w:pPr>
              <w:spacing w:line="360" w:lineRule="auto"/>
              <w:rPr>
                <w:rFonts w:cstheme="minorHAnsi"/>
              </w:rPr>
            </w:pPr>
            <w:r>
              <w:rPr>
                <w:rFonts w:cstheme="minorHAnsi"/>
              </w:rPr>
              <w:t>N/A</w:t>
            </w:r>
          </w:p>
        </w:tc>
        <w:tc>
          <w:tcPr>
            <w:tcW w:w="4149" w:type="dxa"/>
          </w:tcPr>
          <w:p w14:paraId="4575858E" w14:textId="77777777" w:rsidR="009F2DE9" w:rsidRPr="00D165BF" w:rsidRDefault="009F2DE9" w:rsidP="009E2E28">
            <w:pPr>
              <w:spacing w:line="360" w:lineRule="auto"/>
              <w:rPr>
                <w:rFonts w:cstheme="minorHAnsi"/>
              </w:rPr>
            </w:pPr>
          </w:p>
        </w:tc>
      </w:tr>
      <w:tr w:rsidR="009F2DE9" w:rsidRPr="00D165BF" w14:paraId="5C4F5A95" w14:textId="77777777" w:rsidTr="00656A91">
        <w:trPr>
          <w:trHeight w:val="1008"/>
        </w:trPr>
        <w:tc>
          <w:tcPr>
            <w:tcW w:w="2618" w:type="dxa"/>
            <w:vAlign w:val="center"/>
          </w:tcPr>
          <w:p w14:paraId="0D784CE7" w14:textId="77777777" w:rsidR="009F2DE9" w:rsidRPr="00D165BF" w:rsidRDefault="009F2DE9" w:rsidP="009E2E28">
            <w:pPr>
              <w:spacing w:line="360" w:lineRule="auto"/>
              <w:rPr>
                <w:rFonts w:cstheme="minorHAnsi"/>
              </w:rPr>
            </w:pPr>
            <w:r w:rsidRPr="00D165BF">
              <w:rPr>
                <w:rFonts w:cstheme="minorHAnsi"/>
              </w:rPr>
              <w:t>Fenders or Dolphins</w:t>
            </w:r>
          </w:p>
        </w:tc>
        <w:tc>
          <w:tcPr>
            <w:tcW w:w="1891" w:type="dxa"/>
          </w:tcPr>
          <w:p w14:paraId="5B2AF556" w14:textId="27976CC2" w:rsidR="009F2DE9" w:rsidRPr="00D165BF" w:rsidRDefault="00EC179B" w:rsidP="009E2E28">
            <w:pPr>
              <w:spacing w:line="360" w:lineRule="auto"/>
              <w:rPr>
                <w:rFonts w:cstheme="minorHAnsi"/>
              </w:rPr>
            </w:pPr>
            <w:r>
              <w:rPr>
                <w:rFonts w:cstheme="minorHAnsi"/>
              </w:rPr>
              <w:t>N/A</w:t>
            </w:r>
          </w:p>
        </w:tc>
        <w:tc>
          <w:tcPr>
            <w:tcW w:w="4149" w:type="dxa"/>
          </w:tcPr>
          <w:p w14:paraId="1A12BFA8" w14:textId="77777777" w:rsidR="009F2DE9" w:rsidRPr="00D165BF" w:rsidRDefault="009F2DE9" w:rsidP="009E2E2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25776E8F" w:rsidR="00262657" w:rsidRPr="00D165BF" w:rsidRDefault="00BF70BC" w:rsidP="001A2F2D">
      <w:pPr>
        <w:spacing w:after="0" w:line="480" w:lineRule="auto"/>
        <w:ind w:left="540"/>
        <w:rPr>
          <w:rFonts w:cstheme="minorHAnsi"/>
        </w:rPr>
      </w:pPr>
      <w:r w:rsidRPr="00D165BF">
        <w:rPr>
          <w:rFonts w:cstheme="minorHAnsi"/>
        </w:rPr>
        <w:t>_</w:t>
      </w:r>
      <w:proofErr w:type="spellStart"/>
      <w:r w:rsidR="00EC179B" w:rsidRPr="00EC179B">
        <w:rPr>
          <w:rFonts w:cstheme="minorHAnsi"/>
          <w:u w:val="single"/>
        </w:rPr>
        <w:t>X</w:t>
      </w:r>
      <w:r w:rsidRPr="00D165BF">
        <w:rPr>
          <w:rFonts w:cstheme="minorHAnsi"/>
        </w:rPr>
        <w:t>__</w:t>
      </w:r>
      <w:r w:rsidR="00E577D3" w:rsidRPr="00D165BF">
        <w:rPr>
          <w:rFonts w:cstheme="minorHAnsi"/>
        </w:rPr>
        <w:t>D</w:t>
      </w:r>
      <w:r w:rsidR="00262657" w:rsidRPr="00D165BF">
        <w:rPr>
          <w:rFonts w:cstheme="minorHAnsi"/>
        </w:rPr>
        <w:t>iving</w:t>
      </w:r>
      <w:proofErr w:type="spellEnd"/>
      <w:r w:rsidR="00262657" w:rsidRPr="00D165BF">
        <w:rPr>
          <w:rFonts w:cstheme="minorHAnsi"/>
        </w:rPr>
        <w:t xml:space="preserve">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3338E1AE" w:rsidR="00E002E5" w:rsidRPr="00D165BF" w:rsidRDefault="00E002E5" w:rsidP="00E577D3">
      <w:pPr>
        <w:spacing w:after="0" w:line="480" w:lineRule="auto"/>
        <w:ind w:left="540"/>
        <w:rPr>
          <w:rFonts w:cstheme="minorHAnsi"/>
        </w:rPr>
      </w:pPr>
      <w:r w:rsidRPr="00D165BF">
        <w:rPr>
          <w:rFonts w:cstheme="minorHAnsi"/>
        </w:rPr>
        <w:t>_</w:t>
      </w:r>
      <w:proofErr w:type="spellStart"/>
      <w:r w:rsidR="00EC179B" w:rsidRPr="00EC179B">
        <w:rPr>
          <w:rFonts w:cstheme="minorHAnsi"/>
          <w:u w:val="single"/>
        </w:rPr>
        <w:t>X</w:t>
      </w:r>
      <w:r w:rsidRPr="00D165BF">
        <w:rPr>
          <w:rFonts w:cstheme="minorHAnsi"/>
        </w:rPr>
        <w:t>__Surface</w:t>
      </w:r>
      <w:proofErr w:type="spellEnd"/>
      <w:r w:rsidRPr="00D165BF">
        <w:rPr>
          <w:rFonts w:cstheme="minorHAnsi"/>
        </w:rPr>
        <w:t xml:space="preserv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53B38B91" w:rsidR="006A7A2D" w:rsidRPr="00D165BF" w:rsidRDefault="006A7A2D" w:rsidP="001A2F2D">
      <w:pPr>
        <w:spacing w:after="0" w:line="480" w:lineRule="auto"/>
        <w:ind w:left="540"/>
        <w:rPr>
          <w:rFonts w:cstheme="minorHAnsi"/>
        </w:rPr>
      </w:pPr>
      <w:r w:rsidRPr="00D165BF">
        <w:rPr>
          <w:rFonts w:cstheme="minorHAnsi"/>
        </w:rPr>
        <w:t>_</w:t>
      </w:r>
      <w:proofErr w:type="spellStart"/>
      <w:r w:rsidR="00EC179B" w:rsidRPr="00EC179B">
        <w:rPr>
          <w:rFonts w:cstheme="minorHAnsi"/>
          <w:u w:val="single"/>
        </w:rPr>
        <w:t>X</w:t>
      </w:r>
      <w:r w:rsidRPr="00D165BF">
        <w:rPr>
          <w:rFonts w:cstheme="minorHAnsi"/>
        </w:rPr>
        <w:t>__</w:t>
      </w:r>
      <w:r w:rsidR="00E577D3" w:rsidRPr="00D165BF">
        <w:rPr>
          <w:rFonts w:cstheme="minorHAnsi"/>
        </w:rPr>
        <w:t>D</w:t>
      </w:r>
      <w:r w:rsidRPr="00D165BF">
        <w:rPr>
          <w:rFonts w:cstheme="minorHAnsi"/>
        </w:rPr>
        <w:t>igital</w:t>
      </w:r>
      <w:proofErr w:type="spellEnd"/>
      <w:r w:rsidRPr="00D165BF">
        <w:rPr>
          <w:rFonts w:cstheme="minorHAnsi"/>
        </w:rPr>
        <w:t xml:space="preserve"> fathometer </w:t>
      </w:r>
    </w:p>
    <w:p w14:paraId="4B9D7738" w14:textId="14E32DBF" w:rsidR="006A7A2D" w:rsidRPr="00D165BF" w:rsidRDefault="006A7A2D" w:rsidP="001A2F2D">
      <w:pPr>
        <w:spacing w:after="0" w:line="480" w:lineRule="auto"/>
        <w:ind w:left="540"/>
        <w:rPr>
          <w:rFonts w:cstheme="minorHAnsi"/>
        </w:rPr>
      </w:pPr>
      <w:r w:rsidRPr="00D165BF">
        <w:rPr>
          <w:rFonts w:cstheme="minorHAnsi"/>
        </w:rPr>
        <w:t>_</w:t>
      </w:r>
      <w:proofErr w:type="spellStart"/>
      <w:r w:rsidR="00EC179B" w:rsidRPr="00EC179B">
        <w:rPr>
          <w:rFonts w:cstheme="minorHAnsi"/>
          <w:u w:val="single"/>
        </w:rPr>
        <w:t>X</w:t>
      </w:r>
      <w:r w:rsidRPr="00D165BF">
        <w:rPr>
          <w:rFonts w:cstheme="minorHAnsi"/>
        </w:rPr>
        <w:t>__</w:t>
      </w:r>
      <w:r w:rsidR="00E577D3" w:rsidRPr="00D165BF">
        <w:rPr>
          <w:rFonts w:cstheme="minorHAnsi"/>
        </w:rPr>
        <w:t>T</w:t>
      </w:r>
      <w:r w:rsidRPr="00D165BF">
        <w:rPr>
          <w:rFonts w:cstheme="minorHAnsi"/>
        </w:rPr>
        <w:t>elescoping</w:t>
      </w:r>
      <w:proofErr w:type="spellEnd"/>
      <w:r w:rsidRPr="00D165BF">
        <w:rPr>
          <w:rFonts w:cstheme="minorHAnsi"/>
        </w:rPr>
        <w:t xml:space="preserve"> survey rod </w:t>
      </w:r>
    </w:p>
    <w:p w14:paraId="72F38BD6" w14:textId="77777777" w:rsidR="00BF70BC" w:rsidRPr="00D165BF" w:rsidRDefault="00BF70BC" w:rsidP="001A2F2D">
      <w:pPr>
        <w:spacing w:after="0" w:line="480" w:lineRule="auto"/>
        <w:ind w:left="540"/>
        <w:rPr>
          <w:rFonts w:cstheme="minorHAnsi"/>
        </w:rPr>
      </w:pPr>
      <w:r w:rsidRPr="00D165BF">
        <w:rPr>
          <w:rFonts w:cstheme="minorHAnsi"/>
        </w:rPr>
        <w:t>____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77777777"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S</w:t>
      </w:r>
      <w:r w:rsidR="00B23357" w:rsidRPr="00D165BF">
        <w:rPr>
          <w:rFonts w:cstheme="minorHAnsi"/>
        </w:rPr>
        <w:t xml:space="preserve">hore </w:t>
      </w:r>
    </w:p>
    <w:p w14:paraId="74F40BFD" w14:textId="4EB47AC8" w:rsidR="00312D52" w:rsidRPr="00D165BF" w:rsidRDefault="00760693" w:rsidP="001A2F2D">
      <w:pPr>
        <w:spacing w:after="0" w:line="480" w:lineRule="auto"/>
        <w:ind w:left="540"/>
        <w:rPr>
          <w:rFonts w:cstheme="minorHAnsi"/>
        </w:rPr>
      </w:pPr>
      <w:r w:rsidRPr="00D165BF">
        <w:rPr>
          <w:rFonts w:cstheme="minorHAnsi"/>
        </w:rPr>
        <w:t>__</w:t>
      </w:r>
      <w:proofErr w:type="spellStart"/>
      <w:r w:rsidR="00EC179B" w:rsidRPr="00EC179B">
        <w:rPr>
          <w:rFonts w:cstheme="minorHAnsi"/>
          <w:u w:val="single"/>
        </w:rPr>
        <w:t>X</w:t>
      </w:r>
      <w:r w:rsidRPr="00D165BF">
        <w:rPr>
          <w:rFonts w:cstheme="minorHAnsi"/>
        </w:rPr>
        <w:t>_</w:t>
      </w:r>
      <w:r w:rsidR="00E577D3" w:rsidRPr="00D165BF">
        <w:rPr>
          <w:rFonts w:cstheme="minorHAnsi"/>
        </w:rPr>
        <w:t>B</w:t>
      </w:r>
      <w:r w:rsidR="00E33DE5" w:rsidRPr="00D165BF">
        <w:rPr>
          <w:rFonts w:cstheme="minorHAnsi"/>
        </w:rPr>
        <w:t>oat</w:t>
      </w:r>
      <w:proofErr w:type="spellEnd"/>
      <w:r w:rsidR="00E33DE5" w:rsidRPr="00D165BF">
        <w:rPr>
          <w:rFonts w:cstheme="minorHAnsi"/>
        </w:rPr>
        <w:t xml:space="preserve">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683EFA" w:rsidRDefault="00760693" w:rsidP="00683EFA">
      <w:pPr>
        <w:pStyle w:val="ListParagraph"/>
        <w:numPr>
          <w:ilvl w:val="0"/>
          <w:numId w:val="4"/>
        </w:numPr>
        <w:spacing w:after="0" w:line="480" w:lineRule="auto"/>
        <w:rPr>
          <w:rFonts w:cstheme="minorHAnsi"/>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north etc.) </w:t>
      </w:r>
    </w:p>
    <w:p w14:paraId="33483947" w14:textId="77777777" w:rsidR="00EC179B" w:rsidRDefault="00EC179B" w:rsidP="00E577D3">
      <w:pPr>
        <w:spacing w:after="0" w:line="480" w:lineRule="auto"/>
        <w:rPr>
          <w:rFonts w:cstheme="minorHAnsi"/>
          <w:u w:val="single"/>
        </w:rPr>
      </w:pPr>
      <w:r>
        <w:rPr>
          <w:rFonts w:cstheme="minorHAnsi"/>
          <w:u w:val="single"/>
        </w:rPr>
        <w:t>WALLBRIDGE PARK BOAT RAMP</w:t>
      </w:r>
    </w:p>
    <w:p w14:paraId="120EE848" w14:textId="47C38814" w:rsidR="00363B98" w:rsidRPr="00D165BF" w:rsidRDefault="002B64EE" w:rsidP="00E577D3">
      <w:pPr>
        <w:spacing w:after="0" w:line="480" w:lineRule="auto"/>
        <w:rPr>
          <w:rFonts w:cstheme="minorHAnsi"/>
        </w:rPr>
      </w:pPr>
      <w:r w:rsidRPr="00D165BF">
        <w:rPr>
          <w:rFonts w:cstheme="minorHAnsi"/>
        </w:rPr>
        <w:t>_______________________________</w:t>
      </w:r>
      <w:r w:rsidR="00976423" w:rsidRPr="00D165BF">
        <w:rPr>
          <w:rFonts w:cstheme="minorHAnsi"/>
        </w:rPr>
        <w:t>____</w:t>
      </w:r>
    </w:p>
    <w:p w14:paraId="60F1CBC6" w14:textId="74CA1808" w:rsidR="00976423" w:rsidRPr="00683EFA" w:rsidRDefault="008A4B47" w:rsidP="00683EFA">
      <w:pPr>
        <w:pStyle w:val="ListParagraph"/>
        <w:numPr>
          <w:ilvl w:val="0"/>
          <w:numId w:val="4"/>
        </w:numPr>
        <w:spacing w:after="0" w:line="480" w:lineRule="auto"/>
        <w:rPr>
          <w:rFonts w:cstheme="minorHAnsi"/>
        </w:rPr>
      </w:pPr>
      <w:r w:rsidRPr="00683EFA">
        <w:rPr>
          <w:rFonts w:cstheme="minorHAnsi"/>
        </w:rPr>
        <w:t>The</w:t>
      </w:r>
      <w:r w:rsidR="00B23357" w:rsidRPr="00683EFA">
        <w:rPr>
          <w:rFonts w:cstheme="minorHAnsi"/>
        </w:rPr>
        <w:t xml:space="preserve"> maximum depth of</w:t>
      </w:r>
      <w:r w:rsidRPr="00683EFA">
        <w:rPr>
          <w:rFonts w:cstheme="minorHAnsi"/>
        </w:rPr>
        <w:t xml:space="preserve"> the channel</w:t>
      </w:r>
      <w:r w:rsidR="00B23357" w:rsidRPr="00683EFA">
        <w:rPr>
          <w:rFonts w:cstheme="minorHAnsi"/>
        </w:rPr>
        <w:t xml:space="preserve"> </w:t>
      </w:r>
      <w:r w:rsidRPr="00683EFA">
        <w:rPr>
          <w:rFonts w:cstheme="minorHAnsi"/>
        </w:rPr>
        <w:t>is typically measured</w:t>
      </w:r>
      <w:r w:rsidR="00B23357" w:rsidRPr="00683EFA">
        <w:rPr>
          <w:rFonts w:cstheme="minorHAnsi"/>
        </w:rPr>
        <w:t xml:space="preserve">_____ feet </w:t>
      </w:r>
      <w:r w:rsidR="00976423" w:rsidRPr="00683EFA">
        <w:rPr>
          <w:rFonts w:cstheme="minorHAnsi"/>
        </w:rPr>
        <w:t xml:space="preserve">from </w:t>
      </w:r>
    </w:p>
    <w:p w14:paraId="37235EEB" w14:textId="0D0CA7D4" w:rsidR="008A4B47" w:rsidRPr="00D165BF" w:rsidRDefault="00EC179B" w:rsidP="00E577D3">
      <w:pPr>
        <w:spacing w:after="0" w:line="480" w:lineRule="auto"/>
        <w:rPr>
          <w:rFonts w:cstheme="minorHAnsi"/>
        </w:rPr>
      </w:pPr>
      <w:r>
        <w:rPr>
          <w:rFonts w:cstheme="minorHAnsi"/>
        </w:rPr>
        <w:t>BETWEEN PIERS 4 AND 5 AT THE CENTERLINE</w:t>
      </w:r>
    </w:p>
    <w:p w14:paraId="62FD3E1A" w14:textId="77777777" w:rsidR="008A4B47" w:rsidRPr="00D165BF" w:rsidRDefault="008A4B47" w:rsidP="00E577D3">
      <w:pPr>
        <w:spacing w:after="0" w:line="480" w:lineRule="auto"/>
        <w:rPr>
          <w:rFonts w:cstheme="minorHAnsi"/>
        </w:rPr>
      </w:pPr>
      <w:r w:rsidRPr="00D165BF">
        <w:rPr>
          <w:rFonts w:cstheme="minorHAnsi"/>
        </w:rPr>
        <w:t>_______________________________________</w:t>
      </w:r>
    </w:p>
    <w:p w14:paraId="28445865" w14:textId="77777777" w:rsidR="009F2DE9" w:rsidRPr="00D165BF" w:rsidRDefault="009F2DE9" w:rsidP="009F2DE9">
      <w:pPr>
        <w:spacing w:after="0" w:line="480" w:lineRule="auto"/>
        <w:rPr>
          <w:rFonts w:cstheme="minorHAnsi"/>
        </w:rPr>
      </w:pPr>
    </w:p>
    <w:p w14:paraId="60FFD236" w14:textId="15024129" w:rsidR="009F2DE9" w:rsidRPr="00D165BF" w:rsidRDefault="009F2DE9" w:rsidP="009F2DE9">
      <w:pPr>
        <w:spacing w:after="0" w:line="480" w:lineRule="auto"/>
        <w:rPr>
          <w:rFonts w:cstheme="minorHAnsi"/>
        </w:rPr>
      </w:pPr>
      <w:r w:rsidRPr="00D165BF">
        <w:rPr>
          <w:rFonts w:cstheme="minorHAnsi"/>
        </w:rPr>
        <w:t>Reference Datum</w:t>
      </w:r>
      <w:r w:rsidR="00EC179B">
        <w:rPr>
          <w:rFonts w:cstheme="minorHAnsi"/>
        </w:rPr>
        <w:t xml:space="preserve">: </w:t>
      </w:r>
      <w:r w:rsidR="00EC179B" w:rsidRPr="00EC179B">
        <w:rPr>
          <w:rFonts w:cstheme="minorHAnsi"/>
          <w:u w:val="single"/>
        </w:rPr>
        <w:t>13.9FT. BELOW THE TOP OF FOOTING AT THE UPSTREAM NOSE OF PIER 2.</w:t>
      </w:r>
    </w:p>
    <w:p w14:paraId="1680C7B3" w14:textId="57AA46FA" w:rsidR="00312D52" w:rsidRPr="00D165BF" w:rsidRDefault="00B23357" w:rsidP="008E570E">
      <w:pPr>
        <w:spacing w:after="0" w:line="480" w:lineRule="auto"/>
        <w:rPr>
          <w:rFonts w:cstheme="minorHAnsi"/>
        </w:rPr>
        <w:sectPr w:rsidR="00312D52" w:rsidRPr="00D165BF" w:rsidSect="00312D52">
          <w:type w:val="continuous"/>
          <w:pgSz w:w="12240" w:h="15840"/>
          <w:pgMar w:top="1440" w:right="1440" w:bottom="1440" w:left="1440" w:header="720" w:footer="720" w:gutter="0"/>
          <w:cols w:num="2" w:space="720"/>
          <w:docGrid w:linePitch="360"/>
        </w:sect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dictated by the scope of work.  When not detailed in the scope they should be repeated from the previous soundings.  If neither exist then they need to be 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lastRenderedPageBreak/>
        <w:t>Inspection Procedure History</w:t>
      </w:r>
    </w:p>
    <w:p w14:paraId="37D2DD9F" w14:textId="5FD4D356"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EC179B">
        <w:rPr>
          <w:rFonts w:cstheme="minorHAnsi"/>
          <w:u w:val="single"/>
        </w:rPr>
        <w:t>COLLINS ENGINEERS</w:t>
      </w:r>
      <w:r w:rsidRPr="005F4FAD">
        <w:rPr>
          <w:rFonts w:cstheme="minorHAnsi"/>
          <w:u w:val="single"/>
        </w:rPr>
        <w:tab/>
      </w:r>
      <w:r w:rsidRPr="005F4FAD">
        <w:rPr>
          <w:rFonts w:cstheme="minorHAnsi"/>
          <w:u w:val="single"/>
        </w:rPr>
        <w:tab/>
      </w:r>
      <w:r w:rsidRPr="005F4FAD">
        <w:rPr>
          <w:rFonts w:cstheme="minorHAnsi"/>
        </w:rPr>
        <w:tab/>
        <w:t xml:space="preserve">Date: </w:t>
      </w:r>
      <w:r w:rsidRPr="005F4FAD">
        <w:rPr>
          <w:rFonts w:cstheme="minorHAnsi"/>
        </w:rPr>
        <w:tab/>
      </w:r>
      <w:r w:rsidR="00EC179B" w:rsidRPr="00C06733">
        <w:rPr>
          <w:rFonts w:cstheme="minorHAnsi"/>
          <w:u w:val="single"/>
        </w:rPr>
        <w:t>09-25-2020</w:t>
      </w:r>
      <w:r w:rsidRPr="005F4FAD">
        <w:rPr>
          <w:rFonts w:cstheme="minorHAnsi"/>
          <w:u w:val="single"/>
        </w:rPr>
        <w:tab/>
      </w:r>
      <w:r w:rsidRPr="005F4FAD">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In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B0D8A"/>
    <w:rsid w:val="000D1869"/>
    <w:rsid w:val="000F6F3F"/>
    <w:rsid w:val="00123B73"/>
    <w:rsid w:val="001242ED"/>
    <w:rsid w:val="00130FC0"/>
    <w:rsid w:val="0016182F"/>
    <w:rsid w:val="00167355"/>
    <w:rsid w:val="0017469F"/>
    <w:rsid w:val="00185513"/>
    <w:rsid w:val="001A2F2D"/>
    <w:rsid w:val="001B4A36"/>
    <w:rsid w:val="001C2EB6"/>
    <w:rsid w:val="001D1728"/>
    <w:rsid w:val="002140BD"/>
    <w:rsid w:val="00255043"/>
    <w:rsid w:val="00262657"/>
    <w:rsid w:val="0028422A"/>
    <w:rsid w:val="00286653"/>
    <w:rsid w:val="002901B2"/>
    <w:rsid w:val="00292257"/>
    <w:rsid w:val="002A6D1C"/>
    <w:rsid w:val="002B64EE"/>
    <w:rsid w:val="002D1402"/>
    <w:rsid w:val="002D4BB6"/>
    <w:rsid w:val="00312D52"/>
    <w:rsid w:val="0035219B"/>
    <w:rsid w:val="00363B98"/>
    <w:rsid w:val="00365CA9"/>
    <w:rsid w:val="00375144"/>
    <w:rsid w:val="003B5201"/>
    <w:rsid w:val="0040390F"/>
    <w:rsid w:val="0040607C"/>
    <w:rsid w:val="00467E74"/>
    <w:rsid w:val="004C5286"/>
    <w:rsid w:val="004C7688"/>
    <w:rsid w:val="004E4660"/>
    <w:rsid w:val="00502926"/>
    <w:rsid w:val="0055494F"/>
    <w:rsid w:val="00555204"/>
    <w:rsid w:val="00595B45"/>
    <w:rsid w:val="005F1553"/>
    <w:rsid w:val="005F4FAD"/>
    <w:rsid w:val="0065196E"/>
    <w:rsid w:val="00656A91"/>
    <w:rsid w:val="00683EFA"/>
    <w:rsid w:val="00695AF7"/>
    <w:rsid w:val="006A131A"/>
    <w:rsid w:val="006A7A2D"/>
    <w:rsid w:val="006E74C4"/>
    <w:rsid w:val="00714831"/>
    <w:rsid w:val="00760693"/>
    <w:rsid w:val="00771448"/>
    <w:rsid w:val="0079225E"/>
    <w:rsid w:val="007C3BF4"/>
    <w:rsid w:val="007E2E5D"/>
    <w:rsid w:val="007E6EA2"/>
    <w:rsid w:val="00835C4B"/>
    <w:rsid w:val="00863EB7"/>
    <w:rsid w:val="008930D3"/>
    <w:rsid w:val="008A1263"/>
    <w:rsid w:val="008A4B47"/>
    <w:rsid w:val="008E570E"/>
    <w:rsid w:val="00902D59"/>
    <w:rsid w:val="00906D32"/>
    <w:rsid w:val="00922869"/>
    <w:rsid w:val="009404F7"/>
    <w:rsid w:val="00976423"/>
    <w:rsid w:val="00977D16"/>
    <w:rsid w:val="009E22A4"/>
    <w:rsid w:val="009E2E28"/>
    <w:rsid w:val="009E60AB"/>
    <w:rsid w:val="009F2DE9"/>
    <w:rsid w:val="00A7108F"/>
    <w:rsid w:val="00A84925"/>
    <w:rsid w:val="00B05423"/>
    <w:rsid w:val="00B23357"/>
    <w:rsid w:val="00B501B3"/>
    <w:rsid w:val="00B5480B"/>
    <w:rsid w:val="00B97318"/>
    <w:rsid w:val="00BC5D05"/>
    <w:rsid w:val="00BE07A0"/>
    <w:rsid w:val="00BE2A22"/>
    <w:rsid w:val="00BF70BC"/>
    <w:rsid w:val="00C06733"/>
    <w:rsid w:val="00C20E23"/>
    <w:rsid w:val="00C56DB0"/>
    <w:rsid w:val="00C77539"/>
    <w:rsid w:val="00C8573F"/>
    <w:rsid w:val="00C85E7D"/>
    <w:rsid w:val="00CA1CCB"/>
    <w:rsid w:val="00CA6523"/>
    <w:rsid w:val="00D165BF"/>
    <w:rsid w:val="00D60913"/>
    <w:rsid w:val="00D85703"/>
    <w:rsid w:val="00DD05AB"/>
    <w:rsid w:val="00E002E5"/>
    <w:rsid w:val="00E31762"/>
    <w:rsid w:val="00E33DE5"/>
    <w:rsid w:val="00E4400A"/>
    <w:rsid w:val="00E54BF5"/>
    <w:rsid w:val="00E56005"/>
    <w:rsid w:val="00E577D3"/>
    <w:rsid w:val="00E70A1A"/>
    <w:rsid w:val="00E86900"/>
    <w:rsid w:val="00E87A43"/>
    <w:rsid w:val="00EB6D36"/>
    <w:rsid w:val="00EC179B"/>
    <w:rsid w:val="00EF4DC4"/>
    <w:rsid w:val="00F26BD6"/>
    <w:rsid w:val="00F51504"/>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unhideWhenUsed/>
    <w:rsid w:val="00D85703"/>
    <w:rPr>
      <w:color w:val="0000FF" w:themeColor="hyperlink"/>
      <w:u w:val="single"/>
    </w:rPr>
  </w:style>
  <w:style w:type="character" w:styleId="UnresolvedMention">
    <w:name w:val="Unresolved Mention"/>
    <w:basedOn w:val="DefaultParagraphFont"/>
    <w:uiPriority w:val="99"/>
    <w:semiHidden/>
    <w:unhideWhenUsed/>
    <w:rsid w:val="00D85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avid.geckle@dot.ohio.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9</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15</cp:revision>
  <dcterms:created xsi:type="dcterms:W3CDTF">2018-07-18T16:41:00Z</dcterms:created>
  <dcterms:modified xsi:type="dcterms:W3CDTF">2020-10-08T18:34:00Z</dcterms:modified>
</cp:coreProperties>
</file>