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59E4" w14:textId="77777777" w:rsidR="00B62D15" w:rsidRDefault="00580AFC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F7E503" wp14:editId="49196B46">
            <wp:extent cx="6203237" cy="1110424"/>
            <wp:effectExtent l="0" t="0" r="0" b="0"/>
            <wp:docPr id="1" name="image1.pn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237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7E89" w14:textId="77777777" w:rsidR="00B62D15" w:rsidRDefault="00B62D15">
      <w:pPr>
        <w:pStyle w:val="BodyText"/>
        <w:spacing w:before="2"/>
        <w:rPr>
          <w:rFonts w:ascii="Times New Roman"/>
          <w:sz w:val="10"/>
        </w:rPr>
      </w:pPr>
    </w:p>
    <w:p w14:paraId="2E1F9537" w14:textId="116B8D97" w:rsidR="00B62D15" w:rsidRDefault="00580AFC" w:rsidP="00580AFC">
      <w:pPr>
        <w:pStyle w:val="Heading1"/>
        <w:spacing w:before="97"/>
        <w:ind w:left="4095" w:right="4750"/>
        <w:jc w:val="center"/>
        <w:rPr>
          <w:b w:val="0"/>
          <w:sz w:val="20"/>
        </w:rPr>
      </w:pPr>
      <w:r>
        <w:rPr>
          <w:w w:val="105"/>
        </w:rPr>
        <w:t>MEMO TO FILE</w:t>
      </w:r>
    </w:p>
    <w:p w14:paraId="0CAC2198" w14:textId="77777777" w:rsidR="00B62D15" w:rsidRDefault="00B62D15">
      <w:pPr>
        <w:pStyle w:val="BodyText"/>
        <w:rPr>
          <w:b/>
          <w:sz w:val="20"/>
        </w:rPr>
      </w:pPr>
    </w:p>
    <w:p w14:paraId="42918A0D" w14:textId="77777777" w:rsidR="00B62D15" w:rsidRDefault="00B62D15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694"/>
      </w:tblGrid>
      <w:tr w:rsidR="00B62D15" w14:paraId="704663C0" w14:textId="77777777">
        <w:trPr>
          <w:trHeight w:val="342"/>
        </w:trPr>
        <w:tc>
          <w:tcPr>
            <w:tcW w:w="1657" w:type="dxa"/>
          </w:tcPr>
          <w:p w14:paraId="6469F9A6" w14:textId="77777777" w:rsidR="00B62D15" w:rsidRDefault="00580AFC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Date:</w:t>
            </w:r>
          </w:p>
        </w:tc>
        <w:tc>
          <w:tcPr>
            <w:tcW w:w="8694" w:type="dxa"/>
          </w:tcPr>
          <w:p w14:paraId="509B48D8" w14:textId="233829E1" w:rsidR="00B62D15" w:rsidRDefault="002B734C">
            <w:pPr>
              <w:pStyle w:val="TableParagraph"/>
              <w:spacing w:line="323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May 7, 2024</w:t>
            </w:r>
          </w:p>
        </w:tc>
      </w:tr>
      <w:tr w:rsidR="00B62D15" w14:paraId="2F9E3E79" w14:textId="77777777">
        <w:trPr>
          <w:trHeight w:val="342"/>
        </w:trPr>
        <w:tc>
          <w:tcPr>
            <w:tcW w:w="1657" w:type="dxa"/>
          </w:tcPr>
          <w:p w14:paraId="576DC26C" w14:textId="77777777" w:rsidR="00B62D15" w:rsidRDefault="00580AF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TO:</w:t>
            </w:r>
          </w:p>
        </w:tc>
        <w:tc>
          <w:tcPr>
            <w:tcW w:w="8694" w:type="dxa"/>
          </w:tcPr>
          <w:p w14:paraId="28C884E0" w14:textId="77777777" w:rsidR="00B62D15" w:rsidRDefault="00580AFC">
            <w:pPr>
              <w:pStyle w:val="TableParagraph"/>
              <w:spacing w:line="322" w:lineRule="exact"/>
              <w:ind w:left="61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Patty Moorman – Relocation Reviewer</w:t>
            </w:r>
          </w:p>
        </w:tc>
      </w:tr>
      <w:tr w:rsidR="00B62D15" w14:paraId="12BF875A" w14:textId="77777777">
        <w:trPr>
          <w:trHeight w:val="683"/>
        </w:trPr>
        <w:tc>
          <w:tcPr>
            <w:tcW w:w="1657" w:type="dxa"/>
          </w:tcPr>
          <w:p w14:paraId="64CF6B2A" w14:textId="77777777" w:rsidR="00B62D15" w:rsidRDefault="00580AFC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FROM:</w:t>
            </w:r>
          </w:p>
        </w:tc>
        <w:tc>
          <w:tcPr>
            <w:tcW w:w="8694" w:type="dxa"/>
          </w:tcPr>
          <w:p w14:paraId="044F27D7" w14:textId="77777777" w:rsidR="00B62D15" w:rsidRDefault="00580AFC">
            <w:pPr>
              <w:pStyle w:val="TableParagraph"/>
              <w:spacing w:line="338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Kimber L. Heim, Realty</w:t>
            </w:r>
          </w:p>
          <w:p w14:paraId="6BB82710" w14:textId="77777777" w:rsidR="00B62D15" w:rsidRDefault="00580AFC">
            <w:pPr>
              <w:pStyle w:val="TableParagraph"/>
              <w:spacing w:before="1" w:line="324" w:lineRule="exact"/>
              <w:ind w:left="611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Specialist Manager</w:t>
            </w:r>
          </w:p>
        </w:tc>
      </w:tr>
      <w:tr w:rsidR="00B62D15" w14:paraId="14E645E6" w14:textId="77777777" w:rsidTr="006A59EC">
        <w:trPr>
          <w:trHeight w:val="7290"/>
        </w:trPr>
        <w:tc>
          <w:tcPr>
            <w:tcW w:w="10351" w:type="dxa"/>
            <w:gridSpan w:val="2"/>
          </w:tcPr>
          <w:p w14:paraId="341E68C5" w14:textId="77777777" w:rsidR="00B62D15" w:rsidRDefault="00580AFC">
            <w:pPr>
              <w:pStyle w:val="TableParagraph"/>
              <w:spacing w:before="168"/>
              <w:ind w:right="209"/>
              <w:rPr>
                <w:sz w:val="24"/>
              </w:rPr>
            </w:pPr>
            <w:r>
              <w:rPr>
                <w:w w:val="105"/>
                <w:sz w:val="24"/>
              </w:rPr>
              <w:t xml:space="preserve">The subject property is located at 8895 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 xml:space="preserve"> Hill Road, Blue Rock, OH  43720.  The subject is a one-story converted schoolhouse located in a </w:t>
            </w:r>
            <w:r>
              <w:rPr>
                <w:spacing w:val="-3"/>
                <w:w w:val="105"/>
                <w:sz w:val="24"/>
              </w:rPr>
              <w:t xml:space="preserve">rural </w:t>
            </w:r>
            <w:r>
              <w:rPr>
                <w:w w:val="105"/>
                <w:sz w:val="24"/>
              </w:rPr>
              <w:t xml:space="preserve">residential area of Muskingum </w:t>
            </w:r>
            <w:r>
              <w:rPr>
                <w:spacing w:val="-4"/>
                <w:w w:val="105"/>
                <w:sz w:val="24"/>
              </w:rPr>
              <w:t xml:space="preserve">County, </w:t>
            </w:r>
            <w:r>
              <w:rPr>
                <w:w w:val="105"/>
                <w:sz w:val="24"/>
              </w:rPr>
              <w:t>Ohio. The subject sits on 1.061 acres of land on a hill above Blue Rock/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>, Ohio. Most of 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property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heavily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wooded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steep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ravine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topography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surrounding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home sits on a hill and is accessed by a long, narrow drive. There is limited </w:t>
            </w:r>
            <w:proofErr w:type="spellStart"/>
            <w:r>
              <w:rPr>
                <w:w w:val="105"/>
                <w:sz w:val="24"/>
              </w:rPr>
              <w:t>mowable</w:t>
            </w:r>
            <w:proofErr w:type="spellEnd"/>
            <w:r>
              <w:rPr>
                <w:w w:val="105"/>
                <w:sz w:val="24"/>
              </w:rPr>
              <w:t xml:space="preserve">, usable lawn. The project has a </w:t>
            </w:r>
            <w:r>
              <w:rPr>
                <w:spacing w:val="-3"/>
                <w:w w:val="105"/>
                <w:sz w:val="24"/>
              </w:rPr>
              <w:t xml:space="preserve">take </w:t>
            </w:r>
            <w:r>
              <w:rPr>
                <w:w w:val="105"/>
                <w:sz w:val="24"/>
              </w:rPr>
              <w:t xml:space="preserve">area of 1.061 acres due to the instability of the hill the property sits on in Blue Rock. There is no </w:t>
            </w:r>
            <w:r>
              <w:rPr>
                <w:spacing w:val="-3"/>
                <w:w w:val="105"/>
                <w:sz w:val="24"/>
              </w:rPr>
              <w:t xml:space="preserve">garage </w:t>
            </w:r>
            <w:r>
              <w:rPr>
                <w:w w:val="105"/>
                <w:sz w:val="24"/>
              </w:rPr>
              <w:t>for this home, though there is a carport in poor condition and barn that sits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down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ravine.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utilized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tenant/occupants,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third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party.</w:t>
            </w:r>
          </w:p>
          <w:p w14:paraId="0DA61D85" w14:textId="77777777" w:rsidR="00B62D15" w:rsidRDefault="00B62D1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8C72386" w14:textId="77777777" w:rsidR="00B62D15" w:rsidRDefault="00580AFC">
            <w:pPr>
              <w:pStyle w:val="TableParagraph"/>
              <w:ind w:right="183"/>
              <w:rPr>
                <w:sz w:val="24"/>
              </w:rPr>
            </w:pPr>
            <w:r>
              <w:rPr>
                <w:w w:val="105"/>
                <w:sz w:val="24"/>
              </w:rPr>
              <w:t>The subject property has a room count of 4/2/1, which includes a Living Room, combination kitchen/dining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bathroom,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bedrooms.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also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not included in the total room count, but which was considered in searching for </w:t>
            </w:r>
            <w:proofErr w:type="spellStart"/>
            <w:r>
              <w:rPr>
                <w:w w:val="105"/>
                <w:sz w:val="24"/>
              </w:rPr>
              <w:t>comparables</w:t>
            </w:r>
            <w:proofErr w:type="spellEnd"/>
            <w:r>
              <w:rPr>
                <w:w w:val="105"/>
                <w:sz w:val="24"/>
              </w:rPr>
              <w:t xml:space="preserve"> and another room utilized for </w:t>
            </w:r>
            <w:r>
              <w:rPr>
                <w:spacing w:val="-3"/>
                <w:w w:val="105"/>
                <w:sz w:val="24"/>
              </w:rPr>
              <w:t xml:space="preserve">storage. </w:t>
            </w:r>
            <w:r>
              <w:rPr>
                <w:w w:val="105"/>
                <w:sz w:val="24"/>
              </w:rPr>
              <w:t xml:space="preserve">There is a room blocked off, which could be a bedroom, but it has a collapsed ceiling. It should be noted that the appraiser states there are four bedrooms— per my inspection, one is considered </w:t>
            </w:r>
            <w:r>
              <w:rPr>
                <w:spacing w:val="-3"/>
                <w:w w:val="105"/>
                <w:sz w:val="24"/>
              </w:rPr>
              <w:t xml:space="preserve">storage </w:t>
            </w:r>
            <w:r>
              <w:rPr>
                <w:w w:val="105"/>
                <w:sz w:val="24"/>
              </w:rPr>
              <w:t xml:space="preserve">only with minimal items on the </w:t>
            </w:r>
            <w:r>
              <w:rPr>
                <w:spacing w:val="-5"/>
                <w:w w:val="105"/>
                <w:sz w:val="24"/>
              </w:rPr>
              <w:t xml:space="preserve">ﬂoor, </w:t>
            </w:r>
            <w:r>
              <w:rPr>
                <w:w w:val="105"/>
                <w:sz w:val="24"/>
              </w:rPr>
              <w:t xml:space="preserve">and one is uninhabitable as noted </w:t>
            </w:r>
            <w:r>
              <w:rPr>
                <w:spacing w:val="-3"/>
                <w:w w:val="105"/>
                <w:sz w:val="24"/>
              </w:rPr>
              <w:t xml:space="preserve">above. </w:t>
            </w:r>
            <w:r>
              <w:rPr>
                <w:w w:val="105"/>
                <w:sz w:val="24"/>
              </w:rPr>
              <w:t xml:space="preserve">The appraisal also states that there is baseboard heat, but upon inspection, the owner veriﬁed there is currently only heat by a wood pellet </w:t>
            </w:r>
            <w:r>
              <w:rPr>
                <w:spacing w:val="-3"/>
                <w:w w:val="105"/>
                <w:sz w:val="24"/>
              </w:rPr>
              <w:t xml:space="preserve">stove. </w:t>
            </w:r>
            <w:r>
              <w:rPr>
                <w:w w:val="105"/>
                <w:sz w:val="24"/>
              </w:rPr>
              <w:t>There is no central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air.</w:t>
            </w:r>
          </w:p>
          <w:p w14:paraId="4AAAABF6" w14:textId="77777777" w:rsidR="00B62D15" w:rsidRDefault="00B62D1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C1F0FE7" w14:textId="1D956E29" w:rsidR="00B62D15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1918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sq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auditor.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There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partial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cellar, </w:t>
            </w:r>
            <w:r>
              <w:rPr>
                <w:w w:val="110"/>
                <w:sz w:val="24"/>
              </w:rPr>
              <w:t>both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areas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considered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unsafe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access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enter,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occupants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personal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inspection 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stairway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leading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down.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lack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utility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several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rooms,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inability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enter them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measure,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estimated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habitable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home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919 per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measurement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 accessible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deck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carport.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building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originally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built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1885 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schoolhouse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until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decommissioned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1950’s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late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1950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 residence.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heating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pellet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stove,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unknown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well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servicing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the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septic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system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does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up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code.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poor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maintenance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 not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decent,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safe,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sanitary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two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basement.</w:t>
            </w:r>
          </w:p>
          <w:p w14:paraId="4AE6C1E1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C45F172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0D67B6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56D592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26257A56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1CAB81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3783628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6A91FEBA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Move inspection completed 05/06/2024 by Patty Moorman and Kimber Heim, pictures attached.  Upon entering the house, and inspecting each accessible room, we determined the </w:t>
            </w:r>
            <w:r w:rsidR="00E429CD">
              <w:rPr>
                <w:w w:val="110"/>
                <w:sz w:val="24"/>
              </w:rPr>
              <w:t>Fixed Move Reimbursement should be t</w:t>
            </w:r>
            <w:r w:rsidR="007F72E2">
              <w:rPr>
                <w:w w:val="110"/>
                <w:sz w:val="24"/>
              </w:rPr>
              <w:t>hree</w:t>
            </w:r>
            <w:r w:rsidR="00E429CD">
              <w:rPr>
                <w:w w:val="110"/>
                <w:sz w:val="24"/>
              </w:rPr>
              <w:t xml:space="preserve"> (</w:t>
            </w:r>
            <w:r w:rsidR="007F72E2">
              <w:rPr>
                <w:w w:val="110"/>
                <w:sz w:val="24"/>
              </w:rPr>
              <w:t>3</w:t>
            </w:r>
            <w:r w:rsidR="00E429CD">
              <w:rPr>
                <w:w w:val="110"/>
                <w:sz w:val="24"/>
              </w:rPr>
              <w:t>) pay rooms, $</w:t>
            </w:r>
            <w:r w:rsidR="007F72E2">
              <w:rPr>
                <w:w w:val="110"/>
                <w:sz w:val="24"/>
              </w:rPr>
              <w:t>1,0</w:t>
            </w:r>
            <w:r w:rsidR="00E429CD">
              <w:rPr>
                <w:w w:val="110"/>
                <w:sz w:val="24"/>
              </w:rPr>
              <w:t xml:space="preserve">00.00.  </w:t>
            </w:r>
            <w:r w:rsidR="007F72E2">
              <w:rPr>
                <w:w w:val="110"/>
                <w:sz w:val="24"/>
              </w:rPr>
              <w:t xml:space="preserve">Discussion about the amount of furniture to move, couch, </w:t>
            </w:r>
            <w:r w:rsidR="003B59DC">
              <w:rPr>
                <w:w w:val="110"/>
                <w:sz w:val="24"/>
              </w:rPr>
              <w:t xml:space="preserve">two (2) curio cabinets, </w:t>
            </w:r>
            <w:r w:rsidR="007F72E2">
              <w:rPr>
                <w:w w:val="110"/>
                <w:sz w:val="24"/>
              </w:rPr>
              <w:t>headboard and footboard, mattress and box springs (2</w:t>
            </w:r>
            <w:r w:rsidR="00D438C9">
              <w:rPr>
                <w:w w:val="110"/>
                <w:sz w:val="24"/>
              </w:rPr>
              <w:t xml:space="preserve"> sets</w:t>
            </w:r>
            <w:r w:rsidR="007F72E2">
              <w:rPr>
                <w:w w:val="110"/>
                <w:sz w:val="24"/>
              </w:rPr>
              <w:t xml:space="preserve">), </w:t>
            </w:r>
            <w:r w:rsidR="003B59DC">
              <w:rPr>
                <w:w w:val="110"/>
                <w:sz w:val="24"/>
              </w:rPr>
              <w:t xml:space="preserve">armoire and large dresser with mirror, wrought iron shelf and wrought iron stool, </w:t>
            </w:r>
            <w:r w:rsidR="007F72E2">
              <w:rPr>
                <w:w w:val="110"/>
                <w:sz w:val="24"/>
              </w:rPr>
              <w:t xml:space="preserve">kitchen table and chair, stove, antique trunk, small </w:t>
            </w:r>
            <w:r w:rsidR="00D438C9">
              <w:rPr>
                <w:w w:val="110"/>
                <w:sz w:val="24"/>
              </w:rPr>
              <w:t xml:space="preserve">wooden </w:t>
            </w:r>
            <w:r w:rsidR="007F72E2">
              <w:rPr>
                <w:w w:val="110"/>
                <w:sz w:val="24"/>
              </w:rPr>
              <w:t>table</w:t>
            </w:r>
            <w:r w:rsidR="00D438C9">
              <w:rPr>
                <w:w w:val="110"/>
                <w:sz w:val="24"/>
              </w:rPr>
              <w:t xml:space="preserve"> (2)</w:t>
            </w:r>
            <w:r w:rsidR="007F72E2">
              <w:rPr>
                <w:w w:val="110"/>
                <w:sz w:val="24"/>
              </w:rPr>
              <w:t xml:space="preserve">, </w:t>
            </w:r>
            <w:r w:rsidR="00D438C9">
              <w:rPr>
                <w:w w:val="110"/>
                <w:sz w:val="24"/>
              </w:rPr>
              <w:t xml:space="preserve">wooden bench, wooden, drawered end table, hanging picture, various personal property.  There are personal property items Thomas Jr. and Hope are not going to take and have asked if a dumpster would be allowed for refuse and unwanted items which are scattered about the interior and exterior of the displacement site.  Patty and I spoke about this and feel a dumpster is warranted </w:t>
            </w:r>
            <w:proofErr w:type="gramStart"/>
            <w:r w:rsidR="00D438C9">
              <w:rPr>
                <w:w w:val="110"/>
                <w:sz w:val="24"/>
              </w:rPr>
              <w:t>in order to</w:t>
            </w:r>
            <w:proofErr w:type="gramEnd"/>
            <w:r w:rsidR="00D438C9">
              <w:rPr>
                <w:w w:val="110"/>
                <w:sz w:val="24"/>
              </w:rPr>
              <w:t xml:space="preserve"> get the property as clean as possible for demolition.</w:t>
            </w:r>
          </w:p>
          <w:p w14:paraId="7DF114E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4015B7E4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proofErr w:type="gramStart"/>
            <w:r>
              <w:rPr>
                <w:w w:val="110"/>
                <w:sz w:val="24"/>
              </w:rPr>
              <w:t>Thomas Jr.,</w:t>
            </w:r>
            <w:proofErr w:type="gramEnd"/>
            <w:r>
              <w:rPr>
                <w:w w:val="110"/>
                <w:sz w:val="24"/>
              </w:rPr>
              <w:t xml:space="preserve"> is in the process of contracting with Redline Roll Offs in Zanesville to drop a dumpster at the displacement site by Friday, 05/10/24.  Thomas Jr. has assured me he and his father, Thomas Sr., PP move only, want to move out completely this weekend.  </w:t>
            </w:r>
          </w:p>
          <w:p w14:paraId="59DD7F1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542792F0" w14:textId="4AEE9E8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I am respectfully asking for </w:t>
            </w:r>
            <w:r w:rsidR="00F802E2">
              <w:rPr>
                <w:w w:val="110"/>
                <w:sz w:val="24"/>
              </w:rPr>
              <w:t xml:space="preserve">approval of my assessment of three (3) pay rooms, reimbursement of $1,000.  </w:t>
            </w:r>
          </w:p>
          <w:p w14:paraId="71CE172C" w14:textId="77777777" w:rsidR="00F802E2" w:rsidRDefault="00F802E2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093E5DF" w14:textId="00E1D5D1" w:rsidR="00F802E2" w:rsidRDefault="00F802E2"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Thank you for your </w:t>
            </w:r>
            <w:r w:rsidR="007205CB">
              <w:rPr>
                <w:sz w:val="24"/>
              </w:rPr>
              <w:t>review!</w:t>
            </w:r>
          </w:p>
        </w:tc>
      </w:tr>
    </w:tbl>
    <w:p w14:paraId="77552934" w14:textId="77777777" w:rsidR="00B62D15" w:rsidRDefault="00580AFC">
      <w:pPr>
        <w:spacing w:line="341" w:lineRule="exact"/>
        <w:ind w:left="443"/>
        <w:rPr>
          <w:b/>
          <w:sz w:val="28"/>
        </w:rPr>
      </w:pPr>
      <w:r>
        <w:rPr>
          <w:b/>
          <w:w w:val="110"/>
          <w:sz w:val="28"/>
        </w:rPr>
        <w:lastRenderedPageBreak/>
        <w:t>Kimber L. Heim</w:t>
      </w:r>
    </w:p>
    <w:p w14:paraId="191AA6CE" w14:textId="77777777" w:rsidR="00B62D15" w:rsidRDefault="00580AFC">
      <w:pPr>
        <w:ind w:left="443" w:right="6890"/>
        <w:rPr>
          <w:b/>
          <w:sz w:val="28"/>
        </w:rPr>
      </w:pPr>
      <w:r>
        <w:rPr>
          <w:b/>
          <w:w w:val="110"/>
          <w:sz w:val="28"/>
        </w:rPr>
        <w:t xml:space="preserve">Realty Specialist Manager </w:t>
      </w:r>
      <w:r>
        <w:rPr>
          <w:b/>
          <w:w w:val="115"/>
          <w:sz w:val="28"/>
        </w:rPr>
        <w:t>Relocation Agent</w:t>
      </w:r>
    </w:p>
    <w:sectPr w:rsidR="00B62D15">
      <w:pgSz w:w="12240" w:h="15840"/>
      <w:pgMar w:top="15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15"/>
    <w:rsid w:val="002B734C"/>
    <w:rsid w:val="003B59DC"/>
    <w:rsid w:val="003D3C31"/>
    <w:rsid w:val="00421399"/>
    <w:rsid w:val="005022D3"/>
    <w:rsid w:val="00580AFC"/>
    <w:rsid w:val="006A59EC"/>
    <w:rsid w:val="006E0B57"/>
    <w:rsid w:val="007205CB"/>
    <w:rsid w:val="007F72E2"/>
    <w:rsid w:val="008E1FA7"/>
    <w:rsid w:val="0094057F"/>
    <w:rsid w:val="00B62D15"/>
    <w:rsid w:val="00D438C9"/>
    <w:rsid w:val="00E429CD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3EC9"/>
  <w15:docId w15:val="{54F84D23-F753-4553-AA39-4AC93FD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Heim, Kimber</dc:creator>
  <cp:lastModifiedBy>Kimber Heim</cp:lastModifiedBy>
  <cp:revision>2</cp:revision>
  <dcterms:created xsi:type="dcterms:W3CDTF">2024-07-22T19:53:00Z</dcterms:created>
  <dcterms:modified xsi:type="dcterms:W3CDTF">2024-07-22T19:53:00Z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2024-02-06T00:00:00Z</vt:filetime>
  </property>
</Properties>
</file>