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18624B"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25688ECD"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 , Aydin Foley</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0853B9">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0853B9">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0853B9">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w:t>
            </w:r>
            <w:proofErr w:type="spellStart"/>
            <w:r>
              <w:rPr>
                <w:sz w:val="24"/>
                <w:szCs w:val="24"/>
              </w:rPr>
              <w:t>Gaysport</w:t>
            </w:r>
            <w:proofErr w:type="spellEnd"/>
            <w:r>
              <w:rPr>
                <w:sz w:val="24"/>
                <w:szCs w:val="24"/>
              </w:rPr>
              <w:t xml:space="preserve">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0853B9">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0853B9">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15461012" w:rsidR="00E81429" w:rsidRPr="003B39EB" w:rsidRDefault="00E81429" w:rsidP="00E81429">
            <w:pPr>
              <w:rPr>
                <w:sz w:val="24"/>
                <w:szCs w:val="24"/>
              </w:rPr>
            </w:pPr>
            <w:r>
              <w:rPr>
                <w:sz w:val="24"/>
                <w:szCs w:val="24"/>
              </w:rPr>
              <w:t>Allison Durant and I entered the property up the very long driveway which is a little treacherous on both sides with possibility of steep sides on both right and left of drive.  It is passable.  Mr. Ro</w:t>
            </w:r>
            <w:r w:rsidR="00F363A4">
              <w:rPr>
                <w:sz w:val="24"/>
                <w:szCs w:val="24"/>
              </w:rPr>
              <w:t>d</w:t>
            </w:r>
            <w:r>
              <w:rPr>
                <w:sz w:val="24"/>
                <w:szCs w:val="24"/>
              </w:rPr>
              <w:t>gers was not home but the cousin, Ayden, was at home prior to going to work.  Ayd</w:t>
            </w:r>
            <w:r w:rsidR="004855B4">
              <w:rPr>
                <w:sz w:val="24"/>
                <w:szCs w:val="24"/>
              </w:rPr>
              <w:t>i</w:t>
            </w:r>
            <w:r>
              <w:rPr>
                <w:sz w:val="24"/>
                <w:szCs w:val="24"/>
              </w:rPr>
              <w:t xml:space="preserv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0853B9">
        <w:tc>
          <w:tcPr>
            <w:tcW w:w="1255" w:type="dxa"/>
          </w:tcPr>
          <w:p w14:paraId="4CFBFECF" w14:textId="77777777" w:rsidR="00E81429" w:rsidRPr="003B39EB" w:rsidRDefault="00E81429" w:rsidP="00E81429">
            <w:pPr>
              <w:jc w:val="center"/>
              <w:rPr>
                <w:sz w:val="24"/>
                <w:szCs w:val="24"/>
              </w:rPr>
            </w:pPr>
          </w:p>
        </w:tc>
        <w:tc>
          <w:tcPr>
            <w:tcW w:w="8820" w:type="dxa"/>
          </w:tcPr>
          <w:p w14:paraId="7A6B16E0" w14:textId="1659EC1A" w:rsidR="00E81429" w:rsidRPr="003B39EB" w:rsidRDefault="00E81429" w:rsidP="00E81429">
            <w:pPr>
              <w:rPr>
                <w:sz w:val="24"/>
                <w:szCs w:val="24"/>
              </w:rPr>
            </w:pPr>
            <w:r>
              <w:rPr>
                <w:sz w:val="24"/>
                <w:szCs w:val="24"/>
              </w:rPr>
              <w:t>Ayd</w:t>
            </w:r>
            <w:r w:rsidR="004855B4">
              <w:rPr>
                <w:sz w:val="24"/>
                <w:szCs w:val="24"/>
              </w:rPr>
              <w:t>i</w:t>
            </w:r>
            <w:r>
              <w:rPr>
                <w:sz w:val="24"/>
                <w:szCs w:val="24"/>
              </w:rPr>
              <w:t xml:space="preserv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0853B9">
        <w:tc>
          <w:tcPr>
            <w:tcW w:w="1255" w:type="dxa"/>
          </w:tcPr>
          <w:p w14:paraId="78C6D676" w14:textId="506AAAE3" w:rsidR="00E81429" w:rsidRPr="003B39EB" w:rsidRDefault="00E81429" w:rsidP="00E81429">
            <w:pPr>
              <w:jc w:val="center"/>
              <w:rPr>
                <w:sz w:val="24"/>
                <w:szCs w:val="24"/>
              </w:rPr>
            </w:pPr>
          </w:p>
        </w:tc>
        <w:tc>
          <w:tcPr>
            <w:tcW w:w="8820" w:type="dxa"/>
          </w:tcPr>
          <w:p w14:paraId="7F1E6E6A" w14:textId="6D413503" w:rsidR="00E81429" w:rsidRPr="003B39EB" w:rsidRDefault="00E81429" w:rsidP="00E81429">
            <w:pPr>
              <w:rPr>
                <w:sz w:val="24"/>
                <w:szCs w:val="24"/>
              </w:rPr>
            </w:pPr>
            <w:r>
              <w:rPr>
                <w:sz w:val="24"/>
                <w:szCs w:val="24"/>
              </w:rPr>
              <w:t>Ayd</w:t>
            </w:r>
            <w:r w:rsidR="004855B4">
              <w:rPr>
                <w:sz w:val="24"/>
                <w:szCs w:val="24"/>
              </w:rPr>
              <w:t>i</w:t>
            </w:r>
            <w:r>
              <w:rPr>
                <w:sz w:val="24"/>
                <w:szCs w:val="24"/>
              </w:rPr>
              <w:t>n provided his contact information and let us know he would have Thomas contact us when he saw him later that day.</w:t>
            </w:r>
          </w:p>
        </w:tc>
      </w:tr>
      <w:tr w:rsidR="00386B8D" w:rsidRPr="003B39EB" w14:paraId="5D6DACA7" w14:textId="77777777" w:rsidTr="000853B9">
        <w:tc>
          <w:tcPr>
            <w:tcW w:w="1255" w:type="dxa"/>
          </w:tcPr>
          <w:p w14:paraId="3543CBBB" w14:textId="77777777" w:rsidR="00386B8D" w:rsidRPr="003B39EB" w:rsidRDefault="00386B8D" w:rsidP="000853B9">
            <w:pPr>
              <w:jc w:val="center"/>
              <w:rPr>
                <w:sz w:val="24"/>
                <w:szCs w:val="24"/>
              </w:rPr>
            </w:pPr>
          </w:p>
        </w:tc>
        <w:tc>
          <w:tcPr>
            <w:tcW w:w="8820" w:type="dxa"/>
          </w:tcPr>
          <w:p w14:paraId="04EB9988" w14:textId="63E7E3DC" w:rsidR="00386B8D" w:rsidRDefault="00386B8D" w:rsidP="000853B9">
            <w:pPr>
              <w:rPr>
                <w:sz w:val="24"/>
                <w:szCs w:val="24"/>
              </w:rPr>
            </w:pPr>
            <w:r>
              <w:rPr>
                <w:sz w:val="24"/>
                <w:szCs w:val="24"/>
              </w:rPr>
              <w:t>I let Ayd</w:t>
            </w:r>
            <w:r w:rsidR="004855B4">
              <w:rPr>
                <w:sz w:val="24"/>
                <w:szCs w:val="24"/>
              </w:rPr>
              <w:t>i</w:t>
            </w:r>
            <w:r>
              <w:rPr>
                <w:sz w:val="24"/>
                <w:szCs w:val="24"/>
              </w:rPr>
              <w:t>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0853B9">
        <w:tc>
          <w:tcPr>
            <w:tcW w:w="1255" w:type="dxa"/>
          </w:tcPr>
          <w:p w14:paraId="61B39A68" w14:textId="77777777" w:rsidR="00451C9E" w:rsidRDefault="00451C9E" w:rsidP="000853B9">
            <w:pPr>
              <w:jc w:val="center"/>
              <w:rPr>
                <w:sz w:val="24"/>
                <w:szCs w:val="24"/>
              </w:rPr>
            </w:pPr>
          </w:p>
        </w:tc>
        <w:tc>
          <w:tcPr>
            <w:tcW w:w="8820" w:type="dxa"/>
          </w:tcPr>
          <w:p w14:paraId="42377F38" w14:textId="48D92E5F" w:rsidR="00451C9E" w:rsidRDefault="00451C9E" w:rsidP="000853B9">
            <w:pPr>
              <w:rPr>
                <w:sz w:val="24"/>
                <w:szCs w:val="24"/>
              </w:rPr>
            </w:pPr>
            <w:r>
              <w:rPr>
                <w:sz w:val="24"/>
                <w:szCs w:val="24"/>
              </w:rPr>
              <w:t>Ayd</w:t>
            </w:r>
            <w:r w:rsidR="004855B4">
              <w:rPr>
                <w:sz w:val="24"/>
                <w:szCs w:val="24"/>
              </w:rPr>
              <w:t>i</w:t>
            </w:r>
            <w:r>
              <w:rPr>
                <w:sz w:val="24"/>
                <w:szCs w:val="24"/>
              </w:rPr>
              <w:t>n provided me his cell phone number 740-647-2404, texting is easier.</w:t>
            </w:r>
          </w:p>
        </w:tc>
      </w:tr>
      <w:tr w:rsidR="00451C9E" w:rsidRPr="003B39EB" w14:paraId="6A6FF470" w14:textId="77777777" w:rsidTr="000853B9">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0853B9" w:rsidRPr="003B39EB" w14:paraId="6A2F7720" w14:textId="77777777" w:rsidTr="000853B9">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 xml:space="preserve">gers was </w:t>
            </w:r>
            <w:proofErr w:type="gramStart"/>
            <w:r w:rsidR="00E81429">
              <w:rPr>
                <w:sz w:val="24"/>
                <w:szCs w:val="24"/>
              </w:rPr>
              <w:t>agreeable</w:t>
            </w:r>
            <w:proofErr w:type="gramEnd"/>
            <w:r w:rsidR="00E81429">
              <w:rPr>
                <w:sz w:val="24"/>
                <w:szCs w:val="24"/>
              </w:rPr>
              <w:t xml:space="preserve"> </w:t>
            </w:r>
            <w:r w:rsidR="00E81429">
              <w:rPr>
                <w:sz w:val="24"/>
                <w:szCs w:val="24"/>
              </w:rPr>
              <w:lastRenderedPageBreak/>
              <w:t>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0853B9">
        <w:tc>
          <w:tcPr>
            <w:tcW w:w="1255" w:type="dxa"/>
          </w:tcPr>
          <w:p w14:paraId="7C557B83" w14:textId="77777777" w:rsidR="00451C9E" w:rsidRDefault="00451C9E" w:rsidP="000853B9">
            <w:pPr>
              <w:jc w:val="center"/>
              <w:rPr>
                <w:sz w:val="24"/>
                <w:szCs w:val="24"/>
              </w:rPr>
            </w:pPr>
          </w:p>
        </w:tc>
        <w:tc>
          <w:tcPr>
            <w:tcW w:w="8820" w:type="dxa"/>
          </w:tcPr>
          <w:p w14:paraId="767051EA" w14:textId="77777777" w:rsidR="00451C9E" w:rsidRDefault="00451C9E" w:rsidP="000853B9">
            <w:pPr>
              <w:rPr>
                <w:sz w:val="24"/>
                <w:szCs w:val="24"/>
              </w:rPr>
            </w:pPr>
          </w:p>
        </w:tc>
      </w:tr>
      <w:tr w:rsidR="000853B9" w:rsidRPr="003B39EB" w14:paraId="0EF34374" w14:textId="77777777" w:rsidTr="000853B9">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0853B9">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70B405FB"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 were scheduled to meet at the property at 10:00 am.</w:t>
            </w:r>
          </w:p>
        </w:tc>
      </w:tr>
      <w:tr w:rsidR="000853B9" w:rsidRPr="003B39EB" w14:paraId="116DAB14" w14:textId="77777777" w:rsidTr="000853B9">
        <w:tc>
          <w:tcPr>
            <w:tcW w:w="1255" w:type="dxa"/>
          </w:tcPr>
          <w:p w14:paraId="0A63EA4D" w14:textId="21CA45E5" w:rsidR="000853B9" w:rsidRPr="003B39EB" w:rsidRDefault="000853B9" w:rsidP="000853B9">
            <w:pPr>
              <w:jc w:val="center"/>
              <w:rPr>
                <w:sz w:val="24"/>
                <w:szCs w:val="24"/>
              </w:rPr>
            </w:pPr>
          </w:p>
        </w:tc>
        <w:tc>
          <w:tcPr>
            <w:tcW w:w="8820" w:type="dxa"/>
          </w:tcPr>
          <w:p w14:paraId="3620551B" w14:textId="5C94B0C8" w:rsidR="000853B9" w:rsidRPr="003B39EB" w:rsidRDefault="00386B8D" w:rsidP="000853B9">
            <w:pPr>
              <w:rPr>
                <w:sz w:val="24"/>
                <w:szCs w:val="24"/>
              </w:rPr>
            </w:pPr>
            <w:r>
              <w:rPr>
                <w:sz w:val="24"/>
                <w:szCs w:val="24"/>
              </w:rPr>
              <w:t>As we arrived, we noticed the appraiser was ahead of us in the narrow driveway and someone was coming up behind us which turned out to be the recorded owner, Charlie Rogers, her father, and Charlie’s toddler.</w:t>
            </w:r>
          </w:p>
        </w:tc>
      </w:tr>
      <w:tr w:rsidR="000853B9" w:rsidRPr="003B39EB" w14:paraId="35A2823A" w14:textId="77777777" w:rsidTr="000853B9">
        <w:tc>
          <w:tcPr>
            <w:tcW w:w="1255" w:type="dxa"/>
          </w:tcPr>
          <w:p w14:paraId="3748CF92" w14:textId="77777777" w:rsidR="000853B9" w:rsidRPr="003B39EB" w:rsidRDefault="000853B9" w:rsidP="000853B9">
            <w:pPr>
              <w:jc w:val="center"/>
              <w:rPr>
                <w:sz w:val="24"/>
                <w:szCs w:val="24"/>
              </w:rPr>
            </w:pPr>
          </w:p>
        </w:tc>
        <w:tc>
          <w:tcPr>
            <w:tcW w:w="8820" w:type="dxa"/>
          </w:tcPr>
          <w:p w14:paraId="7F4FDB71" w14:textId="71E6E3E6" w:rsidR="000853B9" w:rsidRPr="003B39EB" w:rsidRDefault="00386B8D" w:rsidP="000853B9">
            <w:pPr>
              <w:rPr>
                <w:sz w:val="24"/>
                <w:szCs w:val="24"/>
              </w:rPr>
            </w:pPr>
            <w:r>
              <w:rPr>
                <w:sz w:val="24"/>
                <w:szCs w:val="24"/>
              </w:rPr>
              <w:t>At this time, Patty Moorman guided me to interview the tenants and enter the property for photos, and she would interview Charlie Rodgers as this ownership appears to be complicated.</w:t>
            </w:r>
          </w:p>
        </w:tc>
      </w:tr>
      <w:tr w:rsidR="000853B9" w:rsidRPr="003B39EB" w14:paraId="1F5C159E" w14:textId="77777777" w:rsidTr="000853B9">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80D0948" w:rsidR="000853B9" w:rsidRPr="003B39EB" w:rsidRDefault="00386B8D" w:rsidP="000853B9">
            <w:pPr>
              <w:rPr>
                <w:sz w:val="24"/>
                <w:szCs w:val="24"/>
              </w:rPr>
            </w:pPr>
            <w:r>
              <w:rPr>
                <w:sz w:val="24"/>
                <w:szCs w:val="24"/>
              </w:rPr>
              <w:t xml:space="preserve">Charlie Rodgers, her father,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0853B9" w:rsidRPr="003B39EB" w14:paraId="4E56F4C7" w14:textId="77777777" w:rsidTr="000853B9">
        <w:tc>
          <w:tcPr>
            <w:tcW w:w="1255" w:type="dxa"/>
          </w:tcPr>
          <w:p w14:paraId="2AB61F53" w14:textId="77777777" w:rsidR="000853B9" w:rsidRPr="003B39EB" w:rsidRDefault="000853B9" w:rsidP="000853B9">
            <w:pPr>
              <w:jc w:val="center"/>
              <w:rPr>
                <w:sz w:val="24"/>
                <w:szCs w:val="24"/>
              </w:rPr>
            </w:pPr>
          </w:p>
        </w:tc>
        <w:tc>
          <w:tcPr>
            <w:tcW w:w="8820" w:type="dxa"/>
          </w:tcPr>
          <w:p w14:paraId="27DC6D39" w14:textId="77777777" w:rsidR="000853B9" w:rsidRPr="003B39EB" w:rsidRDefault="000853B9" w:rsidP="000853B9">
            <w:pPr>
              <w:rPr>
                <w:sz w:val="24"/>
                <w:szCs w:val="24"/>
              </w:rPr>
            </w:pPr>
          </w:p>
        </w:tc>
      </w:tr>
      <w:tr w:rsidR="00E81429" w:rsidRPr="003B39EB" w14:paraId="20704678" w14:textId="77777777" w:rsidTr="000853B9">
        <w:tc>
          <w:tcPr>
            <w:tcW w:w="1255" w:type="dxa"/>
          </w:tcPr>
          <w:p w14:paraId="52A3688D" w14:textId="77777777" w:rsidR="00E81429" w:rsidRPr="003B39EB" w:rsidRDefault="00E81429" w:rsidP="000853B9">
            <w:pPr>
              <w:jc w:val="center"/>
              <w:rPr>
                <w:sz w:val="24"/>
                <w:szCs w:val="24"/>
              </w:rPr>
            </w:pPr>
          </w:p>
        </w:tc>
        <w:tc>
          <w:tcPr>
            <w:tcW w:w="8820" w:type="dxa"/>
          </w:tcPr>
          <w:p w14:paraId="61EEC7B5" w14:textId="57DB05E5" w:rsidR="00E81429" w:rsidRPr="003B39EB" w:rsidRDefault="00451C9E" w:rsidP="000853B9">
            <w:pPr>
              <w:rPr>
                <w:sz w:val="24"/>
                <w:szCs w:val="24"/>
              </w:rPr>
            </w:pPr>
            <w:r>
              <w:rPr>
                <w:sz w:val="24"/>
                <w:szCs w:val="24"/>
              </w:rPr>
              <w:t>Thomas introduced himself to me and let me know his girlfriend who lives with him had already left for work.  I told him thanks for letting me know there is another occupant besides Ayd</w:t>
            </w:r>
            <w:r w:rsidR="004855B4">
              <w:rPr>
                <w:sz w:val="24"/>
                <w:szCs w:val="24"/>
              </w:rPr>
              <w:t>i</w:t>
            </w:r>
            <w:r>
              <w:rPr>
                <w:sz w:val="24"/>
                <w:szCs w:val="24"/>
              </w:rPr>
              <w:t>n and himself, we would set up another meeting to get the particulars for the project once final decisions had been made about need to relocate.</w:t>
            </w:r>
          </w:p>
        </w:tc>
      </w:tr>
      <w:tr w:rsidR="00E81429" w:rsidRPr="003B39EB" w14:paraId="29B127A4" w14:textId="77777777" w:rsidTr="000853B9">
        <w:tc>
          <w:tcPr>
            <w:tcW w:w="1255" w:type="dxa"/>
          </w:tcPr>
          <w:p w14:paraId="0E4C29A9" w14:textId="77777777" w:rsidR="00E81429" w:rsidRPr="003B39EB" w:rsidRDefault="00E81429" w:rsidP="000853B9">
            <w:pPr>
              <w:jc w:val="center"/>
              <w:rPr>
                <w:sz w:val="24"/>
                <w:szCs w:val="24"/>
              </w:rPr>
            </w:pPr>
          </w:p>
        </w:tc>
        <w:tc>
          <w:tcPr>
            <w:tcW w:w="8820" w:type="dxa"/>
          </w:tcPr>
          <w:p w14:paraId="1AE6F77D" w14:textId="57D72D8B" w:rsidR="00E81429" w:rsidRPr="003B39EB" w:rsidRDefault="00451C9E" w:rsidP="000853B9">
            <w:pPr>
              <w:rPr>
                <w:sz w:val="24"/>
                <w:szCs w:val="24"/>
              </w:rPr>
            </w:pPr>
            <w:r>
              <w:rPr>
                <w:sz w:val="24"/>
                <w:szCs w:val="24"/>
              </w:rPr>
              <w:t xml:space="preserve">Thomas took me in to the structure through an entryway into a remodeled </w:t>
            </w:r>
            <w:r w:rsidR="00B72642">
              <w:rPr>
                <w:sz w:val="24"/>
                <w:szCs w:val="24"/>
              </w:rPr>
              <w:t>schoolhouse</w:t>
            </w:r>
            <w:r>
              <w:rPr>
                <w:sz w:val="24"/>
                <w:szCs w:val="24"/>
              </w:rPr>
              <w:t xml:space="preserve">/church per the historical information I have found associated with </w:t>
            </w:r>
            <w:proofErr w:type="spellStart"/>
            <w:r>
              <w:rPr>
                <w:sz w:val="24"/>
                <w:szCs w:val="24"/>
              </w:rPr>
              <w:t>Gaysport</w:t>
            </w:r>
            <w:proofErr w:type="spellEnd"/>
            <w:r>
              <w:rPr>
                <w:sz w:val="24"/>
                <w:szCs w:val="24"/>
              </w:rPr>
              <w:t xml:space="preserve"> and the original plat.  Once you leave the entryway, you enter a great room approximately 35 x 15 includes the living room area and the kitchen area, about equal parts of the room.  Through the kitchen is the newly remodeled laundry/utility room with an entry from the outside and then through a doorway the full bath with shower, sink, and toilet. Th</w:t>
            </w:r>
            <w:r w:rsidR="00B70E96">
              <w:rPr>
                <w:sz w:val="24"/>
                <w:szCs w:val="24"/>
              </w:rPr>
              <w:t>ese two rooms appeared to be about 20 x 15 each.</w:t>
            </w:r>
          </w:p>
        </w:tc>
      </w:tr>
      <w:tr w:rsidR="00E81429" w:rsidRPr="003B39EB" w14:paraId="5683FEF3" w14:textId="77777777" w:rsidTr="000853B9">
        <w:tc>
          <w:tcPr>
            <w:tcW w:w="1255" w:type="dxa"/>
          </w:tcPr>
          <w:p w14:paraId="0C4A7F05" w14:textId="77777777" w:rsidR="00E81429" w:rsidRPr="003B39EB" w:rsidRDefault="00E81429" w:rsidP="000853B9">
            <w:pPr>
              <w:jc w:val="center"/>
              <w:rPr>
                <w:sz w:val="24"/>
                <w:szCs w:val="24"/>
              </w:rPr>
            </w:pPr>
          </w:p>
        </w:tc>
        <w:tc>
          <w:tcPr>
            <w:tcW w:w="8820" w:type="dxa"/>
          </w:tcPr>
          <w:p w14:paraId="20F79E63" w14:textId="3DE092E6" w:rsidR="00E81429" w:rsidRPr="003B39EB" w:rsidRDefault="00B70E96" w:rsidP="000853B9">
            <w:pPr>
              <w:rPr>
                <w:sz w:val="24"/>
                <w:szCs w:val="24"/>
              </w:rPr>
            </w:pPr>
            <w:r>
              <w:rPr>
                <w:sz w:val="24"/>
                <w:szCs w:val="24"/>
              </w:rPr>
              <w:t>The living room has a sliding glass door which opens to a balcony deck, approximately 30 x 8 in size.</w:t>
            </w:r>
          </w:p>
        </w:tc>
      </w:tr>
      <w:tr w:rsidR="00E81429" w:rsidRPr="003B39EB" w14:paraId="6AA90AC7" w14:textId="77777777" w:rsidTr="000853B9">
        <w:tc>
          <w:tcPr>
            <w:tcW w:w="1255" w:type="dxa"/>
          </w:tcPr>
          <w:p w14:paraId="20D898F4" w14:textId="77777777" w:rsidR="00E81429" w:rsidRPr="003B39EB" w:rsidRDefault="00E81429" w:rsidP="000853B9">
            <w:pPr>
              <w:jc w:val="center"/>
              <w:rPr>
                <w:sz w:val="24"/>
                <w:szCs w:val="24"/>
              </w:rPr>
            </w:pPr>
          </w:p>
        </w:tc>
        <w:tc>
          <w:tcPr>
            <w:tcW w:w="8820" w:type="dxa"/>
          </w:tcPr>
          <w:p w14:paraId="307098F7" w14:textId="6839E289" w:rsidR="00E81429" w:rsidRPr="003B39EB" w:rsidRDefault="00B70E96" w:rsidP="000853B9">
            <w:pPr>
              <w:rPr>
                <w:sz w:val="24"/>
                <w:szCs w:val="24"/>
              </w:rPr>
            </w:pPr>
            <w:r>
              <w:rPr>
                <w:sz w:val="24"/>
                <w:szCs w:val="24"/>
              </w:rPr>
              <w:t>Off the living room are two bedrooms, one for Thomas and Jenny, and the other occupied by Ayd</w:t>
            </w:r>
            <w:r w:rsidR="004855B4">
              <w:rPr>
                <w:sz w:val="24"/>
                <w:szCs w:val="24"/>
              </w:rPr>
              <w:t>i</w:t>
            </w:r>
            <w:r>
              <w:rPr>
                <w:sz w:val="24"/>
                <w:szCs w:val="24"/>
              </w:rPr>
              <w:t xml:space="preserve">n.  A third bedroom is vacant sleeping accommodations or </w:t>
            </w:r>
            <w:r w:rsidR="00B72642">
              <w:rPr>
                <w:sz w:val="24"/>
                <w:szCs w:val="24"/>
              </w:rPr>
              <w:t>TV but</w:t>
            </w:r>
            <w:r>
              <w:rPr>
                <w:sz w:val="24"/>
                <w:szCs w:val="24"/>
              </w:rPr>
              <w:t xml:space="preserve"> did have a closet already installed.  Thomas then told me about the front room that is blocked off by the entertainment center for safety as the floor is suspect.  </w:t>
            </w:r>
          </w:p>
        </w:tc>
      </w:tr>
      <w:tr w:rsidR="00E81429" w:rsidRPr="003B39EB" w14:paraId="48BD9A54" w14:textId="77777777" w:rsidTr="000853B9">
        <w:tc>
          <w:tcPr>
            <w:tcW w:w="1255" w:type="dxa"/>
          </w:tcPr>
          <w:p w14:paraId="720F6655" w14:textId="77777777" w:rsidR="00E81429" w:rsidRPr="003B39EB" w:rsidRDefault="00E81429" w:rsidP="000853B9">
            <w:pPr>
              <w:jc w:val="center"/>
              <w:rPr>
                <w:sz w:val="24"/>
                <w:szCs w:val="24"/>
              </w:rPr>
            </w:pPr>
          </w:p>
        </w:tc>
        <w:tc>
          <w:tcPr>
            <w:tcW w:w="8820" w:type="dxa"/>
          </w:tcPr>
          <w:p w14:paraId="53D5B640" w14:textId="1E40EFF2" w:rsidR="00E81429" w:rsidRPr="003B39EB" w:rsidRDefault="00B70E96" w:rsidP="000853B9">
            <w:pPr>
              <w:rPr>
                <w:sz w:val="24"/>
                <w:szCs w:val="24"/>
              </w:rPr>
            </w:pPr>
            <w:r>
              <w:rPr>
                <w:sz w:val="24"/>
                <w:szCs w:val="24"/>
              </w:rPr>
              <w:t xml:space="preserve">Thomas then provides his understanding of the ownership of the property.  Charlie was deeded the property as he was not 18 yet, and the siblings had not taken the time to transfer the property to Thomas.  He explains he lives there with </w:t>
            </w:r>
            <w:r w:rsidR="002644DC">
              <w:rPr>
                <w:sz w:val="24"/>
                <w:szCs w:val="24"/>
              </w:rPr>
              <w:t>Hope</w:t>
            </w:r>
            <w:r>
              <w:rPr>
                <w:sz w:val="24"/>
                <w:szCs w:val="24"/>
              </w:rPr>
              <w:t xml:space="preserve"> and Ayd</w:t>
            </w:r>
            <w:r w:rsidR="004855B4">
              <w:rPr>
                <w:sz w:val="24"/>
                <w:szCs w:val="24"/>
              </w:rPr>
              <w:t>i</w:t>
            </w:r>
            <w:r>
              <w:rPr>
                <w:sz w:val="24"/>
                <w:szCs w:val="24"/>
              </w:rPr>
              <w:t xml:space="preserve">n, they all three </w:t>
            </w:r>
            <w:proofErr w:type="gramStart"/>
            <w:r>
              <w:rPr>
                <w:sz w:val="24"/>
                <w:szCs w:val="24"/>
              </w:rPr>
              <w:t>work</w:t>
            </w:r>
            <w:proofErr w:type="gramEnd"/>
            <w:r>
              <w:rPr>
                <w:sz w:val="24"/>
                <w:szCs w:val="24"/>
              </w:rPr>
              <w:t xml:space="preserve"> at Wal-Mart in South Zanesville OH.  I let them know I would need at least three paychecks to make the financial determinations and Ayd</w:t>
            </w:r>
            <w:r w:rsidR="002644DC">
              <w:rPr>
                <w:sz w:val="24"/>
                <w:szCs w:val="24"/>
              </w:rPr>
              <w:t>i</w:t>
            </w:r>
            <w:r>
              <w:rPr>
                <w:sz w:val="24"/>
                <w:szCs w:val="24"/>
              </w:rPr>
              <w:t>n and Thomas both agreed with no issue or concern.</w:t>
            </w:r>
          </w:p>
        </w:tc>
      </w:tr>
      <w:tr w:rsidR="00E81429" w:rsidRPr="003B39EB" w14:paraId="6E7B8543" w14:textId="77777777" w:rsidTr="000853B9">
        <w:tc>
          <w:tcPr>
            <w:tcW w:w="1255" w:type="dxa"/>
          </w:tcPr>
          <w:p w14:paraId="4C56FD77" w14:textId="77777777" w:rsidR="00E81429" w:rsidRPr="003B39EB" w:rsidRDefault="00E81429" w:rsidP="000853B9">
            <w:pPr>
              <w:jc w:val="center"/>
              <w:rPr>
                <w:sz w:val="24"/>
                <w:szCs w:val="24"/>
              </w:rPr>
            </w:pPr>
          </w:p>
        </w:tc>
        <w:tc>
          <w:tcPr>
            <w:tcW w:w="8820" w:type="dxa"/>
          </w:tcPr>
          <w:p w14:paraId="404692D3" w14:textId="42B9331B" w:rsidR="00E81429" w:rsidRPr="003B39EB" w:rsidRDefault="00B70E96" w:rsidP="000853B9">
            <w:pPr>
              <w:rPr>
                <w:sz w:val="24"/>
                <w:szCs w:val="24"/>
              </w:rPr>
            </w:pPr>
            <w:r>
              <w:rPr>
                <w:sz w:val="24"/>
                <w:szCs w:val="24"/>
              </w:rPr>
              <w:t xml:space="preserve">Thomas then asked whether they could move into another place as they are together now or could they move </w:t>
            </w:r>
            <w:r w:rsidR="00B72642">
              <w:rPr>
                <w:sz w:val="24"/>
                <w:szCs w:val="24"/>
              </w:rPr>
              <w:t>into</w:t>
            </w:r>
            <w:r>
              <w:rPr>
                <w:sz w:val="24"/>
                <w:szCs w:val="24"/>
              </w:rPr>
              <w:t xml:space="preserve"> their own place?  I explained once the determinations had been worked through, </w:t>
            </w:r>
            <w:r w:rsidR="00B72642">
              <w:rPr>
                <w:sz w:val="24"/>
                <w:szCs w:val="24"/>
              </w:rPr>
              <w:t>a</w:t>
            </w:r>
            <w:r>
              <w:rPr>
                <w:sz w:val="24"/>
                <w:szCs w:val="24"/>
              </w:rPr>
              <w:t xml:space="preserve"> relocation offer would be made to eligible tenants.  I asked how long they had been living in the property and about a year was the reply from both Thomas and Ayd</w:t>
            </w:r>
            <w:r w:rsidR="004855B4">
              <w:rPr>
                <w:sz w:val="24"/>
                <w:szCs w:val="24"/>
              </w:rPr>
              <w:t>i</w:t>
            </w:r>
            <w:r>
              <w:rPr>
                <w:sz w:val="24"/>
                <w:szCs w:val="24"/>
              </w:rPr>
              <w:t>n.</w:t>
            </w:r>
          </w:p>
        </w:tc>
      </w:tr>
      <w:tr w:rsidR="00E81429" w:rsidRPr="003B39EB" w14:paraId="6C6DAF6F" w14:textId="77777777" w:rsidTr="000853B9">
        <w:tc>
          <w:tcPr>
            <w:tcW w:w="1255" w:type="dxa"/>
          </w:tcPr>
          <w:p w14:paraId="13B448AA" w14:textId="77777777" w:rsidR="00E81429" w:rsidRPr="003B39EB" w:rsidRDefault="00E81429" w:rsidP="000853B9">
            <w:pPr>
              <w:jc w:val="center"/>
              <w:rPr>
                <w:sz w:val="24"/>
                <w:szCs w:val="24"/>
              </w:rPr>
            </w:pPr>
          </w:p>
        </w:tc>
        <w:tc>
          <w:tcPr>
            <w:tcW w:w="8820" w:type="dxa"/>
          </w:tcPr>
          <w:p w14:paraId="065455D6" w14:textId="1AD8CAB1" w:rsidR="00E81429" w:rsidRPr="003B39EB" w:rsidRDefault="00B70E96" w:rsidP="000853B9">
            <w:pPr>
              <w:rPr>
                <w:sz w:val="24"/>
                <w:szCs w:val="24"/>
              </w:rPr>
            </w:pPr>
            <w:r>
              <w:rPr>
                <w:sz w:val="24"/>
                <w:szCs w:val="24"/>
              </w:rPr>
              <w:t xml:space="preserve">I asked Thomas if he paid </w:t>
            </w:r>
            <w:r w:rsidR="00742CAA">
              <w:rPr>
                <w:sz w:val="24"/>
                <w:szCs w:val="24"/>
              </w:rPr>
              <w:t>rent.</w:t>
            </w:r>
            <w:r>
              <w:rPr>
                <w:sz w:val="24"/>
                <w:szCs w:val="24"/>
              </w:rPr>
              <w:t xml:space="preserve">  His answer was No.  I verified Ayd</w:t>
            </w:r>
            <w:r w:rsidR="004855B4">
              <w:rPr>
                <w:sz w:val="24"/>
                <w:szCs w:val="24"/>
              </w:rPr>
              <w:t>i</w:t>
            </w:r>
            <w:r>
              <w:rPr>
                <w:sz w:val="24"/>
                <w:szCs w:val="24"/>
              </w:rPr>
              <w:t xml:space="preserve">n was the same situation, no rent but was working on the place to renovate it.  From what I gathered </w:t>
            </w:r>
            <w:r>
              <w:rPr>
                <w:sz w:val="24"/>
                <w:szCs w:val="24"/>
              </w:rPr>
              <w:lastRenderedPageBreak/>
              <w:t xml:space="preserve">from Thomas, Charlie and their mother, </w:t>
            </w:r>
            <w:r w:rsidR="009526DE">
              <w:rPr>
                <w:sz w:val="24"/>
                <w:szCs w:val="24"/>
              </w:rPr>
              <w:t xml:space="preserve">Jenny Rodgers, </w:t>
            </w:r>
            <w:r>
              <w:rPr>
                <w:sz w:val="24"/>
                <w:szCs w:val="24"/>
              </w:rPr>
              <w:t xml:space="preserve">the property was bought for Thomas as a project to create his own home.  Again, Charlie is the owner, Thomas is the tenant, but </w:t>
            </w:r>
            <w:r w:rsidR="009526DE">
              <w:rPr>
                <w:sz w:val="24"/>
                <w:szCs w:val="24"/>
              </w:rPr>
              <w:t>both contend Thomas is the true owner.</w:t>
            </w:r>
          </w:p>
        </w:tc>
      </w:tr>
      <w:tr w:rsidR="00E81429" w:rsidRPr="003B39EB" w14:paraId="5402A381" w14:textId="77777777" w:rsidTr="000853B9">
        <w:tc>
          <w:tcPr>
            <w:tcW w:w="1255" w:type="dxa"/>
          </w:tcPr>
          <w:p w14:paraId="46F0141C" w14:textId="77777777" w:rsidR="00E81429" w:rsidRPr="003B39EB" w:rsidRDefault="00E81429" w:rsidP="000853B9">
            <w:pPr>
              <w:jc w:val="center"/>
              <w:rPr>
                <w:sz w:val="24"/>
                <w:szCs w:val="24"/>
              </w:rPr>
            </w:pPr>
          </w:p>
        </w:tc>
        <w:tc>
          <w:tcPr>
            <w:tcW w:w="8820" w:type="dxa"/>
          </w:tcPr>
          <w:p w14:paraId="03404779" w14:textId="26C3E35C" w:rsidR="00E81429" w:rsidRPr="003B39EB" w:rsidRDefault="00E81429" w:rsidP="000853B9">
            <w:pPr>
              <w:rPr>
                <w:sz w:val="24"/>
                <w:szCs w:val="24"/>
              </w:rPr>
            </w:pPr>
          </w:p>
        </w:tc>
      </w:tr>
      <w:tr w:rsidR="00E81429" w:rsidRPr="003B39EB" w14:paraId="01B96662" w14:textId="77777777" w:rsidTr="000853B9">
        <w:tc>
          <w:tcPr>
            <w:tcW w:w="1255" w:type="dxa"/>
          </w:tcPr>
          <w:p w14:paraId="04476EB3" w14:textId="77777777" w:rsidR="00E81429" w:rsidRPr="003B39EB" w:rsidRDefault="00E81429" w:rsidP="000853B9">
            <w:pPr>
              <w:jc w:val="center"/>
              <w:rPr>
                <w:sz w:val="24"/>
                <w:szCs w:val="24"/>
              </w:rPr>
            </w:pPr>
          </w:p>
        </w:tc>
        <w:tc>
          <w:tcPr>
            <w:tcW w:w="8820" w:type="dxa"/>
          </w:tcPr>
          <w:p w14:paraId="436E838C" w14:textId="0C225B46" w:rsidR="00E81429" w:rsidRPr="003B39EB" w:rsidRDefault="002644DC" w:rsidP="000853B9">
            <w:pPr>
              <w:rPr>
                <w:sz w:val="24"/>
                <w:szCs w:val="24"/>
              </w:rPr>
            </w:pPr>
            <w:r>
              <w:rPr>
                <w:sz w:val="24"/>
                <w:szCs w:val="24"/>
              </w:rPr>
              <w:t xml:space="preserve">I </w:t>
            </w:r>
            <w:r w:rsidR="003667C3">
              <w:rPr>
                <w:sz w:val="24"/>
                <w:szCs w:val="24"/>
              </w:rPr>
              <w:t xml:space="preserve">told them </w:t>
            </w:r>
            <w:r>
              <w:rPr>
                <w:sz w:val="24"/>
                <w:szCs w:val="24"/>
              </w:rPr>
              <w:t>ODOT would</w:t>
            </w:r>
            <w:r w:rsidR="003667C3">
              <w:rPr>
                <w:sz w:val="24"/>
                <w:szCs w:val="24"/>
              </w:rPr>
              <w:t xml:space="preserve"> determine who owned what as far as personal property</w:t>
            </w:r>
            <w:r>
              <w:rPr>
                <w:sz w:val="24"/>
                <w:szCs w:val="24"/>
              </w:rPr>
              <w:t xml:space="preserve"> by using an RE 95 which I showed him and Ayd</w:t>
            </w:r>
            <w:r w:rsidR="004855B4">
              <w:rPr>
                <w:sz w:val="24"/>
                <w:szCs w:val="24"/>
              </w:rPr>
              <w:t>e</w:t>
            </w:r>
            <w:r>
              <w:rPr>
                <w:sz w:val="24"/>
                <w:szCs w:val="24"/>
              </w:rPr>
              <w:t>n</w:t>
            </w:r>
            <w:r w:rsidR="003667C3">
              <w:rPr>
                <w:sz w:val="24"/>
                <w:szCs w:val="24"/>
              </w:rPr>
              <w:t>.  Thomas began to explain there were windows and renovation supplies outside under the carport that were owned by him and his father</w:t>
            </w:r>
            <w:r>
              <w:rPr>
                <w:sz w:val="24"/>
                <w:szCs w:val="24"/>
              </w:rPr>
              <w:t>, Thomas W. Rodgers</w:t>
            </w:r>
            <w:r w:rsidR="003667C3">
              <w:rPr>
                <w:sz w:val="24"/>
                <w:szCs w:val="24"/>
              </w:rPr>
              <w:t xml:space="preserve">.  The truck is not running at the </w:t>
            </w:r>
            <w:r w:rsidR="00742CAA">
              <w:rPr>
                <w:sz w:val="24"/>
                <w:szCs w:val="24"/>
              </w:rPr>
              <w:t>time but</w:t>
            </w:r>
            <w:r w:rsidR="003667C3">
              <w:rPr>
                <w:sz w:val="24"/>
                <w:szCs w:val="24"/>
              </w:rPr>
              <w:t xml:space="preserve"> owned by Thomas.  I explained if determined eligible, the truck would be moved as personal property.  At this time, Thomas and Charlie’s father</w:t>
            </w:r>
            <w:r w:rsidR="009526DE">
              <w:rPr>
                <w:sz w:val="24"/>
                <w:szCs w:val="24"/>
              </w:rPr>
              <w:t>, Thomas W. Rodgers,</w:t>
            </w:r>
            <w:r w:rsidR="003667C3">
              <w:rPr>
                <w:sz w:val="24"/>
                <w:szCs w:val="24"/>
              </w:rPr>
              <w:t xml:space="preserve"> spoke up explaining the items he would like to remove from the property.  I explained to him the RE 95 I am completing will detail exactly who owns what and whether could be moved or would be purchased.</w:t>
            </w:r>
          </w:p>
        </w:tc>
      </w:tr>
      <w:tr w:rsidR="00E81429" w:rsidRPr="003B39EB" w14:paraId="794F06B3" w14:textId="77777777" w:rsidTr="000853B9">
        <w:tc>
          <w:tcPr>
            <w:tcW w:w="1255" w:type="dxa"/>
          </w:tcPr>
          <w:p w14:paraId="40996CE2" w14:textId="77777777" w:rsidR="00E81429" w:rsidRPr="003B39EB" w:rsidRDefault="00E81429" w:rsidP="000853B9">
            <w:pPr>
              <w:jc w:val="center"/>
              <w:rPr>
                <w:sz w:val="24"/>
                <w:szCs w:val="24"/>
              </w:rPr>
            </w:pPr>
          </w:p>
        </w:tc>
        <w:tc>
          <w:tcPr>
            <w:tcW w:w="8820" w:type="dxa"/>
          </w:tcPr>
          <w:p w14:paraId="58F2E52E" w14:textId="1B133D7C" w:rsidR="00E81429" w:rsidRPr="003B39EB" w:rsidRDefault="002644DC" w:rsidP="000853B9">
            <w:pPr>
              <w:rPr>
                <w:sz w:val="24"/>
                <w:szCs w:val="24"/>
              </w:rPr>
            </w:pPr>
            <w:r>
              <w:rPr>
                <w:sz w:val="24"/>
                <w:szCs w:val="24"/>
              </w:rPr>
              <w:t>I explained the relocation process begins with a determination the structure was being “taken”, purchased by ODOT based on the plan needs.  I explained the plans and the geotechnical issues being experienced are all throughout the hill the structure sits on.  The hill has been determined to be unstable on the east side which abuts SR 376 and engineers believe the issues affect the entire property.</w:t>
            </w:r>
          </w:p>
        </w:tc>
      </w:tr>
      <w:tr w:rsidR="00E81429" w:rsidRPr="003B39EB" w14:paraId="28F21893" w14:textId="77777777" w:rsidTr="000853B9">
        <w:tc>
          <w:tcPr>
            <w:tcW w:w="1255" w:type="dxa"/>
          </w:tcPr>
          <w:p w14:paraId="6834BFE1" w14:textId="77777777" w:rsidR="00E81429" w:rsidRPr="003B39EB" w:rsidRDefault="00E81429" w:rsidP="000853B9">
            <w:pPr>
              <w:jc w:val="center"/>
              <w:rPr>
                <w:sz w:val="24"/>
                <w:szCs w:val="24"/>
              </w:rPr>
            </w:pPr>
          </w:p>
        </w:tc>
        <w:tc>
          <w:tcPr>
            <w:tcW w:w="8820" w:type="dxa"/>
          </w:tcPr>
          <w:p w14:paraId="4AB1FADF" w14:textId="2EBC2136" w:rsidR="00E81429" w:rsidRPr="003B39EB" w:rsidRDefault="002644DC" w:rsidP="000853B9">
            <w:pPr>
              <w:rPr>
                <w:sz w:val="24"/>
                <w:szCs w:val="24"/>
              </w:rPr>
            </w:pPr>
            <w:r>
              <w:rPr>
                <w:sz w:val="24"/>
                <w:szCs w:val="24"/>
              </w:rPr>
              <w:t xml:space="preserve">I explained once determinations had been made concerning relocation </w:t>
            </w:r>
            <w:proofErr w:type="spellStart"/>
            <w:r>
              <w:rPr>
                <w:sz w:val="24"/>
                <w:szCs w:val="24"/>
              </w:rPr>
              <w:t>displacees</w:t>
            </w:r>
            <w:proofErr w:type="spellEnd"/>
            <w:r>
              <w:rPr>
                <w:sz w:val="24"/>
                <w:szCs w:val="24"/>
              </w:rPr>
              <w:t xml:space="preserve">, I would be presenting them a letter informing everyone to their rights and details.  I explained all the property would be moved to their new location if determined eligible.  </w:t>
            </w:r>
          </w:p>
        </w:tc>
      </w:tr>
      <w:tr w:rsidR="00E81429" w:rsidRPr="003B39EB" w14:paraId="1E4B3286" w14:textId="77777777" w:rsidTr="000853B9">
        <w:tc>
          <w:tcPr>
            <w:tcW w:w="1255" w:type="dxa"/>
          </w:tcPr>
          <w:p w14:paraId="6AA597E4" w14:textId="77777777" w:rsidR="00E81429" w:rsidRPr="003B39EB" w:rsidRDefault="00E81429" w:rsidP="000853B9">
            <w:pPr>
              <w:jc w:val="center"/>
              <w:rPr>
                <w:sz w:val="24"/>
                <w:szCs w:val="24"/>
              </w:rPr>
            </w:pPr>
          </w:p>
        </w:tc>
        <w:tc>
          <w:tcPr>
            <w:tcW w:w="8820" w:type="dxa"/>
          </w:tcPr>
          <w:p w14:paraId="6DC0F385" w14:textId="11B643FC" w:rsidR="00E81429" w:rsidRPr="003B39EB" w:rsidRDefault="002644DC" w:rsidP="000853B9">
            <w:pPr>
              <w:rPr>
                <w:sz w:val="24"/>
                <w:szCs w:val="24"/>
              </w:rPr>
            </w:pPr>
            <w:r>
              <w:rPr>
                <w:sz w:val="24"/>
                <w:szCs w:val="24"/>
              </w:rPr>
              <w:t>I explained the move choices:  contract by a mover, self-move based on room count, self-move based on actual expenses or combination of self and contract.  Both Ayd</w:t>
            </w:r>
            <w:r w:rsidR="0009379C">
              <w:rPr>
                <w:sz w:val="24"/>
                <w:szCs w:val="24"/>
              </w:rPr>
              <w:t>i</w:t>
            </w:r>
            <w:r>
              <w:rPr>
                <w:sz w:val="24"/>
                <w:szCs w:val="24"/>
              </w:rPr>
              <w:t>n and Thomas were happy to hear moving would not be at their expense.  I explained once the determinations are made about tenants, etc., I would be completing several more forms to determine personal property ownership.</w:t>
            </w:r>
          </w:p>
        </w:tc>
      </w:tr>
      <w:tr w:rsidR="00E81429" w:rsidRPr="003B39EB" w14:paraId="726E10FA" w14:textId="77777777" w:rsidTr="000853B9">
        <w:tc>
          <w:tcPr>
            <w:tcW w:w="1255" w:type="dxa"/>
          </w:tcPr>
          <w:p w14:paraId="45DE063C" w14:textId="77777777" w:rsidR="00E81429" w:rsidRPr="003B39EB" w:rsidRDefault="00E81429" w:rsidP="000853B9">
            <w:pPr>
              <w:jc w:val="center"/>
              <w:rPr>
                <w:sz w:val="24"/>
                <w:szCs w:val="24"/>
              </w:rPr>
            </w:pPr>
          </w:p>
        </w:tc>
        <w:tc>
          <w:tcPr>
            <w:tcW w:w="8820" w:type="dxa"/>
          </w:tcPr>
          <w:p w14:paraId="71A2178B" w14:textId="70537A31" w:rsidR="00E81429" w:rsidRPr="003B39EB" w:rsidRDefault="002644DC" w:rsidP="000853B9">
            <w:pPr>
              <w:rPr>
                <w:sz w:val="24"/>
                <w:szCs w:val="24"/>
              </w:rPr>
            </w:pPr>
            <w:r>
              <w:rPr>
                <w:sz w:val="24"/>
                <w:szCs w:val="24"/>
              </w:rPr>
              <w:t>At this point, Ayd</w:t>
            </w:r>
            <w:r w:rsidR="0009379C">
              <w:rPr>
                <w:sz w:val="24"/>
                <w:szCs w:val="24"/>
              </w:rPr>
              <w:t>i</w:t>
            </w:r>
            <w:r>
              <w:rPr>
                <w:sz w:val="24"/>
                <w:szCs w:val="24"/>
              </w:rPr>
              <w:t>n asked if he wanted to move separate would that be allowed.  I explained the tenant RSP Rent Supplement Program and if determined eligible for benefits, I would present the three of them with comparable rental locations for them to look at, visit in person, and then they could make decisions about moving as a group, moving as two and whether they wanted to buy a place rather than rent go forward.</w:t>
            </w:r>
          </w:p>
        </w:tc>
      </w:tr>
      <w:tr w:rsidR="00E81429" w:rsidRPr="003B39EB" w14:paraId="0231D8BA" w14:textId="77777777" w:rsidTr="000853B9">
        <w:tc>
          <w:tcPr>
            <w:tcW w:w="1255" w:type="dxa"/>
          </w:tcPr>
          <w:p w14:paraId="038E2CCD" w14:textId="77777777" w:rsidR="00E81429" w:rsidRPr="003B39EB" w:rsidRDefault="00E81429" w:rsidP="000853B9">
            <w:pPr>
              <w:jc w:val="center"/>
              <w:rPr>
                <w:sz w:val="24"/>
                <w:szCs w:val="24"/>
              </w:rPr>
            </w:pPr>
          </w:p>
        </w:tc>
        <w:tc>
          <w:tcPr>
            <w:tcW w:w="8820" w:type="dxa"/>
          </w:tcPr>
          <w:p w14:paraId="00597032" w14:textId="176C2591" w:rsidR="00E81429" w:rsidRPr="003B39EB" w:rsidRDefault="002644DC" w:rsidP="000853B9">
            <w:pPr>
              <w:rPr>
                <w:sz w:val="24"/>
                <w:szCs w:val="24"/>
              </w:rPr>
            </w:pPr>
            <w:r>
              <w:rPr>
                <w:sz w:val="24"/>
                <w:szCs w:val="24"/>
              </w:rPr>
              <w:t xml:space="preserve">Both Thomas and Aydin were interested and agreeable to the discussion about relocation.  I told them it would probably be September 2023 before I visited again to discuss eligibility.  I requested Thomas and Hope’s cell numbers for contact.  I asked if it was best to text them or call, </w:t>
            </w:r>
            <w:proofErr w:type="gramStart"/>
            <w:r>
              <w:rPr>
                <w:sz w:val="24"/>
                <w:szCs w:val="24"/>
              </w:rPr>
              <w:t>both</w:t>
            </w:r>
            <w:proofErr w:type="gramEnd"/>
            <w:r>
              <w:rPr>
                <w:sz w:val="24"/>
                <w:szCs w:val="24"/>
              </w:rPr>
              <w:t xml:space="preserve"> agreed text was best for initial contact.  At this time, we moved outside to join Charlie, Patty, </w:t>
            </w:r>
            <w:proofErr w:type="gramStart"/>
            <w:r>
              <w:rPr>
                <w:sz w:val="24"/>
                <w:szCs w:val="24"/>
              </w:rPr>
              <w:t>Allison</w:t>
            </w:r>
            <w:proofErr w:type="gramEnd"/>
            <w:r>
              <w:rPr>
                <w:sz w:val="24"/>
                <w:szCs w:val="24"/>
              </w:rPr>
              <w:t xml:space="preserve"> and Thomas W. Rodgers.</w:t>
            </w:r>
          </w:p>
        </w:tc>
      </w:tr>
      <w:tr w:rsidR="00E81429" w:rsidRPr="003B39EB" w14:paraId="7D48EFD3" w14:textId="77777777" w:rsidTr="000853B9">
        <w:tc>
          <w:tcPr>
            <w:tcW w:w="1255" w:type="dxa"/>
          </w:tcPr>
          <w:p w14:paraId="4D5411A4" w14:textId="77777777" w:rsidR="00E81429" w:rsidRPr="003B39EB" w:rsidRDefault="00E81429" w:rsidP="000853B9">
            <w:pPr>
              <w:jc w:val="center"/>
              <w:rPr>
                <w:sz w:val="24"/>
                <w:szCs w:val="24"/>
              </w:rPr>
            </w:pPr>
          </w:p>
        </w:tc>
        <w:tc>
          <w:tcPr>
            <w:tcW w:w="8820" w:type="dxa"/>
          </w:tcPr>
          <w:p w14:paraId="2D35A007" w14:textId="63E1EBDE" w:rsidR="00E81429" w:rsidRPr="003B39EB" w:rsidRDefault="00E81429" w:rsidP="000853B9">
            <w:pPr>
              <w:rPr>
                <w:sz w:val="24"/>
                <w:szCs w:val="24"/>
              </w:rPr>
            </w:pPr>
          </w:p>
        </w:tc>
      </w:tr>
      <w:tr w:rsidR="002644DC" w:rsidRPr="003B39EB" w14:paraId="0498E4FD" w14:textId="77777777" w:rsidTr="000853B9">
        <w:tc>
          <w:tcPr>
            <w:tcW w:w="1255" w:type="dxa"/>
          </w:tcPr>
          <w:p w14:paraId="4FA57E6D" w14:textId="77777777" w:rsidR="002644DC" w:rsidRPr="003B39EB" w:rsidRDefault="002644DC" w:rsidP="002644DC">
            <w:pPr>
              <w:jc w:val="center"/>
              <w:rPr>
                <w:sz w:val="24"/>
                <w:szCs w:val="24"/>
              </w:rPr>
            </w:pPr>
          </w:p>
        </w:tc>
        <w:tc>
          <w:tcPr>
            <w:tcW w:w="8820" w:type="dxa"/>
          </w:tcPr>
          <w:p w14:paraId="1AF00267" w14:textId="420F1286" w:rsidR="002644DC" w:rsidRPr="003B39EB" w:rsidRDefault="002644DC" w:rsidP="002644DC">
            <w:pPr>
              <w:rPr>
                <w:sz w:val="24"/>
                <w:szCs w:val="24"/>
              </w:rPr>
            </w:pPr>
            <w:r>
              <w:rPr>
                <w:sz w:val="24"/>
                <w:szCs w:val="24"/>
              </w:rPr>
              <w:t>Patty and Allison were completing their discussion and walk around of the outside of the property and the appraiser had completed his initial pictures and walkaround as well.  He told me he would start work on the appraisal.  I told him we needed to update the title report with the ownership situations and would forward to him.</w:t>
            </w:r>
          </w:p>
        </w:tc>
      </w:tr>
      <w:tr w:rsidR="002644DC" w:rsidRPr="003B39EB" w14:paraId="0AAD4A0D" w14:textId="77777777" w:rsidTr="000853B9">
        <w:tc>
          <w:tcPr>
            <w:tcW w:w="1255" w:type="dxa"/>
          </w:tcPr>
          <w:p w14:paraId="789580E5" w14:textId="77777777" w:rsidR="002644DC" w:rsidRPr="003B39EB" w:rsidRDefault="002644DC" w:rsidP="002644DC">
            <w:pPr>
              <w:jc w:val="center"/>
              <w:rPr>
                <w:sz w:val="24"/>
                <w:szCs w:val="24"/>
              </w:rPr>
            </w:pPr>
          </w:p>
        </w:tc>
        <w:tc>
          <w:tcPr>
            <w:tcW w:w="8820" w:type="dxa"/>
          </w:tcPr>
          <w:p w14:paraId="1A7EB9DE" w14:textId="77777777" w:rsidR="002644DC" w:rsidRPr="003B39EB" w:rsidRDefault="002644DC" w:rsidP="002644DC">
            <w:pPr>
              <w:rPr>
                <w:sz w:val="24"/>
                <w:szCs w:val="24"/>
              </w:rPr>
            </w:pPr>
          </w:p>
        </w:tc>
      </w:tr>
      <w:tr w:rsidR="002644DC" w:rsidRPr="003B39EB" w14:paraId="01410B7F" w14:textId="77777777" w:rsidTr="000853B9">
        <w:tc>
          <w:tcPr>
            <w:tcW w:w="1255" w:type="dxa"/>
          </w:tcPr>
          <w:p w14:paraId="34FE8461" w14:textId="77777777" w:rsidR="002644DC" w:rsidRPr="003B39EB" w:rsidRDefault="002644DC" w:rsidP="002644DC">
            <w:pPr>
              <w:jc w:val="center"/>
              <w:rPr>
                <w:sz w:val="24"/>
                <w:szCs w:val="24"/>
              </w:rPr>
            </w:pPr>
          </w:p>
        </w:tc>
        <w:tc>
          <w:tcPr>
            <w:tcW w:w="8820" w:type="dxa"/>
          </w:tcPr>
          <w:p w14:paraId="232944CC" w14:textId="5746700D" w:rsidR="002644DC" w:rsidRPr="003B39EB" w:rsidRDefault="002644DC" w:rsidP="002644DC">
            <w:pPr>
              <w:rPr>
                <w:sz w:val="24"/>
                <w:szCs w:val="24"/>
              </w:rPr>
            </w:pPr>
            <w:r>
              <w:rPr>
                <w:sz w:val="24"/>
                <w:szCs w:val="24"/>
              </w:rPr>
              <w:t xml:space="preserve">Patty, Allison, and I exited the property after Charlie and her father, Thomas W. Rodgers.  We discussed some of the issues at hand:  ownership, landlord, tenant, not </w:t>
            </w:r>
            <w:r>
              <w:rPr>
                <w:sz w:val="24"/>
                <w:szCs w:val="24"/>
              </w:rPr>
              <w:lastRenderedPageBreak/>
              <w:t>paying rent, would they move and not pay rent there in the after to Charlie.  Patty said she needed to think about the scenarios and how best to move forward.</w:t>
            </w:r>
          </w:p>
        </w:tc>
      </w:tr>
      <w:tr w:rsidR="002644DC" w:rsidRPr="003B39EB" w14:paraId="72503774" w14:textId="77777777" w:rsidTr="000853B9">
        <w:tc>
          <w:tcPr>
            <w:tcW w:w="1255" w:type="dxa"/>
          </w:tcPr>
          <w:p w14:paraId="3762C242" w14:textId="77777777" w:rsidR="002644DC" w:rsidRPr="003B39EB" w:rsidRDefault="002644DC" w:rsidP="002644DC">
            <w:pPr>
              <w:jc w:val="center"/>
              <w:rPr>
                <w:sz w:val="24"/>
                <w:szCs w:val="24"/>
              </w:rPr>
            </w:pPr>
          </w:p>
        </w:tc>
        <w:tc>
          <w:tcPr>
            <w:tcW w:w="8820" w:type="dxa"/>
          </w:tcPr>
          <w:p w14:paraId="62C31D84" w14:textId="77777777" w:rsidR="002644DC" w:rsidRPr="003B39EB" w:rsidRDefault="002644DC" w:rsidP="002644DC">
            <w:pPr>
              <w:rPr>
                <w:sz w:val="24"/>
                <w:szCs w:val="24"/>
              </w:rPr>
            </w:pPr>
          </w:p>
        </w:tc>
      </w:tr>
      <w:tr w:rsidR="002644DC" w:rsidRPr="003B39EB" w14:paraId="29E17BB4" w14:textId="77777777" w:rsidTr="000853B9">
        <w:tc>
          <w:tcPr>
            <w:tcW w:w="1255" w:type="dxa"/>
          </w:tcPr>
          <w:p w14:paraId="0A6C4991" w14:textId="77777777" w:rsidR="002644DC" w:rsidRPr="003B39EB" w:rsidRDefault="002644DC" w:rsidP="002644DC">
            <w:pPr>
              <w:jc w:val="center"/>
              <w:rPr>
                <w:sz w:val="24"/>
                <w:szCs w:val="24"/>
              </w:rPr>
            </w:pPr>
          </w:p>
        </w:tc>
        <w:tc>
          <w:tcPr>
            <w:tcW w:w="8820" w:type="dxa"/>
          </w:tcPr>
          <w:p w14:paraId="774EECDB" w14:textId="4445869A" w:rsidR="002644DC" w:rsidRPr="003B39EB" w:rsidRDefault="002644DC" w:rsidP="002644DC">
            <w:pPr>
              <w:rPr>
                <w:sz w:val="24"/>
                <w:szCs w:val="24"/>
              </w:rPr>
            </w:pPr>
            <w:r>
              <w:rPr>
                <w:sz w:val="24"/>
                <w:szCs w:val="24"/>
              </w:rPr>
              <w:t xml:space="preserve">Patty and I agreed a second meeting for me would be </w:t>
            </w:r>
            <w:proofErr w:type="gramStart"/>
            <w:r>
              <w:rPr>
                <w:sz w:val="24"/>
                <w:szCs w:val="24"/>
              </w:rPr>
              <w:t>in order to</w:t>
            </w:r>
            <w:proofErr w:type="gramEnd"/>
            <w:r>
              <w:rPr>
                <w:sz w:val="24"/>
                <w:szCs w:val="24"/>
              </w:rPr>
              <w:t xml:space="preserve"> complete the RE 95 and gather the detailed information.  The shed owned by Charlie is full of personal property, shed ownership questionable.  The father having the renovations supplies, the truck non-op </w:t>
            </w:r>
            <w:proofErr w:type="gramStart"/>
            <w:r>
              <w:rPr>
                <w:sz w:val="24"/>
                <w:szCs w:val="24"/>
              </w:rPr>
              <w:t>at this time</w:t>
            </w:r>
            <w:proofErr w:type="gramEnd"/>
            <w:r>
              <w:rPr>
                <w:sz w:val="24"/>
                <w:szCs w:val="24"/>
              </w:rPr>
              <w:t>, all the other items in the outside area.</w:t>
            </w:r>
          </w:p>
        </w:tc>
      </w:tr>
      <w:tr w:rsidR="002644DC" w:rsidRPr="003B39EB" w14:paraId="5C78E79C" w14:textId="77777777" w:rsidTr="000853B9">
        <w:tc>
          <w:tcPr>
            <w:tcW w:w="1255" w:type="dxa"/>
          </w:tcPr>
          <w:p w14:paraId="78F964A9" w14:textId="77777777" w:rsidR="002644DC" w:rsidRPr="003B39EB" w:rsidRDefault="002644DC" w:rsidP="002644DC">
            <w:pPr>
              <w:jc w:val="center"/>
              <w:rPr>
                <w:sz w:val="24"/>
                <w:szCs w:val="24"/>
              </w:rPr>
            </w:pPr>
          </w:p>
        </w:tc>
        <w:tc>
          <w:tcPr>
            <w:tcW w:w="8820" w:type="dxa"/>
          </w:tcPr>
          <w:p w14:paraId="12979697" w14:textId="77777777" w:rsidR="002644DC" w:rsidRPr="003B39EB" w:rsidRDefault="002644DC" w:rsidP="002644DC">
            <w:pPr>
              <w:rPr>
                <w:sz w:val="24"/>
                <w:szCs w:val="24"/>
              </w:rPr>
            </w:pPr>
          </w:p>
        </w:tc>
      </w:tr>
      <w:tr w:rsidR="002644DC" w:rsidRPr="003B39EB" w14:paraId="0BBBEB6B" w14:textId="77777777" w:rsidTr="000853B9">
        <w:tc>
          <w:tcPr>
            <w:tcW w:w="1255" w:type="dxa"/>
          </w:tcPr>
          <w:p w14:paraId="59777D6E" w14:textId="77777777" w:rsidR="002644DC" w:rsidRPr="003B39EB" w:rsidRDefault="002644DC" w:rsidP="002644DC">
            <w:pPr>
              <w:jc w:val="center"/>
              <w:rPr>
                <w:sz w:val="24"/>
                <w:szCs w:val="24"/>
              </w:rPr>
            </w:pPr>
          </w:p>
        </w:tc>
        <w:tc>
          <w:tcPr>
            <w:tcW w:w="8820" w:type="dxa"/>
          </w:tcPr>
          <w:p w14:paraId="5813D414" w14:textId="77777777" w:rsidR="002644DC" w:rsidRPr="003B39EB" w:rsidRDefault="002644DC" w:rsidP="002644DC">
            <w:pPr>
              <w:rPr>
                <w:sz w:val="24"/>
                <w:szCs w:val="24"/>
              </w:rPr>
            </w:pPr>
          </w:p>
        </w:tc>
      </w:tr>
      <w:tr w:rsidR="002644DC" w:rsidRPr="003B39EB" w14:paraId="09CE2453" w14:textId="77777777" w:rsidTr="000853B9">
        <w:tc>
          <w:tcPr>
            <w:tcW w:w="1255" w:type="dxa"/>
          </w:tcPr>
          <w:p w14:paraId="1BC3AB53" w14:textId="77777777" w:rsidR="002644DC" w:rsidRPr="003B39EB" w:rsidRDefault="002644DC" w:rsidP="002644DC">
            <w:pPr>
              <w:jc w:val="center"/>
              <w:rPr>
                <w:sz w:val="24"/>
                <w:szCs w:val="24"/>
              </w:rPr>
            </w:pPr>
          </w:p>
        </w:tc>
        <w:tc>
          <w:tcPr>
            <w:tcW w:w="8820" w:type="dxa"/>
          </w:tcPr>
          <w:p w14:paraId="3C906060" w14:textId="77777777" w:rsidR="002644DC" w:rsidRPr="003B39EB" w:rsidRDefault="002644DC" w:rsidP="002644DC">
            <w:pPr>
              <w:rPr>
                <w:sz w:val="24"/>
                <w:szCs w:val="24"/>
              </w:rPr>
            </w:pPr>
          </w:p>
        </w:tc>
      </w:tr>
      <w:tr w:rsidR="002644DC" w:rsidRPr="003B39EB" w14:paraId="125CC4B4" w14:textId="77777777" w:rsidTr="000853B9">
        <w:tc>
          <w:tcPr>
            <w:tcW w:w="1255" w:type="dxa"/>
          </w:tcPr>
          <w:p w14:paraId="44542D10" w14:textId="77777777" w:rsidR="002644DC" w:rsidRPr="003B39EB" w:rsidRDefault="002644DC" w:rsidP="002644DC">
            <w:pPr>
              <w:jc w:val="center"/>
              <w:rPr>
                <w:sz w:val="24"/>
                <w:szCs w:val="24"/>
              </w:rPr>
            </w:pPr>
          </w:p>
        </w:tc>
        <w:tc>
          <w:tcPr>
            <w:tcW w:w="8820" w:type="dxa"/>
          </w:tcPr>
          <w:p w14:paraId="6C519F65" w14:textId="77777777" w:rsidR="002644DC" w:rsidRPr="003B39EB" w:rsidRDefault="002644DC" w:rsidP="002644DC">
            <w:pPr>
              <w:rPr>
                <w:sz w:val="24"/>
                <w:szCs w:val="24"/>
              </w:rPr>
            </w:pPr>
          </w:p>
        </w:tc>
      </w:tr>
      <w:tr w:rsidR="002644DC" w:rsidRPr="003B39EB" w14:paraId="4848D73F" w14:textId="77777777" w:rsidTr="000853B9">
        <w:tc>
          <w:tcPr>
            <w:tcW w:w="1255" w:type="dxa"/>
          </w:tcPr>
          <w:p w14:paraId="0BF2ED28" w14:textId="77777777" w:rsidR="002644DC" w:rsidRPr="003B39EB" w:rsidRDefault="002644DC" w:rsidP="002644DC">
            <w:pPr>
              <w:jc w:val="center"/>
              <w:rPr>
                <w:sz w:val="24"/>
                <w:szCs w:val="24"/>
              </w:rPr>
            </w:pPr>
          </w:p>
        </w:tc>
        <w:tc>
          <w:tcPr>
            <w:tcW w:w="8820" w:type="dxa"/>
          </w:tcPr>
          <w:p w14:paraId="0180E11D" w14:textId="77777777" w:rsidR="002644DC" w:rsidRPr="003B39EB" w:rsidRDefault="002644DC" w:rsidP="002644DC">
            <w:pPr>
              <w:rPr>
                <w:sz w:val="24"/>
                <w:szCs w:val="24"/>
              </w:rPr>
            </w:pPr>
          </w:p>
        </w:tc>
      </w:tr>
      <w:tr w:rsidR="002644DC" w:rsidRPr="003B39EB" w14:paraId="6277D365" w14:textId="77777777" w:rsidTr="000853B9">
        <w:tc>
          <w:tcPr>
            <w:tcW w:w="1255" w:type="dxa"/>
          </w:tcPr>
          <w:p w14:paraId="2D767131" w14:textId="77777777" w:rsidR="002644DC" w:rsidRPr="003B39EB" w:rsidRDefault="002644DC" w:rsidP="002644DC">
            <w:pPr>
              <w:jc w:val="center"/>
              <w:rPr>
                <w:sz w:val="24"/>
                <w:szCs w:val="24"/>
              </w:rPr>
            </w:pPr>
          </w:p>
        </w:tc>
        <w:tc>
          <w:tcPr>
            <w:tcW w:w="8820" w:type="dxa"/>
          </w:tcPr>
          <w:p w14:paraId="33E139EC" w14:textId="77777777" w:rsidR="002644DC" w:rsidRPr="003B39EB" w:rsidRDefault="002644DC" w:rsidP="002644DC">
            <w:pPr>
              <w:rPr>
                <w:sz w:val="24"/>
                <w:szCs w:val="24"/>
              </w:rPr>
            </w:pPr>
          </w:p>
        </w:tc>
      </w:tr>
      <w:tr w:rsidR="002644DC" w:rsidRPr="003B39EB" w14:paraId="00576E59" w14:textId="77777777" w:rsidTr="000853B9">
        <w:tc>
          <w:tcPr>
            <w:tcW w:w="1255" w:type="dxa"/>
          </w:tcPr>
          <w:p w14:paraId="29F5C088" w14:textId="77777777" w:rsidR="002644DC" w:rsidRPr="003B39EB" w:rsidRDefault="002644DC" w:rsidP="002644DC">
            <w:pPr>
              <w:jc w:val="center"/>
              <w:rPr>
                <w:sz w:val="24"/>
                <w:szCs w:val="24"/>
              </w:rPr>
            </w:pPr>
          </w:p>
        </w:tc>
        <w:tc>
          <w:tcPr>
            <w:tcW w:w="8820" w:type="dxa"/>
          </w:tcPr>
          <w:p w14:paraId="53E7D807" w14:textId="77777777" w:rsidR="002644DC" w:rsidRPr="003B39EB" w:rsidRDefault="002644DC" w:rsidP="002644DC">
            <w:pPr>
              <w:rPr>
                <w:sz w:val="24"/>
                <w:szCs w:val="24"/>
              </w:rPr>
            </w:pPr>
          </w:p>
        </w:tc>
      </w:tr>
      <w:tr w:rsidR="002644DC" w:rsidRPr="003B39EB" w14:paraId="3AE36D17" w14:textId="77777777" w:rsidTr="000853B9">
        <w:tc>
          <w:tcPr>
            <w:tcW w:w="1255" w:type="dxa"/>
          </w:tcPr>
          <w:p w14:paraId="3530EBBA" w14:textId="77777777" w:rsidR="002644DC" w:rsidRPr="003B39EB" w:rsidRDefault="002644DC" w:rsidP="002644DC">
            <w:pPr>
              <w:jc w:val="center"/>
              <w:rPr>
                <w:sz w:val="24"/>
                <w:szCs w:val="24"/>
              </w:rPr>
            </w:pPr>
          </w:p>
        </w:tc>
        <w:tc>
          <w:tcPr>
            <w:tcW w:w="8820" w:type="dxa"/>
          </w:tcPr>
          <w:p w14:paraId="30D01C88" w14:textId="77777777" w:rsidR="002644DC" w:rsidRPr="003B39EB" w:rsidRDefault="002644DC" w:rsidP="002644DC">
            <w:pPr>
              <w:rPr>
                <w:sz w:val="24"/>
                <w:szCs w:val="24"/>
              </w:rPr>
            </w:pPr>
          </w:p>
        </w:tc>
      </w:tr>
      <w:tr w:rsidR="002644DC" w:rsidRPr="003B39EB" w14:paraId="3374E7A6" w14:textId="77777777" w:rsidTr="000853B9">
        <w:tc>
          <w:tcPr>
            <w:tcW w:w="1255" w:type="dxa"/>
          </w:tcPr>
          <w:p w14:paraId="41DCE379" w14:textId="77777777" w:rsidR="002644DC" w:rsidRPr="003B39EB" w:rsidRDefault="002644DC" w:rsidP="002644DC">
            <w:pPr>
              <w:jc w:val="center"/>
              <w:rPr>
                <w:sz w:val="24"/>
                <w:szCs w:val="24"/>
              </w:rPr>
            </w:pPr>
          </w:p>
        </w:tc>
        <w:tc>
          <w:tcPr>
            <w:tcW w:w="8820" w:type="dxa"/>
          </w:tcPr>
          <w:p w14:paraId="520F63CF" w14:textId="77777777" w:rsidR="002644DC" w:rsidRPr="003B39EB" w:rsidRDefault="002644DC" w:rsidP="002644DC">
            <w:pPr>
              <w:rPr>
                <w:sz w:val="24"/>
                <w:szCs w:val="24"/>
              </w:rPr>
            </w:pPr>
          </w:p>
        </w:tc>
      </w:tr>
      <w:tr w:rsidR="002644DC" w:rsidRPr="003B39EB" w14:paraId="07F8D973" w14:textId="77777777" w:rsidTr="000853B9">
        <w:tc>
          <w:tcPr>
            <w:tcW w:w="1255" w:type="dxa"/>
          </w:tcPr>
          <w:p w14:paraId="26E790EA" w14:textId="77777777" w:rsidR="002644DC" w:rsidRPr="003B39EB" w:rsidRDefault="002644DC" w:rsidP="002644DC">
            <w:pPr>
              <w:jc w:val="center"/>
              <w:rPr>
                <w:sz w:val="24"/>
                <w:szCs w:val="24"/>
              </w:rPr>
            </w:pPr>
          </w:p>
        </w:tc>
        <w:tc>
          <w:tcPr>
            <w:tcW w:w="8820" w:type="dxa"/>
          </w:tcPr>
          <w:p w14:paraId="1CAF3109" w14:textId="77777777" w:rsidR="002644DC" w:rsidRPr="003B39EB" w:rsidRDefault="002644DC" w:rsidP="002644DC">
            <w:pPr>
              <w:rPr>
                <w:sz w:val="24"/>
                <w:szCs w:val="24"/>
              </w:rPr>
            </w:pPr>
          </w:p>
        </w:tc>
      </w:tr>
      <w:tr w:rsidR="002644DC" w:rsidRPr="003B39EB" w14:paraId="47627398" w14:textId="77777777" w:rsidTr="000853B9">
        <w:tc>
          <w:tcPr>
            <w:tcW w:w="1255" w:type="dxa"/>
          </w:tcPr>
          <w:p w14:paraId="70BAC693" w14:textId="77777777" w:rsidR="002644DC" w:rsidRPr="003B39EB" w:rsidRDefault="002644DC" w:rsidP="002644DC">
            <w:pPr>
              <w:jc w:val="center"/>
              <w:rPr>
                <w:sz w:val="24"/>
                <w:szCs w:val="24"/>
              </w:rPr>
            </w:pPr>
          </w:p>
        </w:tc>
        <w:tc>
          <w:tcPr>
            <w:tcW w:w="8820" w:type="dxa"/>
          </w:tcPr>
          <w:p w14:paraId="4860DF47" w14:textId="77777777" w:rsidR="002644DC" w:rsidRPr="003B39EB" w:rsidRDefault="002644DC" w:rsidP="002644DC">
            <w:pPr>
              <w:rPr>
                <w:sz w:val="24"/>
                <w:szCs w:val="24"/>
              </w:rPr>
            </w:pPr>
          </w:p>
        </w:tc>
      </w:tr>
      <w:tr w:rsidR="002644DC" w:rsidRPr="003B39EB" w14:paraId="0F3FCB7C" w14:textId="77777777" w:rsidTr="000853B9">
        <w:tc>
          <w:tcPr>
            <w:tcW w:w="1255" w:type="dxa"/>
          </w:tcPr>
          <w:p w14:paraId="26F96F07" w14:textId="77777777" w:rsidR="002644DC" w:rsidRPr="003B39EB" w:rsidRDefault="002644DC" w:rsidP="002644DC">
            <w:pPr>
              <w:jc w:val="center"/>
              <w:rPr>
                <w:sz w:val="24"/>
                <w:szCs w:val="24"/>
              </w:rPr>
            </w:pPr>
          </w:p>
        </w:tc>
        <w:tc>
          <w:tcPr>
            <w:tcW w:w="8820" w:type="dxa"/>
          </w:tcPr>
          <w:p w14:paraId="4A252D18" w14:textId="77777777" w:rsidR="002644DC" w:rsidRPr="003B39EB" w:rsidRDefault="002644DC" w:rsidP="002644DC">
            <w:pPr>
              <w:rPr>
                <w:sz w:val="24"/>
                <w:szCs w:val="24"/>
              </w:rPr>
            </w:pPr>
          </w:p>
        </w:tc>
      </w:tr>
      <w:tr w:rsidR="002644DC" w:rsidRPr="003B39EB" w14:paraId="36B429A3" w14:textId="77777777" w:rsidTr="000853B9">
        <w:tc>
          <w:tcPr>
            <w:tcW w:w="1255" w:type="dxa"/>
          </w:tcPr>
          <w:p w14:paraId="71049D30" w14:textId="77777777" w:rsidR="002644DC" w:rsidRPr="003B39EB" w:rsidRDefault="002644DC" w:rsidP="002644DC">
            <w:pPr>
              <w:jc w:val="center"/>
              <w:rPr>
                <w:sz w:val="24"/>
                <w:szCs w:val="24"/>
              </w:rPr>
            </w:pPr>
          </w:p>
        </w:tc>
        <w:tc>
          <w:tcPr>
            <w:tcW w:w="8820" w:type="dxa"/>
          </w:tcPr>
          <w:p w14:paraId="590F3013" w14:textId="77777777" w:rsidR="002644DC" w:rsidRPr="003B39EB" w:rsidRDefault="002644DC" w:rsidP="002644DC">
            <w:pPr>
              <w:rPr>
                <w:sz w:val="24"/>
                <w:szCs w:val="24"/>
              </w:rPr>
            </w:pPr>
          </w:p>
        </w:tc>
      </w:tr>
      <w:tr w:rsidR="002644DC" w:rsidRPr="003B39EB" w14:paraId="5CDD2BF7" w14:textId="77777777" w:rsidTr="000853B9">
        <w:tc>
          <w:tcPr>
            <w:tcW w:w="1255" w:type="dxa"/>
          </w:tcPr>
          <w:p w14:paraId="38AE18CC" w14:textId="77777777" w:rsidR="002644DC" w:rsidRPr="003B39EB" w:rsidRDefault="002644DC" w:rsidP="002644DC">
            <w:pPr>
              <w:jc w:val="center"/>
              <w:rPr>
                <w:sz w:val="24"/>
                <w:szCs w:val="24"/>
              </w:rPr>
            </w:pPr>
          </w:p>
        </w:tc>
        <w:tc>
          <w:tcPr>
            <w:tcW w:w="8820" w:type="dxa"/>
          </w:tcPr>
          <w:p w14:paraId="09FA2800" w14:textId="77777777" w:rsidR="002644DC" w:rsidRPr="003B39EB" w:rsidRDefault="002644DC" w:rsidP="002644DC">
            <w:pPr>
              <w:rPr>
                <w:sz w:val="24"/>
                <w:szCs w:val="24"/>
              </w:rPr>
            </w:pPr>
          </w:p>
        </w:tc>
      </w:tr>
      <w:tr w:rsidR="002644DC" w:rsidRPr="003B39EB" w14:paraId="0FCFDB03" w14:textId="77777777" w:rsidTr="000853B9">
        <w:tc>
          <w:tcPr>
            <w:tcW w:w="1255" w:type="dxa"/>
          </w:tcPr>
          <w:p w14:paraId="2BEC83C4" w14:textId="77777777" w:rsidR="002644DC" w:rsidRPr="003B39EB" w:rsidRDefault="002644DC" w:rsidP="002644DC">
            <w:pPr>
              <w:jc w:val="center"/>
              <w:rPr>
                <w:sz w:val="24"/>
                <w:szCs w:val="24"/>
              </w:rPr>
            </w:pPr>
          </w:p>
        </w:tc>
        <w:tc>
          <w:tcPr>
            <w:tcW w:w="8820" w:type="dxa"/>
          </w:tcPr>
          <w:p w14:paraId="2B87B24C" w14:textId="77777777" w:rsidR="002644DC" w:rsidRPr="003B39EB" w:rsidRDefault="002644DC" w:rsidP="002644DC">
            <w:pPr>
              <w:rPr>
                <w:sz w:val="24"/>
                <w:szCs w:val="24"/>
              </w:rPr>
            </w:pPr>
          </w:p>
        </w:tc>
      </w:tr>
      <w:tr w:rsidR="002644DC" w:rsidRPr="003B39EB" w14:paraId="165B9731" w14:textId="77777777" w:rsidTr="000853B9">
        <w:tc>
          <w:tcPr>
            <w:tcW w:w="1255" w:type="dxa"/>
          </w:tcPr>
          <w:p w14:paraId="3411CDEB" w14:textId="77777777" w:rsidR="002644DC" w:rsidRPr="003B39EB" w:rsidRDefault="002644DC" w:rsidP="002644DC">
            <w:pPr>
              <w:jc w:val="center"/>
              <w:rPr>
                <w:sz w:val="24"/>
                <w:szCs w:val="24"/>
              </w:rPr>
            </w:pPr>
          </w:p>
        </w:tc>
        <w:tc>
          <w:tcPr>
            <w:tcW w:w="8820" w:type="dxa"/>
          </w:tcPr>
          <w:p w14:paraId="2A158352" w14:textId="77777777" w:rsidR="002644DC" w:rsidRPr="003B39EB" w:rsidRDefault="002644DC" w:rsidP="002644DC">
            <w:pPr>
              <w:rPr>
                <w:sz w:val="24"/>
                <w:szCs w:val="24"/>
              </w:rPr>
            </w:pPr>
          </w:p>
        </w:tc>
      </w:tr>
      <w:tr w:rsidR="002644DC" w:rsidRPr="003B39EB" w14:paraId="367878D6" w14:textId="77777777" w:rsidTr="000853B9">
        <w:tc>
          <w:tcPr>
            <w:tcW w:w="1255" w:type="dxa"/>
          </w:tcPr>
          <w:p w14:paraId="52C3E155" w14:textId="77777777" w:rsidR="002644DC" w:rsidRPr="003B39EB" w:rsidRDefault="002644DC" w:rsidP="002644DC">
            <w:pPr>
              <w:jc w:val="center"/>
              <w:rPr>
                <w:sz w:val="24"/>
                <w:szCs w:val="24"/>
              </w:rPr>
            </w:pPr>
          </w:p>
        </w:tc>
        <w:tc>
          <w:tcPr>
            <w:tcW w:w="8820" w:type="dxa"/>
          </w:tcPr>
          <w:p w14:paraId="3FA84C00" w14:textId="77777777" w:rsidR="002644DC" w:rsidRPr="003B39EB" w:rsidRDefault="002644DC" w:rsidP="002644DC">
            <w:pPr>
              <w:rPr>
                <w:sz w:val="24"/>
                <w:szCs w:val="24"/>
              </w:rPr>
            </w:pPr>
          </w:p>
        </w:tc>
      </w:tr>
      <w:tr w:rsidR="002644DC" w:rsidRPr="003B39EB" w14:paraId="3AB908E9" w14:textId="77777777" w:rsidTr="000853B9">
        <w:tc>
          <w:tcPr>
            <w:tcW w:w="1255" w:type="dxa"/>
          </w:tcPr>
          <w:p w14:paraId="46C0859B" w14:textId="77777777" w:rsidR="002644DC" w:rsidRPr="003B39EB" w:rsidRDefault="002644DC" w:rsidP="002644DC">
            <w:pPr>
              <w:jc w:val="center"/>
              <w:rPr>
                <w:sz w:val="24"/>
                <w:szCs w:val="24"/>
              </w:rPr>
            </w:pPr>
          </w:p>
        </w:tc>
        <w:tc>
          <w:tcPr>
            <w:tcW w:w="8820" w:type="dxa"/>
          </w:tcPr>
          <w:p w14:paraId="62D2594F" w14:textId="77777777" w:rsidR="002644DC" w:rsidRPr="003B39EB" w:rsidRDefault="002644DC" w:rsidP="002644DC">
            <w:pPr>
              <w:rPr>
                <w:sz w:val="24"/>
                <w:szCs w:val="24"/>
              </w:rPr>
            </w:pPr>
          </w:p>
        </w:tc>
      </w:tr>
      <w:tr w:rsidR="002644DC" w:rsidRPr="003B39EB" w14:paraId="2546406C" w14:textId="77777777" w:rsidTr="000853B9">
        <w:tc>
          <w:tcPr>
            <w:tcW w:w="1255" w:type="dxa"/>
          </w:tcPr>
          <w:p w14:paraId="6797AAFC" w14:textId="77777777" w:rsidR="002644DC" w:rsidRPr="003B39EB" w:rsidRDefault="002644DC" w:rsidP="002644DC">
            <w:pPr>
              <w:jc w:val="center"/>
              <w:rPr>
                <w:sz w:val="24"/>
                <w:szCs w:val="24"/>
              </w:rPr>
            </w:pPr>
          </w:p>
        </w:tc>
        <w:tc>
          <w:tcPr>
            <w:tcW w:w="8820" w:type="dxa"/>
          </w:tcPr>
          <w:p w14:paraId="4087654E" w14:textId="77777777" w:rsidR="002644DC" w:rsidRPr="003B39EB" w:rsidRDefault="002644DC" w:rsidP="002644DC">
            <w:pPr>
              <w:rPr>
                <w:sz w:val="24"/>
                <w:szCs w:val="24"/>
              </w:rPr>
            </w:pPr>
          </w:p>
        </w:tc>
      </w:tr>
      <w:tr w:rsidR="002644DC" w:rsidRPr="003B39EB" w14:paraId="37BC79AC" w14:textId="77777777" w:rsidTr="000853B9">
        <w:tc>
          <w:tcPr>
            <w:tcW w:w="1255" w:type="dxa"/>
          </w:tcPr>
          <w:p w14:paraId="132235F8" w14:textId="77777777" w:rsidR="002644DC" w:rsidRPr="003B39EB" w:rsidRDefault="002644DC" w:rsidP="002644DC">
            <w:pPr>
              <w:jc w:val="center"/>
              <w:rPr>
                <w:sz w:val="24"/>
                <w:szCs w:val="24"/>
              </w:rPr>
            </w:pPr>
          </w:p>
        </w:tc>
        <w:tc>
          <w:tcPr>
            <w:tcW w:w="8820" w:type="dxa"/>
          </w:tcPr>
          <w:p w14:paraId="227D308E" w14:textId="77777777" w:rsidR="002644DC" w:rsidRPr="003B39EB" w:rsidRDefault="002644DC" w:rsidP="002644DC">
            <w:pPr>
              <w:rPr>
                <w:sz w:val="24"/>
                <w:szCs w:val="24"/>
              </w:rPr>
            </w:pPr>
          </w:p>
        </w:tc>
      </w:tr>
      <w:tr w:rsidR="002644DC" w:rsidRPr="003B39EB" w14:paraId="21D0EA74" w14:textId="77777777" w:rsidTr="000853B9">
        <w:tc>
          <w:tcPr>
            <w:tcW w:w="1255" w:type="dxa"/>
          </w:tcPr>
          <w:p w14:paraId="54949D44" w14:textId="77777777" w:rsidR="002644DC" w:rsidRPr="003B39EB" w:rsidRDefault="002644DC" w:rsidP="002644DC">
            <w:pPr>
              <w:jc w:val="center"/>
              <w:rPr>
                <w:sz w:val="24"/>
                <w:szCs w:val="24"/>
              </w:rPr>
            </w:pPr>
          </w:p>
        </w:tc>
        <w:tc>
          <w:tcPr>
            <w:tcW w:w="8820" w:type="dxa"/>
          </w:tcPr>
          <w:p w14:paraId="6462151D" w14:textId="77777777" w:rsidR="002644DC" w:rsidRPr="003B39EB" w:rsidRDefault="002644DC" w:rsidP="002644DC">
            <w:pPr>
              <w:rPr>
                <w:sz w:val="24"/>
                <w:szCs w:val="24"/>
              </w:rPr>
            </w:pPr>
          </w:p>
        </w:tc>
      </w:tr>
      <w:tr w:rsidR="002644DC" w:rsidRPr="003B39EB" w14:paraId="5454DAED" w14:textId="77777777" w:rsidTr="000853B9">
        <w:tc>
          <w:tcPr>
            <w:tcW w:w="1255" w:type="dxa"/>
          </w:tcPr>
          <w:p w14:paraId="66BF33B6" w14:textId="77777777" w:rsidR="002644DC" w:rsidRPr="003B39EB" w:rsidRDefault="002644DC" w:rsidP="002644DC">
            <w:pPr>
              <w:jc w:val="center"/>
              <w:rPr>
                <w:sz w:val="24"/>
                <w:szCs w:val="24"/>
              </w:rPr>
            </w:pPr>
          </w:p>
        </w:tc>
        <w:tc>
          <w:tcPr>
            <w:tcW w:w="8820" w:type="dxa"/>
          </w:tcPr>
          <w:p w14:paraId="502FC993" w14:textId="77777777" w:rsidR="002644DC" w:rsidRPr="003B39EB" w:rsidRDefault="002644DC" w:rsidP="002644DC">
            <w:pPr>
              <w:rPr>
                <w:sz w:val="24"/>
                <w:szCs w:val="24"/>
              </w:rPr>
            </w:pPr>
          </w:p>
        </w:tc>
      </w:tr>
      <w:tr w:rsidR="002644DC" w:rsidRPr="003B39EB" w14:paraId="50DD2D88" w14:textId="77777777" w:rsidTr="000853B9">
        <w:tc>
          <w:tcPr>
            <w:tcW w:w="1255" w:type="dxa"/>
          </w:tcPr>
          <w:p w14:paraId="0ACCDC32" w14:textId="77777777" w:rsidR="002644DC" w:rsidRPr="003B39EB" w:rsidRDefault="002644DC" w:rsidP="002644DC">
            <w:pPr>
              <w:jc w:val="center"/>
              <w:rPr>
                <w:sz w:val="24"/>
                <w:szCs w:val="24"/>
              </w:rPr>
            </w:pPr>
          </w:p>
        </w:tc>
        <w:tc>
          <w:tcPr>
            <w:tcW w:w="8820" w:type="dxa"/>
          </w:tcPr>
          <w:p w14:paraId="70283098" w14:textId="77777777" w:rsidR="002644DC" w:rsidRPr="003B39EB" w:rsidRDefault="002644DC" w:rsidP="002644DC">
            <w:pPr>
              <w:rPr>
                <w:sz w:val="24"/>
                <w:szCs w:val="24"/>
              </w:rPr>
            </w:pPr>
          </w:p>
        </w:tc>
      </w:tr>
      <w:tr w:rsidR="002644DC" w:rsidRPr="003B39EB" w14:paraId="36BCBFD6" w14:textId="77777777" w:rsidTr="000853B9">
        <w:tc>
          <w:tcPr>
            <w:tcW w:w="1255" w:type="dxa"/>
          </w:tcPr>
          <w:p w14:paraId="50288D0D" w14:textId="77777777" w:rsidR="002644DC" w:rsidRPr="003B39EB" w:rsidRDefault="002644DC" w:rsidP="002644DC">
            <w:pPr>
              <w:jc w:val="center"/>
              <w:rPr>
                <w:sz w:val="24"/>
                <w:szCs w:val="24"/>
              </w:rPr>
            </w:pPr>
          </w:p>
        </w:tc>
        <w:tc>
          <w:tcPr>
            <w:tcW w:w="8820" w:type="dxa"/>
          </w:tcPr>
          <w:p w14:paraId="3EB812F9" w14:textId="77777777" w:rsidR="002644DC" w:rsidRPr="003B39EB" w:rsidRDefault="002644DC" w:rsidP="002644DC">
            <w:pPr>
              <w:rPr>
                <w:sz w:val="24"/>
                <w:szCs w:val="24"/>
              </w:rPr>
            </w:pPr>
          </w:p>
        </w:tc>
      </w:tr>
      <w:tr w:rsidR="002644DC" w:rsidRPr="003B39EB" w14:paraId="7B44604F" w14:textId="77777777" w:rsidTr="000853B9">
        <w:tc>
          <w:tcPr>
            <w:tcW w:w="1255" w:type="dxa"/>
          </w:tcPr>
          <w:p w14:paraId="0218455E" w14:textId="77777777" w:rsidR="002644DC" w:rsidRPr="003B39EB" w:rsidRDefault="002644DC" w:rsidP="002644DC">
            <w:pPr>
              <w:jc w:val="center"/>
              <w:rPr>
                <w:sz w:val="24"/>
                <w:szCs w:val="24"/>
              </w:rPr>
            </w:pPr>
          </w:p>
        </w:tc>
        <w:tc>
          <w:tcPr>
            <w:tcW w:w="8820" w:type="dxa"/>
          </w:tcPr>
          <w:p w14:paraId="7829EBB4" w14:textId="77777777" w:rsidR="002644DC" w:rsidRPr="003B39EB" w:rsidRDefault="002644DC" w:rsidP="002644DC">
            <w:pPr>
              <w:rPr>
                <w:sz w:val="24"/>
                <w:szCs w:val="24"/>
              </w:rPr>
            </w:pPr>
          </w:p>
        </w:tc>
      </w:tr>
      <w:tr w:rsidR="002644DC" w:rsidRPr="003B39EB" w14:paraId="497041A6" w14:textId="77777777" w:rsidTr="000853B9">
        <w:tc>
          <w:tcPr>
            <w:tcW w:w="1255" w:type="dxa"/>
          </w:tcPr>
          <w:p w14:paraId="092FBAA7" w14:textId="77777777" w:rsidR="002644DC" w:rsidRPr="003B39EB" w:rsidRDefault="002644DC" w:rsidP="002644DC">
            <w:pPr>
              <w:jc w:val="center"/>
              <w:rPr>
                <w:sz w:val="24"/>
                <w:szCs w:val="24"/>
              </w:rPr>
            </w:pPr>
          </w:p>
        </w:tc>
        <w:tc>
          <w:tcPr>
            <w:tcW w:w="8820" w:type="dxa"/>
          </w:tcPr>
          <w:p w14:paraId="07184734" w14:textId="77777777" w:rsidR="002644DC" w:rsidRPr="003B39EB" w:rsidRDefault="002644DC" w:rsidP="002644DC">
            <w:pPr>
              <w:rPr>
                <w:sz w:val="24"/>
                <w:szCs w:val="24"/>
              </w:rPr>
            </w:pPr>
          </w:p>
        </w:tc>
      </w:tr>
      <w:tr w:rsidR="002644DC" w:rsidRPr="003B39EB" w14:paraId="0B75D5B4" w14:textId="77777777" w:rsidTr="000853B9">
        <w:tc>
          <w:tcPr>
            <w:tcW w:w="1255" w:type="dxa"/>
          </w:tcPr>
          <w:p w14:paraId="72935A23" w14:textId="77777777" w:rsidR="002644DC" w:rsidRPr="003B39EB" w:rsidRDefault="002644DC" w:rsidP="002644DC">
            <w:pPr>
              <w:jc w:val="center"/>
              <w:rPr>
                <w:sz w:val="24"/>
                <w:szCs w:val="24"/>
              </w:rPr>
            </w:pPr>
          </w:p>
        </w:tc>
        <w:tc>
          <w:tcPr>
            <w:tcW w:w="8820" w:type="dxa"/>
          </w:tcPr>
          <w:p w14:paraId="19F5F2F1" w14:textId="77777777" w:rsidR="002644DC" w:rsidRPr="003B39EB" w:rsidRDefault="002644DC" w:rsidP="002644DC">
            <w:pPr>
              <w:rPr>
                <w:sz w:val="24"/>
                <w:szCs w:val="24"/>
              </w:rPr>
            </w:pPr>
          </w:p>
        </w:tc>
      </w:tr>
      <w:tr w:rsidR="002644DC" w:rsidRPr="003B39EB" w14:paraId="1A7BE2ED" w14:textId="77777777" w:rsidTr="000853B9">
        <w:tc>
          <w:tcPr>
            <w:tcW w:w="1255" w:type="dxa"/>
          </w:tcPr>
          <w:p w14:paraId="42941F2D" w14:textId="77777777" w:rsidR="002644DC" w:rsidRPr="003B39EB" w:rsidRDefault="002644DC" w:rsidP="002644DC">
            <w:pPr>
              <w:jc w:val="center"/>
              <w:rPr>
                <w:sz w:val="24"/>
                <w:szCs w:val="24"/>
              </w:rPr>
            </w:pPr>
          </w:p>
        </w:tc>
        <w:tc>
          <w:tcPr>
            <w:tcW w:w="8820" w:type="dxa"/>
          </w:tcPr>
          <w:p w14:paraId="477CD172" w14:textId="77777777" w:rsidR="002644DC" w:rsidRPr="003B39EB" w:rsidRDefault="002644DC" w:rsidP="002644DC">
            <w:pPr>
              <w:rPr>
                <w:sz w:val="24"/>
                <w:szCs w:val="24"/>
              </w:rPr>
            </w:pPr>
          </w:p>
        </w:tc>
      </w:tr>
      <w:tr w:rsidR="002644DC" w:rsidRPr="003B39EB" w14:paraId="59C632EA" w14:textId="77777777" w:rsidTr="000853B9">
        <w:tc>
          <w:tcPr>
            <w:tcW w:w="1255" w:type="dxa"/>
          </w:tcPr>
          <w:p w14:paraId="1DBD4FC7" w14:textId="77777777" w:rsidR="002644DC" w:rsidRPr="003B39EB" w:rsidRDefault="002644DC" w:rsidP="002644DC">
            <w:pPr>
              <w:jc w:val="center"/>
              <w:rPr>
                <w:sz w:val="24"/>
                <w:szCs w:val="24"/>
              </w:rPr>
            </w:pPr>
          </w:p>
        </w:tc>
        <w:tc>
          <w:tcPr>
            <w:tcW w:w="8820" w:type="dxa"/>
          </w:tcPr>
          <w:p w14:paraId="02AA492F" w14:textId="77777777" w:rsidR="002644DC" w:rsidRPr="003B39EB" w:rsidRDefault="002644DC" w:rsidP="002644DC">
            <w:pPr>
              <w:rPr>
                <w:sz w:val="24"/>
                <w:szCs w:val="24"/>
              </w:rPr>
            </w:pPr>
          </w:p>
        </w:tc>
      </w:tr>
      <w:tr w:rsidR="002644DC" w:rsidRPr="003B39EB" w14:paraId="6C4EA0A2" w14:textId="77777777" w:rsidTr="000853B9">
        <w:tc>
          <w:tcPr>
            <w:tcW w:w="1255" w:type="dxa"/>
          </w:tcPr>
          <w:p w14:paraId="239C269C" w14:textId="77777777" w:rsidR="002644DC" w:rsidRPr="003B39EB" w:rsidRDefault="002644DC" w:rsidP="002644DC">
            <w:pPr>
              <w:jc w:val="center"/>
              <w:rPr>
                <w:sz w:val="24"/>
                <w:szCs w:val="24"/>
              </w:rPr>
            </w:pPr>
          </w:p>
        </w:tc>
        <w:tc>
          <w:tcPr>
            <w:tcW w:w="8820" w:type="dxa"/>
          </w:tcPr>
          <w:p w14:paraId="3881F2DB" w14:textId="77777777" w:rsidR="002644DC" w:rsidRPr="003B39EB" w:rsidRDefault="002644DC" w:rsidP="002644DC">
            <w:pPr>
              <w:rPr>
                <w:sz w:val="24"/>
                <w:szCs w:val="24"/>
              </w:rPr>
            </w:pPr>
          </w:p>
        </w:tc>
      </w:tr>
      <w:tr w:rsidR="002644DC" w:rsidRPr="003B39EB" w14:paraId="3236D502" w14:textId="77777777" w:rsidTr="000853B9">
        <w:tc>
          <w:tcPr>
            <w:tcW w:w="1255" w:type="dxa"/>
          </w:tcPr>
          <w:p w14:paraId="1F756854" w14:textId="77777777" w:rsidR="002644DC" w:rsidRPr="003B39EB" w:rsidRDefault="002644DC" w:rsidP="002644DC">
            <w:pPr>
              <w:jc w:val="center"/>
              <w:rPr>
                <w:sz w:val="24"/>
                <w:szCs w:val="24"/>
              </w:rPr>
            </w:pPr>
          </w:p>
        </w:tc>
        <w:tc>
          <w:tcPr>
            <w:tcW w:w="8820" w:type="dxa"/>
          </w:tcPr>
          <w:p w14:paraId="7630338E" w14:textId="77777777" w:rsidR="002644DC" w:rsidRPr="003B39EB" w:rsidRDefault="002644DC" w:rsidP="002644DC">
            <w:pPr>
              <w:rPr>
                <w:sz w:val="24"/>
                <w:szCs w:val="24"/>
              </w:rPr>
            </w:pPr>
          </w:p>
        </w:tc>
      </w:tr>
      <w:tr w:rsidR="002644DC" w:rsidRPr="003B39EB" w14:paraId="7995EA4E" w14:textId="77777777" w:rsidTr="000853B9">
        <w:tc>
          <w:tcPr>
            <w:tcW w:w="1255" w:type="dxa"/>
          </w:tcPr>
          <w:p w14:paraId="7C968278" w14:textId="77777777" w:rsidR="002644DC" w:rsidRPr="003B39EB" w:rsidRDefault="002644DC" w:rsidP="002644DC">
            <w:pPr>
              <w:jc w:val="center"/>
              <w:rPr>
                <w:sz w:val="24"/>
                <w:szCs w:val="24"/>
              </w:rPr>
            </w:pPr>
          </w:p>
        </w:tc>
        <w:tc>
          <w:tcPr>
            <w:tcW w:w="8820" w:type="dxa"/>
          </w:tcPr>
          <w:p w14:paraId="35182025" w14:textId="77777777" w:rsidR="002644DC" w:rsidRPr="003B39EB" w:rsidRDefault="002644DC" w:rsidP="002644DC">
            <w:pPr>
              <w:rPr>
                <w:sz w:val="24"/>
                <w:szCs w:val="24"/>
              </w:rPr>
            </w:pPr>
          </w:p>
        </w:tc>
      </w:tr>
      <w:tr w:rsidR="002644DC" w:rsidRPr="003B39EB" w14:paraId="2EDA42C0" w14:textId="77777777" w:rsidTr="000853B9">
        <w:tc>
          <w:tcPr>
            <w:tcW w:w="1255" w:type="dxa"/>
          </w:tcPr>
          <w:p w14:paraId="01488CC2" w14:textId="77777777" w:rsidR="002644DC" w:rsidRPr="003B39EB" w:rsidRDefault="002644DC" w:rsidP="002644DC">
            <w:pPr>
              <w:jc w:val="center"/>
              <w:rPr>
                <w:sz w:val="24"/>
                <w:szCs w:val="24"/>
              </w:rPr>
            </w:pPr>
          </w:p>
        </w:tc>
        <w:tc>
          <w:tcPr>
            <w:tcW w:w="8820" w:type="dxa"/>
          </w:tcPr>
          <w:p w14:paraId="574C8D6C" w14:textId="77777777" w:rsidR="002644DC" w:rsidRPr="003B39EB" w:rsidRDefault="002644DC" w:rsidP="002644DC">
            <w:pPr>
              <w:rPr>
                <w:sz w:val="24"/>
                <w:szCs w:val="24"/>
              </w:rPr>
            </w:pPr>
          </w:p>
        </w:tc>
      </w:tr>
      <w:tr w:rsidR="002644DC" w:rsidRPr="003B39EB" w14:paraId="237C7912" w14:textId="77777777" w:rsidTr="000853B9">
        <w:tc>
          <w:tcPr>
            <w:tcW w:w="1255" w:type="dxa"/>
          </w:tcPr>
          <w:p w14:paraId="063F8EE1" w14:textId="77777777" w:rsidR="002644DC" w:rsidRPr="003B39EB" w:rsidRDefault="002644DC" w:rsidP="002644DC">
            <w:pPr>
              <w:jc w:val="center"/>
              <w:rPr>
                <w:sz w:val="24"/>
                <w:szCs w:val="24"/>
              </w:rPr>
            </w:pPr>
          </w:p>
        </w:tc>
        <w:tc>
          <w:tcPr>
            <w:tcW w:w="8820" w:type="dxa"/>
          </w:tcPr>
          <w:p w14:paraId="4F58FA05" w14:textId="77777777" w:rsidR="002644DC" w:rsidRPr="003B39EB" w:rsidRDefault="002644DC" w:rsidP="002644DC">
            <w:pPr>
              <w:rPr>
                <w:sz w:val="24"/>
                <w:szCs w:val="24"/>
              </w:rPr>
            </w:pPr>
          </w:p>
        </w:tc>
      </w:tr>
      <w:tr w:rsidR="002644DC" w:rsidRPr="003B39EB" w14:paraId="258AAA2E" w14:textId="77777777" w:rsidTr="000853B9">
        <w:tc>
          <w:tcPr>
            <w:tcW w:w="1255" w:type="dxa"/>
          </w:tcPr>
          <w:p w14:paraId="793D668D" w14:textId="77777777" w:rsidR="002644DC" w:rsidRPr="003B39EB" w:rsidRDefault="002644DC" w:rsidP="002644DC">
            <w:pPr>
              <w:jc w:val="center"/>
              <w:rPr>
                <w:sz w:val="24"/>
                <w:szCs w:val="24"/>
              </w:rPr>
            </w:pPr>
          </w:p>
        </w:tc>
        <w:tc>
          <w:tcPr>
            <w:tcW w:w="8820" w:type="dxa"/>
          </w:tcPr>
          <w:p w14:paraId="43942635" w14:textId="77777777" w:rsidR="002644DC" w:rsidRPr="003B39EB" w:rsidRDefault="002644DC" w:rsidP="002644DC">
            <w:pPr>
              <w:rPr>
                <w:sz w:val="24"/>
                <w:szCs w:val="24"/>
              </w:rPr>
            </w:pPr>
          </w:p>
        </w:tc>
      </w:tr>
      <w:tr w:rsidR="002644DC" w:rsidRPr="003B39EB" w14:paraId="183C674D" w14:textId="77777777" w:rsidTr="000853B9">
        <w:tc>
          <w:tcPr>
            <w:tcW w:w="1255" w:type="dxa"/>
          </w:tcPr>
          <w:p w14:paraId="53AF61E7" w14:textId="77777777" w:rsidR="002644DC" w:rsidRPr="003B39EB" w:rsidRDefault="002644DC" w:rsidP="002644DC">
            <w:pPr>
              <w:jc w:val="center"/>
              <w:rPr>
                <w:sz w:val="24"/>
                <w:szCs w:val="24"/>
              </w:rPr>
            </w:pPr>
          </w:p>
        </w:tc>
        <w:tc>
          <w:tcPr>
            <w:tcW w:w="8820" w:type="dxa"/>
          </w:tcPr>
          <w:p w14:paraId="0A4BC7CB" w14:textId="77777777" w:rsidR="002644DC" w:rsidRPr="003B39EB" w:rsidRDefault="002644DC" w:rsidP="002644DC">
            <w:pPr>
              <w:rPr>
                <w:sz w:val="24"/>
                <w:szCs w:val="24"/>
              </w:rPr>
            </w:pPr>
          </w:p>
        </w:tc>
      </w:tr>
      <w:tr w:rsidR="002644DC" w:rsidRPr="003B39EB" w14:paraId="3AB29ECE" w14:textId="77777777" w:rsidTr="000853B9">
        <w:tc>
          <w:tcPr>
            <w:tcW w:w="1255" w:type="dxa"/>
          </w:tcPr>
          <w:p w14:paraId="6053C36C" w14:textId="77777777" w:rsidR="002644DC" w:rsidRPr="003B39EB" w:rsidRDefault="002644DC" w:rsidP="002644DC">
            <w:pPr>
              <w:jc w:val="center"/>
              <w:rPr>
                <w:sz w:val="24"/>
                <w:szCs w:val="24"/>
              </w:rPr>
            </w:pPr>
          </w:p>
        </w:tc>
        <w:tc>
          <w:tcPr>
            <w:tcW w:w="8820" w:type="dxa"/>
          </w:tcPr>
          <w:p w14:paraId="087CE6E5" w14:textId="77777777" w:rsidR="002644DC" w:rsidRPr="003B39EB" w:rsidRDefault="002644DC" w:rsidP="002644DC">
            <w:pPr>
              <w:rPr>
                <w:sz w:val="24"/>
                <w:szCs w:val="24"/>
              </w:rPr>
            </w:pPr>
          </w:p>
        </w:tc>
      </w:tr>
      <w:tr w:rsidR="002644DC" w:rsidRPr="003B39EB" w14:paraId="7B7B71DC" w14:textId="77777777" w:rsidTr="000853B9">
        <w:tc>
          <w:tcPr>
            <w:tcW w:w="1255" w:type="dxa"/>
          </w:tcPr>
          <w:p w14:paraId="718326D7" w14:textId="77777777" w:rsidR="002644DC" w:rsidRPr="003B39EB" w:rsidRDefault="002644DC" w:rsidP="002644DC">
            <w:pPr>
              <w:jc w:val="center"/>
              <w:rPr>
                <w:sz w:val="24"/>
                <w:szCs w:val="24"/>
              </w:rPr>
            </w:pPr>
          </w:p>
        </w:tc>
        <w:tc>
          <w:tcPr>
            <w:tcW w:w="8820" w:type="dxa"/>
          </w:tcPr>
          <w:p w14:paraId="4F75F66C" w14:textId="77777777" w:rsidR="002644DC" w:rsidRPr="003B39EB" w:rsidRDefault="002644DC" w:rsidP="002644DC">
            <w:pPr>
              <w:rPr>
                <w:sz w:val="24"/>
                <w:szCs w:val="24"/>
              </w:rPr>
            </w:pPr>
          </w:p>
        </w:tc>
      </w:tr>
      <w:tr w:rsidR="002644DC" w:rsidRPr="003B39EB" w14:paraId="5BB8F3E9" w14:textId="77777777" w:rsidTr="000853B9">
        <w:tc>
          <w:tcPr>
            <w:tcW w:w="1255" w:type="dxa"/>
          </w:tcPr>
          <w:p w14:paraId="49CC02F3" w14:textId="77777777" w:rsidR="002644DC" w:rsidRPr="003B39EB" w:rsidRDefault="002644DC" w:rsidP="002644DC">
            <w:pPr>
              <w:jc w:val="center"/>
              <w:rPr>
                <w:sz w:val="24"/>
                <w:szCs w:val="24"/>
              </w:rPr>
            </w:pPr>
          </w:p>
        </w:tc>
        <w:tc>
          <w:tcPr>
            <w:tcW w:w="8820" w:type="dxa"/>
          </w:tcPr>
          <w:p w14:paraId="329A1233" w14:textId="77777777" w:rsidR="002644DC" w:rsidRPr="003B39EB" w:rsidRDefault="002644DC" w:rsidP="002644DC">
            <w:pPr>
              <w:rPr>
                <w:sz w:val="24"/>
                <w:szCs w:val="24"/>
              </w:rPr>
            </w:pPr>
          </w:p>
        </w:tc>
      </w:tr>
      <w:tr w:rsidR="002644DC" w:rsidRPr="003B39EB" w14:paraId="786C4E14" w14:textId="77777777" w:rsidTr="000853B9">
        <w:tc>
          <w:tcPr>
            <w:tcW w:w="1255" w:type="dxa"/>
          </w:tcPr>
          <w:p w14:paraId="61721320" w14:textId="77777777" w:rsidR="002644DC" w:rsidRPr="003B39EB" w:rsidRDefault="002644DC" w:rsidP="002644DC">
            <w:pPr>
              <w:jc w:val="center"/>
              <w:rPr>
                <w:sz w:val="24"/>
                <w:szCs w:val="24"/>
              </w:rPr>
            </w:pPr>
          </w:p>
        </w:tc>
        <w:tc>
          <w:tcPr>
            <w:tcW w:w="8820" w:type="dxa"/>
          </w:tcPr>
          <w:p w14:paraId="70549886" w14:textId="77777777" w:rsidR="002644DC" w:rsidRPr="003B39EB" w:rsidRDefault="002644DC" w:rsidP="002644DC">
            <w:pPr>
              <w:rPr>
                <w:sz w:val="24"/>
                <w:szCs w:val="24"/>
              </w:rPr>
            </w:pPr>
          </w:p>
        </w:tc>
      </w:tr>
      <w:tr w:rsidR="002644DC" w:rsidRPr="003B39EB" w14:paraId="65AF9918" w14:textId="77777777" w:rsidTr="000853B9">
        <w:tc>
          <w:tcPr>
            <w:tcW w:w="1255" w:type="dxa"/>
          </w:tcPr>
          <w:p w14:paraId="6DFC49C7" w14:textId="77777777" w:rsidR="002644DC" w:rsidRPr="003B39EB" w:rsidRDefault="002644DC" w:rsidP="002644DC">
            <w:pPr>
              <w:jc w:val="center"/>
              <w:rPr>
                <w:sz w:val="24"/>
                <w:szCs w:val="24"/>
              </w:rPr>
            </w:pPr>
          </w:p>
        </w:tc>
        <w:tc>
          <w:tcPr>
            <w:tcW w:w="8820" w:type="dxa"/>
          </w:tcPr>
          <w:p w14:paraId="02A74285" w14:textId="77777777" w:rsidR="002644DC" w:rsidRPr="003B39EB" w:rsidRDefault="002644DC" w:rsidP="002644DC">
            <w:pPr>
              <w:rPr>
                <w:sz w:val="24"/>
                <w:szCs w:val="24"/>
              </w:rPr>
            </w:pPr>
          </w:p>
        </w:tc>
      </w:tr>
      <w:tr w:rsidR="002644DC" w:rsidRPr="003B39EB" w14:paraId="7D5A0F8F" w14:textId="77777777" w:rsidTr="000853B9">
        <w:tc>
          <w:tcPr>
            <w:tcW w:w="1255" w:type="dxa"/>
          </w:tcPr>
          <w:p w14:paraId="1C911114" w14:textId="77777777" w:rsidR="002644DC" w:rsidRPr="003B39EB" w:rsidRDefault="002644DC" w:rsidP="002644DC">
            <w:pPr>
              <w:jc w:val="center"/>
              <w:rPr>
                <w:sz w:val="24"/>
                <w:szCs w:val="24"/>
              </w:rPr>
            </w:pPr>
          </w:p>
        </w:tc>
        <w:tc>
          <w:tcPr>
            <w:tcW w:w="8820" w:type="dxa"/>
          </w:tcPr>
          <w:p w14:paraId="0448F134" w14:textId="77777777" w:rsidR="002644DC" w:rsidRPr="003B39EB" w:rsidRDefault="002644DC" w:rsidP="002644DC">
            <w:pPr>
              <w:rPr>
                <w:sz w:val="24"/>
                <w:szCs w:val="24"/>
              </w:rPr>
            </w:pPr>
          </w:p>
        </w:tc>
      </w:tr>
      <w:tr w:rsidR="002644DC" w:rsidRPr="003B39EB" w14:paraId="025F3E7F" w14:textId="77777777" w:rsidTr="000853B9">
        <w:tc>
          <w:tcPr>
            <w:tcW w:w="1255" w:type="dxa"/>
          </w:tcPr>
          <w:p w14:paraId="21022F89" w14:textId="77777777" w:rsidR="002644DC" w:rsidRPr="003B39EB" w:rsidRDefault="002644DC" w:rsidP="002644DC">
            <w:pPr>
              <w:jc w:val="center"/>
              <w:rPr>
                <w:sz w:val="24"/>
                <w:szCs w:val="24"/>
              </w:rPr>
            </w:pPr>
          </w:p>
        </w:tc>
        <w:tc>
          <w:tcPr>
            <w:tcW w:w="8820" w:type="dxa"/>
          </w:tcPr>
          <w:p w14:paraId="6BE66FE3" w14:textId="77777777" w:rsidR="002644DC" w:rsidRPr="003B39EB" w:rsidRDefault="002644DC" w:rsidP="002644DC">
            <w:pPr>
              <w:rPr>
                <w:sz w:val="24"/>
                <w:szCs w:val="24"/>
              </w:rPr>
            </w:pPr>
          </w:p>
        </w:tc>
      </w:tr>
      <w:tr w:rsidR="002644DC" w:rsidRPr="003B39EB" w14:paraId="3E95C6B4" w14:textId="77777777" w:rsidTr="000853B9">
        <w:tc>
          <w:tcPr>
            <w:tcW w:w="1255" w:type="dxa"/>
          </w:tcPr>
          <w:p w14:paraId="1AED3853" w14:textId="77777777" w:rsidR="002644DC" w:rsidRPr="003B39EB" w:rsidRDefault="002644DC" w:rsidP="002644DC">
            <w:pPr>
              <w:jc w:val="center"/>
              <w:rPr>
                <w:sz w:val="24"/>
                <w:szCs w:val="24"/>
              </w:rPr>
            </w:pPr>
          </w:p>
        </w:tc>
        <w:tc>
          <w:tcPr>
            <w:tcW w:w="8820" w:type="dxa"/>
          </w:tcPr>
          <w:p w14:paraId="199685C0" w14:textId="77777777" w:rsidR="002644DC" w:rsidRPr="003B39EB" w:rsidRDefault="002644DC" w:rsidP="002644DC">
            <w:pPr>
              <w:rPr>
                <w:sz w:val="24"/>
                <w:szCs w:val="24"/>
              </w:rPr>
            </w:pPr>
          </w:p>
        </w:tc>
      </w:tr>
      <w:tr w:rsidR="002644DC" w:rsidRPr="003B39EB" w14:paraId="5FE2C534" w14:textId="77777777" w:rsidTr="000853B9">
        <w:tc>
          <w:tcPr>
            <w:tcW w:w="1255" w:type="dxa"/>
          </w:tcPr>
          <w:p w14:paraId="12F4CAD3" w14:textId="77777777" w:rsidR="002644DC" w:rsidRPr="003B39EB" w:rsidRDefault="002644DC" w:rsidP="002644DC">
            <w:pPr>
              <w:jc w:val="center"/>
              <w:rPr>
                <w:sz w:val="24"/>
                <w:szCs w:val="24"/>
              </w:rPr>
            </w:pPr>
          </w:p>
        </w:tc>
        <w:tc>
          <w:tcPr>
            <w:tcW w:w="8820" w:type="dxa"/>
          </w:tcPr>
          <w:p w14:paraId="5415B58D" w14:textId="77777777" w:rsidR="002644DC" w:rsidRPr="003B39EB" w:rsidRDefault="002644DC" w:rsidP="002644DC">
            <w:pPr>
              <w:rPr>
                <w:sz w:val="24"/>
                <w:szCs w:val="24"/>
              </w:rPr>
            </w:pPr>
          </w:p>
        </w:tc>
      </w:tr>
      <w:tr w:rsidR="002644DC" w:rsidRPr="003B39EB" w14:paraId="2C15A0A7" w14:textId="77777777" w:rsidTr="000853B9">
        <w:tc>
          <w:tcPr>
            <w:tcW w:w="1255" w:type="dxa"/>
          </w:tcPr>
          <w:p w14:paraId="19B433B6" w14:textId="77777777" w:rsidR="002644DC" w:rsidRPr="003B39EB" w:rsidRDefault="002644DC" w:rsidP="002644DC">
            <w:pPr>
              <w:jc w:val="center"/>
              <w:rPr>
                <w:sz w:val="24"/>
                <w:szCs w:val="24"/>
              </w:rPr>
            </w:pPr>
          </w:p>
        </w:tc>
        <w:tc>
          <w:tcPr>
            <w:tcW w:w="8820" w:type="dxa"/>
          </w:tcPr>
          <w:p w14:paraId="31307C19" w14:textId="77777777" w:rsidR="002644DC" w:rsidRPr="003B39EB" w:rsidRDefault="002644DC" w:rsidP="002644DC">
            <w:pPr>
              <w:rPr>
                <w:sz w:val="24"/>
                <w:szCs w:val="24"/>
              </w:rPr>
            </w:pPr>
          </w:p>
        </w:tc>
      </w:tr>
      <w:tr w:rsidR="002644DC" w:rsidRPr="003B39EB" w14:paraId="5DF7F8A6" w14:textId="77777777" w:rsidTr="000853B9">
        <w:tc>
          <w:tcPr>
            <w:tcW w:w="1255" w:type="dxa"/>
          </w:tcPr>
          <w:p w14:paraId="54C0EAC7" w14:textId="77777777" w:rsidR="002644DC" w:rsidRPr="003B39EB" w:rsidRDefault="002644DC" w:rsidP="002644DC">
            <w:pPr>
              <w:jc w:val="center"/>
              <w:rPr>
                <w:sz w:val="24"/>
                <w:szCs w:val="24"/>
              </w:rPr>
            </w:pPr>
          </w:p>
        </w:tc>
        <w:tc>
          <w:tcPr>
            <w:tcW w:w="8820" w:type="dxa"/>
          </w:tcPr>
          <w:p w14:paraId="07FBB268" w14:textId="77777777" w:rsidR="002644DC" w:rsidRPr="003B39EB" w:rsidRDefault="002644DC" w:rsidP="002644DC">
            <w:pPr>
              <w:rPr>
                <w:sz w:val="24"/>
                <w:szCs w:val="24"/>
              </w:rPr>
            </w:pPr>
          </w:p>
        </w:tc>
      </w:tr>
      <w:tr w:rsidR="002644DC" w:rsidRPr="003B39EB" w14:paraId="66ED1A7D" w14:textId="77777777" w:rsidTr="000853B9">
        <w:tc>
          <w:tcPr>
            <w:tcW w:w="1255" w:type="dxa"/>
          </w:tcPr>
          <w:p w14:paraId="0D0AF357" w14:textId="77777777" w:rsidR="002644DC" w:rsidRPr="003B39EB" w:rsidRDefault="002644DC" w:rsidP="002644DC">
            <w:pPr>
              <w:jc w:val="center"/>
              <w:rPr>
                <w:sz w:val="24"/>
                <w:szCs w:val="24"/>
              </w:rPr>
            </w:pPr>
          </w:p>
        </w:tc>
        <w:tc>
          <w:tcPr>
            <w:tcW w:w="8820" w:type="dxa"/>
          </w:tcPr>
          <w:p w14:paraId="78260DD2" w14:textId="77777777" w:rsidR="002644DC" w:rsidRPr="003B39EB" w:rsidRDefault="002644DC" w:rsidP="002644DC">
            <w:pPr>
              <w:rPr>
                <w:sz w:val="24"/>
                <w:szCs w:val="24"/>
              </w:rPr>
            </w:pPr>
          </w:p>
        </w:tc>
      </w:tr>
      <w:tr w:rsidR="002644DC" w:rsidRPr="003B39EB" w14:paraId="65CF74CF" w14:textId="77777777" w:rsidTr="000853B9">
        <w:tc>
          <w:tcPr>
            <w:tcW w:w="1255" w:type="dxa"/>
          </w:tcPr>
          <w:p w14:paraId="311E0826" w14:textId="77777777" w:rsidR="002644DC" w:rsidRPr="003B39EB" w:rsidRDefault="002644DC" w:rsidP="002644DC">
            <w:pPr>
              <w:jc w:val="center"/>
              <w:rPr>
                <w:sz w:val="24"/>
                <w:szCs w:val="24"/>
              </w:rPr>
            </w:pPr>
          </w:p>
        </w:tc>
        <w:tc>
          <w:tcPr>
            <w:tcW w:w="8820" w:type="dxa"/>
          </w:tcPr>
          <w:p w14:paraId="682B725E" w14:textId="77777777" w:rsidR="002644DC" w:rsidRPr="003B39EB" w:rsidRDefault="002644DC" w:rsidP="002644DC">
            <w:pPr>
              <w:rPr>
                <w:sz w:val="24"/>
                <w:szCs w:val="24"/>
              </w:rPr>
            </w:pPr>
          </w:p>
        </w:tc>
      </w:tr>
      <w:tr w:rsidR="002644DC" w:rsidRPr="003B39EB" w14:paraId="75C6CE21" w14:textId="77777777" w:rsidTr="000853B9">
        <w:tc>
          <w:tcPr>
            <w:tcW w:w="1255" w:type="dxa"/>
          </w:tcPr>
          <w:p w14:paraId="62C12248" w14:textId="77777777" w:rsidR="002644DC" w:rsidRPr="003B39EB" w:rsidRDefault="002644DC" w:rsidP="002644DC">
            <w:pPr>
              <w:jc w:val="center"/>
              <w:rPr>
                <w:sz w:val="24"/>
                <w:szCs w:val="24"/>
              </w:rPr>
            </w:pPr>
          </w:p>
        </w:tc>
        <w:tc>
          <w:tcPr>
            <w:tcW w:w="8820" w:type="dxa"/>
          </w:tcPr>
          <w:p w14:paraId="264D1261" w14:textId="77777777" w:rsidR="002644DC" w:rsidRPr="003B39EB" w:rsidRDefault="002644DC" w:rsidP="002644DC">
            <w:pPr>
              <w:rPr>
                <w:sz w:val="24"/>
                <w:szCs w:val="24"/>
              </w:rPr>
            </w:pPr>
          </w:p>
        </w:tc>
      </w:tr>
      <w:tr w:rsidR="002644DC" w:rsidRPr="003B39EB" w14:paraId="11A8F91F" w14:textId="77777777" w:rsidTr="000853B9">
        <w:tc>
          <w:tcPr>
            <w:tcW w:w="1255" w:type="dxa"/>
          </w:tcPr>
          <w:p w14:paraId="66DEBF59" w14:textId="77777777" w:rsidR="002644DC" w:rsidRPr="003B39EB" w:rsidRDefault="002644DC" w:rsidP="002644DC">
            <w:pPr>
              <w:jc w:val="center"/>
              <w:rPr>
                <w:sz w:val="24"/>
                <w:szCs w:val="24"/>
              </w:rPr>
            </w:pPr>
          </w:p>
        </w:tc>
        <w:tc>
          <w:tcPr>
            <w:tcW w:w="8820" w:type="dxa"/>
          </w:tcPr>
          <w:p w14:paraId="0A5FA0D0" w14:textId="77777777" w:rsidR="002644DC" w:rsidRPr="003B39EB" w:rsidRDefault="002644DC" w:rsidP="002644DC">
            <w:pPr>
              <w:rPr>
                <w:sz w:val="24"/>
                <w:szCs w:val="24"/>
              </w:rPr>
            </w:pPr>
          </w:p>
        </w:tc>
      </w:tr>
      <w:tr w:rsidR="002644DC" w:rsidRPr="003B39EB" w14:paraId="5E6B46C6" w14:textId="77777777" w:rsidTr="000853B9">
        <w:tc>
          <w:tcPr>
            <w:tcW w:w="1255" w:type="dxa"/>
          </w:tcPr>
          <w:p w14:paraId="1A69DE86" w14:textId="77777777" w:rsidR="002644DC" w:rsidRPr="003B39EB" w:rsidRDefault="002644DC" w:rsidP="002644DC">
            <w:pPr>
              <w:jc w:val="center"/>
              <w:rPr>
                <w:sz w:val="24"/>
                <w:szCs w:val="24"/>
              </w:rPr>
            </w:pPr>
          </w:p>
        </w:tc>
        <w:tc>
          <w:tcPr>
            <w:tcW w:w="8820" w:type="dxa"/>
          </w:tcPr>
          <w:p w14:paraId="6A8A805C" w14:textId="77777777" w:rsidR="002644DC" w:rsidRPr="003B39EB" w:rsidRDefault="002644DC" w:rsidP="002644DC">
            <w:pPr>
              <w:rPr>
                <w:sz w:val="24"/>
                <w:szCs w:val="24"/>
              </w:rPr>
            </w:pPr>
          </w:p>
        </w:tc>
      </w:tr>
      <w:tr w:rsidR="002644DC" w:rsidRPr="003B39EB" w14:paraId="7C52AFAE" w14:textId="77777777" w:rsidTr="000853B9">
        <w:tc>
          <w:tcPr>
            <w:tcW w:w="1255" w:type="dxa"/>
          </w:tcPr>
          <w:p w14:paraId="3156C405" w14:textId="77777777" w:rsidR="002644DC" w:rsidRPr="003B39EB" w:rsidRDefault="002644DC" w:rsidP="002644DC">
            <w:pPr>
              <w:jc w:val="center"/>
              <w:rPr>
                <w:sz w:val="24"/>
                <w:szCs w:val="24"/>
              </w:rPr>
            </w:pPr>
          </w:p>
        </w:tc>
        <w:tc>
          <w:tcPr>
            <w:tcW w:w="8820" w:type="dxa"/>
          </w:tcPr>
          <w:p w14:paraId="68AAD24C" w14:textId="77777777" w:rsidR="002644DC" w:rsidRPr="003B39EB" w:rsidRDefault="002644DC" w:rsidP="002644DC">
            <w:pPr>
              <w:rPr>
                <w:sz w:val="24"/>
                <w:szCs w:val="24"/>
              </w:rPr>
            </w:pPr>
          </w:p>
        </w:tc>
      </w:tr>
      <w:tr w:rsidR="002644DC" w:rsidRPr="003B39EB" w14:paraId="307BD59B" w14:textId="77777777" w:rsidTr="000853B9">
        <w:tc>
          <w:tcPr>
            <w:tcW w:w="1255" w:type="dxa"/>
          </w:tcPr>
          <w:p w14:paraId="0B2AB301" w14:textId="77777777" w:rsidR="002644DC" w:rsidRPr="003B39EB" w:rsidRDefault="002644DC" w:rsidP="002644DC">
            <w:pPr>
              <w:jc w:val="center"/>
              <w:rPr>
                <w:sz w:val="24"/>
                <w:szCs w:val="24"/>
              </w:rPr>
            </w:pPr>
          </w:p>
        </w:tc>
        <w:tc>
          <w:tcPr>
            <w:tcW w:w="8820" w:type="dxa"/>
          </w:tcPr>
          <w:p w14:paraId="0021EC88" w14:textId="77777777" w:rsidR="002644DC" w:rsidRPr="003B39EB" w:rsidRDefault="002644DC" w:rsidP="002644DC">
            <w:pPr>
              <w:rPr>
                <w:sz w:val="24"/>
                <w:szCs w:val="24"/>
              </w:rPr>
            </w:pPr>
          </w:p>
        </w:tc>
      </w:tr>
      <w:tr w:rsidR="002644DC" w:rsidRPr="003B39EB" w14:paraId="17FE83F6" w14:textId="77777777" w:rsidTr="000853B9">
        <w:tc>
          <w:tcPr>
            <w:tcW w:w="1255" w:type="dxa"/>
          </w:tcPr>
          <w:p w14:paraId="19BE57A1" w14:textId="77777777" w:rsidR="002644DC" w:rsidRPr="003B39EB" w:rsidRDefault="002644DC" w:rsidP="002644DC">
            <w:pPr>
              <w:jc w:val="center"/>
              <w:rPr>
                <w:sz w:val="24"/>
                <w:szCs w:val="24"/>
              </w:rPr>
            </w:pPr>
          </w:p>
        </w:tc>
        <w:tc>
          <w:tcPr>
            <w:tcW w:w="8820" w:type="dxa"/>
          </w:tcPr>
          <w:p w14:paraId="363485D1" w14:textId="77777777" w:rsidR="002644DC" w:rsidRPr="003B39EB" w:rsidRDefault="002644DC" w:rsidP="002644DC">
            <w:pPr>
              <w:rPr>
                <w:sz w:val="24"/>
                <w:szCs w:val="24"/>
              </w:rPr>
            </w:pPr>
          </w:p>
        </w:tc>
      </w:tr>
      <w:tr w:rsidR="002644DC" w:rsidRPr="003B39EB" w14:paraId="61C8DEE4" w14:textId="77777777" w:rsidTr="000853B9">
        <w:tc>
          <w:tcPr>
            <w:tcW w:w="1255" w:type="dxa"/>
          </w:tcPr>
          <w:p w14:paraId="1A193076" w14:textId="77777777" w:rsidR="002644DC" w:rsidRPr="003B39EB" w:rsidRDefault="002644DC" w:rsidP="002644DC">
            <w:pPr>
              <w:jc w:val="center"/>
              <w:rPr>
                <w:sz w:val="24"/>
                <w:szCs w:val="24"/>
              </w:rPr>
            </w:pPr>
          </w:p>
        </w:tc>
        <w:tc>
          <w:tcPr>
            <w:tcW w:w="8820" w:type="dxa"/>
          </w:tcPr>
          <w:p w14:paraId="5364EC44" w14:textId="77777777" w:rsidR="002644DC" w:rsidRPr="003B39EB" w:rsidRDefault="002644DC" w:rsidP="002644DC">
            <w:pPr>
              <w:rPr>
                <w:sz w:val="24"/>
                <w:szCs w:val="24"/>
              </w:rPr>
            </w:pPr>
          </w:p>
        </w:tc>
      </w:tr>
      <w:tr w:rsidR="002644DC" w:rsidRPr="003B39EB" w14:paraId="72A8865C" w14:textId="77777777" w:rsidTr="000853B9">
        <w:tc>
          <w:tcPr>
            <w:tcW w:w="1255" w:type="dxa"/>
          </w:tcPr>
          <w:p w14:paraId="721BCA22" w14:textId="77777777" w:rsidR="002644DC" w:rsidRPr="003B39EB" w:rsidRDefault="002644DC" w:rsidP="002644DC">
            <w:pPr>
              <w:jc w:val="center"/>
              <w:rPr>
                <w:sz w:val="24"/>
                <w:szCs w:val="24"/>
              </w:rPr>
            </w:pPr>
          </w:p>
        </w:tc>
        <w:tc>
          <w:tcPr>
            <w:tcW w:w="8820" w:type="dxa"/>
          </w:tcPr>
          <w:p w14:paraId="2F267D7A" w14:textId="77777777" w:rsidR="002644DC" w:rsidRPr="003B39EB" w:rsidRDefault="002644DC" w:rsidP="002644DC">
            <w:pPr>
              <w:rPr>
                <w:sz w:val="24"/>
                <w:szCs w:val="24"/>
              </w:rPr>
            </w:pPr>
          </w:p>
        </w:tc>
      </w:tr>
      <w:tr w:rsidR="002644DC" w:rsidRPr="003B39EB" w14:paraId="0BECAE2B" w14:textId="77777777" w:rsidTr="000853B9">
        <w:tc>
          <w:tcPr>
            <w:tcW w:w="1255" w:type="dxa"/>
          </w:tcPr>
          <w:p w14:paraId="46377DD8" w14:textId="77777777" w:rsidR="002644DC" w:rsidRPr="003B39EB" w:rsidRDefault="002644DC" w:rsidP="002644DC">
            <w:pPr>
              <w:jc w:val="center"/>
              <w:rPr>
                <w:sz w:val="24"/>
                <w:szCs w:val="24"/>
              </w:rPr>
            </w:pPr>
          </w:p>
        </w:tc>
        <w:tc>
          <w:tcPr>
            <w:tcW w:w="8820" w:type="dxa"/>
          </w:tcPr>
          <w:p w14:paraId="59E39C36" w14:textId="77777777" w:rsidR="002644DC" w:rsidRPr="003B39EB" w:rsidRDefault="002644DC" w:rsidP="002644DC">
            <w:pPr>
              <w:rPr>
                <w:sz w:val="24"/>
                <w:szCs w:val="24"/>
              </w:rPr>
            </w:pPr>
          </w:p>
        </w:tc>
      </w:tr>
      <w:tr w:rsidR="002644DC" w:rsidRPr="003B39EB" w14:paraId="0FB8941B" w14:textId="77777777" w:rsidTr="000853B9">
        <w:tc>
          <w:tcPr>
            <w:tcW w:w="1255" w:type="dxa"/>
          </w:tcPr>
          <w:p w14:paraId="11E26657" w14:textId="77777777" w:rsidR="002644DC" w:rsidRPr="003B39EB" w:rsidRDefault="002644DC" w:rsidP="002644DC">
            <w:pPr>
              <w:jc w:val="center"/>
              <w:rPr>
                <w:sz w:val="24"/>
                <w:szCs w:val="24"/>
              </w:rPr>
            </w:pPr>
          </w:p>
        </w:tc>
        <w:tc>
          <w:tcPr>
            <w:tcW w:w="8820" w:type="dxa"/>
          </w:tcPr>
          <w:p w14:paraId="357CCC5B" w14:textId="77777777" w:rsidR="002644DC" w:rsidRPr="003B39EB" w:rsidRDefault="002644DC" w:rsidP="002644DC">
            <w:pPr>
              <w:rPr>
                <w:sz w:val="24"/>
                <w:szCs w:val="24"/>
              </w:rPr>
            </w:pPr>
          </w:p>
        </w:tc>
      </w:tr>
      <w:tr w:rsidR="002644DC" w:rsidRPr="003B39EB" w14:paraId="56B9DB1D" w14:textId="77777777" w:rsidTr="000853B9">
        <w:tc>
          <w:tcPr>
            <w:tcW w:w="1255" w:type="dxa"/>
          </w:tcPr>
          <w:p w14:paraId="37168981" w14:textId="77777777" w:rsidR="002644DC" w:rsidRPr="003B39EB" w:rsidRDefault="002644DC" w:rsidP="002644DC">
            <w:pPr>
              <w:jc w:val="center"/>
              <w:rPr>
                <w:sz w:val="24"/>
                <w:szCs w:val="24"/>
              </w:rPr>
            </w:pPr>
          </w:p>
        </w:tc>
        <w:tc>
          <w:tcPr>
            <w:tcW w:w="8820" w:type="dxa"/>
          </w:tcPr>
          <w:p w14:paraId="76A5EE74" w14:textId="77777777" w:rsidR="002644DC" w:rsidRPr="003B39EB" w:rsidRDefault="002644DC" w:rsidP="002644DC">
            <w:pPr>
              <w:rPr>
                <w:sz w:val="24"/>
                <w:szCs w:val="24"/>
              </w:rPr>
            </w:pPr>
          </w:p>
        </w:tc>
      </w:tr>
      <w:tr w:rsidR="002644DC" w:rsidRPr="003B39EB" w14:paraId="2362CCD3" w14:textId="77777777" w:rsidTr="000853B9">
        <w:tc>
          <w:tcPr>
            <w:tcW w:w="1255" w:type="dxa"/>
          </w:tcPr>
          <w:p w14:paraId="3317D4DB" w14:textId="77777777" w:rsidR="002644DC" w:rsidRPr="003B39EB" w:rsidRDefault="002644DC" w:rsidP="002644DC">
            <w:pPr>
              <w:jc w:val="center"/>
              <w:rPr>
                <w:sz w:val="24"/>
                <w:szCs w:val="24"/>
              </w:rPr>
            </w:pPr>
          </w:p>
        </w:tc>
        <w:tc>
          <w:tcPr>
            <w:tcW w:w="8820" w:type="dxa"/>
          </w:tcPr>
          <w:p w14:paraId="344DAFEC" w14:textId="77777777" w:rsidR="002644DC" w:rsidRPr="003B39EB" w:rsidRDefault="002644DC" w:rsidP="002644DC">
            <w:pPr>
              <w:rPr>
                <w:sz w:val="24"/>
                <w:szCs w:val="24"/>
              </w:rPr>
            </w:pPr>
          </w:p>
        </w:tc>
      </w:tr>
      <w:tr w:rsidR="002644DC" w:rsidRPr="003B39EB" w14:paraId="73786E8D" w14:textId="77777777" w:rsidTr="000853B9">
        <w:tc>
          <w:tcPr>
            <w:tcW w:w="1255" w:type="dxa"/>
          </w:tcPr>
          <w:p w14:paraId="20587732" w14:textId="77777777" w:rsidR="002644DC" w:rsidRPr="003B39EB" w:rsidRDefault="002644DC" w:rsidP="002644DC">
            <w:pPr>
              <w:jc w:val="center"/>
              <w:rPr>
                <w:sz w:val="24"/>
                <w:szCs w:val="24"/>
              </w:rPr>
            </w:pPr>
          </w:p>
        </w:tc>
        <w:tc>
          <w:tcPr>
            <w:tcW w:w="8820" w:type="dxa"/>
          </w:tcPr>
          <w:p w14:paraId="7CE18A02" w14:textId="77777777" w:rsidR="002644DC" w:rsidRPr="003B39EB" w:rsidRDefault="002644DC" w:rsidP="002644DC">
            <w:pPr>
              <w:rPr>
                <w:sz w:val="24"/>
                <w:szCs w:val="24"/>
              </w:rPr>
            </w:pPr>
          </w:p>
        </w:tc>
      </w:tr>
      <w:tr w:rsidR="002644DC" w:rsidRPr="003B39EB" w14:paraId="1DEA89A4" w14:textId="77777777" w:rsidTr="000853B9">
        <w:tc>
          <w:tcPr>
            <w:tcW w:w="1255" w:type="dxa"/>
          </w:tcPr>
          <w:p w14:paraId="106D78F7" w14:textId="77777777" w:rsidR="002644DC" w:rsidRPr="003B39EB" w:rsidRDefault="002644DC" w:rsidP="002644DC">
            <w:pPr>
              <w:jc w:val="center"/>
              <w:rPr>
                <w:sz w:val="24"/>
                <w:szCs w:val="24"/>
              </w:rPr>
            </w:pPr>
          </w:p>
        </w:tc>
        <w:tc>
          <w:tcPr>
            <w:tcW w:w="8820" w:type="dxa"/>
          </w:tcPr>
          <w:p w14:paraId="52C65653" w14:textId="77777777" w:rsidR="002644DC" w:rsidRPr="003B39EB" w:rsidRDefault="002644DC" w:rsidP="002644DC">
            <w:pPr>
              <w:rPr>
                <w:sz w:val="24"/>
                <w:szCs w:val="24"/>
              </w:rPr>
            </w:pPr>
          </w:p>
        </w:tc>
      </w:tr>
      <w:tr w:rsidR="002644DC" w:rsidRPr="003B39EB" w14:paraId="6CE93805" w14:textId="77777777" w:rsidTr="000853B9">
        <w:tc>
          <w:tcPr>
            <w:tcW w:w="1255" w:type="dxa"/>
          </w:tcPr>
          <w:p w14:paraId="49AF2A1A" w14:textId="77777777" w:rsidR="002644DC" w:rsidRPr="003B39EB" w:rsidRDefault="002644DC" w:rsidP="002644DC">
            <w:pPr>
              <w:jc w:val="center"/>
              <w:rPr>
                <w:sz w:val="24"/>
                <w:szCs w:val="24"/>
              </w:rPr>
            </w:pPr>
          </w:p>
        </w:tc>
        <w:tc>
          <w:tcPr>
            <w:tcW w:w="8820" w:type="dxa"/>
          </w:tcPr>
          <w:p w14:paraId="5FEEF2E5" w14:textId="77777777" w:rsidR="002644DC" w:rsidRPr="003B39EB" w:rsidRDefault="002644DC" w:rsidP="002644DC">
            <w:pPr>
              <w:rPr>
                <w:sz w:val="24"/>
                <w:szCs w:val="24"/>
              </w:rPr>
            </w:pPr>
          </w:p>
        </w:tc>
      </w:tr>
      <w:tr w:rsidR="002644DC" w:rsidRPr="003B39EB" w14:paraId="48FA1352" w14:textId="77777777" w:rsidTr="000853B9">
        <w:tc>
          <w:tcPr>
            <w:tcW w:w="1255" w:type="dxa"/>
          </w:tcPr>
          <w:p w14:paraId="4A17092F" w14:textId="77777777" w:rsidR="002644DC" w:rsidRPr="003B39EB" w:rsidRDefault="002644DC" w:rsidP="002644DC">
            <w:pPr>
              <w:jc w:val="center"/>
              <w:rPr>
                <w:sz w:val="24"/>
                <w:szCs w:val="24"/>
              </w:rPr>
            </w:pPr>
          </w:p>
        </w:tc>
        <w:tc>
          <w:tcPr>
            <w:tcW w:w="8820" w:type="dxa"/>
          </w:tcPr>
          <w:p w14:paraId="70C8232B" w14:textId="77777777" w:rsidR="002644DC" w:rsidRPr="003B39EB" w:rsidRDefault="002644DC" w:rsidP="002644DC">
            <w:pPr>
              <w:rPr>
                <w:sz w:val="24"/>
                <w:szCs w:val="24"/>
              </w:rPr>
            </w:pPr>
          </w:p>
        </w:tc>
      </w:tr>
      <w:tr w:rsidR="002644DC" w:rsidRPr="003B39EB" w14:paraId="0A4FF588" w14:textId="77777777" w:rsidTr="000853B9">
        <w:tc>
          <w:tcPr>
            <w:tcW w:w="1255" w:type="dxa"/>
          </w:tcPr>
          <w:p w14:paraId="3CC3FD71" w14:textId="77777777" w:rsidR="002644DC" w:rsidRPr="003B39EB" w:rsidRDefault="002644DC" w:rsidP="002644DC">
            <w:pPr>
              <w:jc w:val="center"/>
              <w:rPr>
                <w:sz w:val="24"/>
                <w:szCs w:val="24"/>
              </w:rPr>
            </w:pPr>
          </w:p>
        </w:tc>
        <w:tc>
          <w:tcPr>
            <w:tcW w:w="8820" w:type="dxa"/>
          </w:tcPr>
          <w:p w14:paraId="45DEAAEC" w14:textId="77777777" w:rsidR="002644DC" w:rsidRPr="003B39EB" w:rsidRDefault="002644DC" w:rsidP="002644DC">
            <w:pPr>
              <w:rPr>
                <w:sz w:val="24"/>
                <w:szCs w:val="24"/>
              </w:rPr>
            </w:pPr>
          </w:p>
        </w:tc>
      </w:tr>
      <w:tr w:rsidR="002644DC" w:rsidRPr="003B39EB" w14:paraId="6AC80885" w14:textId="77777777" w:rsidTr="000853B9">
        <w:tc>
          <w:tcPr>
            <w:tcW w:w="1255" w:type="dxa"/>
          </w:tcPr>
          <w:p w14:paraId="388B150F" w14:textId="77777777" w:rsidR="002644DC" w:rsidRPr="003B39EB" w:rsidRDefault="002644DC" w:rsidP="002644DC">
            <w:pPr>
              <w:jc w:val="center"/>
              <w:rPr>
                <w:sz w:val="24"/>
                <w:szCs w:val="24"/>
              </w:rPr>
            </w:pPr>
          </w:p>
        </w:tc>
        <w:tc>
          <w:tcPr>
            <w:tcW w:w="8820" w:type="dxa"/>
          </w:tcPr>
          <w:p w14:paraId="4AB3B232" w14:textId="77777777" w:rsidR="002644DC" w:rsidRPr="003B39EB" w:rsidRDefault="002644DC" w:rsidP="002644DC">
            <w:pPr>
              <w:rPr>
                <w:sz w:val="24"/>
                <w:szCs w:val="24"/>
              </w:rPr>
            </w:pPr>
          </w:p>
        </w:tc>
      </w:tr>
      <w:tr w:rsidR="002644DC" w:rsidRPr="003B39EB" w14:paraId="7F6B2F21" w14:textId="77777777" w:rsidTr="000853B9">
        <w:tc>
          <w:tcPr>
            <w:tcW w:w="1255" w:type="dxa"/>
          </w:tcPr>
          <w:p w14:paraId="16FBC6C9" w14:textId="77777777" w:rsidR="002644DC" w:rsidRPr="003B39EB" w:rsidRDefault="002644DC" w:rsidP="002644DC">
            <w:pPr>
              <w:jc w:val="center"/>
              <w:rPr>
                <w:sz w:val="24"/>
                <w:szCs w:val="24"/>
              </w:rPr>
            </w:pPr>
          </w:p>
        </w:tc>
        <w:tc>
          <w:tcPr>
            <w:tcW w:w="8820" w:type="dxa"/>
          </w:tcPr>
          <w:p w14:paraId="5405D939" w14:textId="77777777" w:rsidR="002644DC" w:rsidRPr="003B39EB" w:rsidRDefault="002644DC" w:rsidP="002644DC">
            <w:pPr>
              <w:rPr>
                <w:sz w:val="24"/>
                <w:szCs w:val="24"/>
              </w:rPr>
            </w:pPr>
          </w:p>
        </w:tc>
      </w:tr>
      <w:tr w:rsidR="002644DC" w:rsidRPr="003B39EB" w14:paraId="4C320F05" w14:textId="77777777" w:rsidTr="000853B9">
        <w:tc>
          <w:tcPr>
            <w:tcW w:w="1255" w:type="dxa"/>
          </w:tcPr>
          <w:p w14:paraId="4DFBF382" w14:textId="77777777" w:rsidR="002644DC" w:rsidRPr="003B39EB" w:rsidRDefault="002644DC" w:rsidP="002644DC">
            <w:pPr>
              <w:jc w:val="center"/>
              <w:rPr>
                <w:sz w:val="24"/>
                <w:szCs w:val="24"/>
              </w:rPr>
            </w:pPr>
          </w:p>
        </w:tc>
        <w:tc>
          <w:tcPr>
            <w:tcW w:w="8820" w:type="dxa"/>
          </w:tcPr>
          <w:p w14:paraId="55B99911" w14:textId="77777777" w:rsidR="002644DC" w:rsidRPr="003B39EB" w:rsidRDefault="002644DC" w:rsidP="002644DC">
            <w:pPr>
              <w:rPr>
                <w:sz w:val="24"/>
                <w:szCs w:val="24"/>
              </w:rPr>
            </w:pPr>
          </w:p>
        </w:tc>
      </w:tr>
      <w:tr w:rsidR="002644DC" w:rsidRPr="003B39EB" w14:paraId="6425E8D1" w14:textId="77777777" w:rsidTr="000853B9">
        <w:tc>
          <w:tcPr>
            <w:tcW w:w="1255" w:type="dxa"/>
          </w:tcPr>
          <w:p w14:paraId="37771799" w14:textId="77777777" w:rsidR="002644DC" w:rsidRPr="003B39EB" w:rsidRDefault="002644DC" w:rsidP="002644DC">
            <w:pPr>
              <w:jc w:val="center"/>
              <w:rPr>
                <w:sz w:val="24"/>
                <w:szCs w:val="24"/>
              </w:rPr>
            </w:pPr>
          </w:p>
        </w:tc>
        <w:tc>
          <w:tcPr>
            <w:tcW w:w="8820" w:type="dxa"/>
          </w:tcPr>
          <w:p w14:paraId="6ED107D2" w14:textId="77777777" w:rsidR="002644DC" w:rsidRPr="003B39EB" w:rsidRDefault="002644DC" w:rsidP="002644DC">
            <w:pPr>
              <w:rPr>
                <w:sz w:val="24"/>
                <w:szCs w:val="24"/>
              </w:rPr>
            </w:pPr>
          </w:p>
        </w:tc>
      </w:tr>
      <w:tr w:rsidR="002644DC" w:rsidRPr="003B39EB" w14:paraId="1EA69EC5" w14:textId="77777777" w:rsidTr="000853B9">
        <w:tc>
          <w:tcPr>
            <w:tcW w:w="1255" w:type="dxa"/>
          </w:tcPr>
          <w:p w14:paraId="1D617890" w14:textId="77777777" w:rsidR="002644DC" w:rsidRPr="003B39EB" w:rsidRDefault="002644DC" w:rsidP="002644DC">
            <w:pPr>
              <w:jc w:val="center"/>
              <w:rPr>
                <w:sz w:val="24"/>
                <w:szCs w:val="24"/>
              </w:rPr>
            </w:pPr>
          </w:p>
        </w:tc>
        <w:tc>
          <w:tcPr>
            <w:tcW w:w="8820" w:type="dxa"/>
          </w:tcPr>
          <w:p w14:paraId="3F5AEF99" w14:textId="77777777" w:rsidR="002644DC" w:rsidRPr="003B39EB" w:rsidRDefault="002644DC" w:rsidP="002644DC">
            <w:pPr>
              <w:rPr>
                <w:sz w:val="24"/>
                <w:szCs w:val="24"/>
              </w:rPr>
            </w:pPr>
          </w:p>
        </w:tc>
      </w:tr>
      <w:tr w:rsidR="002644DC" w:rsidRPr="003B39EB" w14:paraId="2E60CB8C" w14:textId="77777777" w:rsidTr="000853B9">
        <w:tc>
          <w:tcPr>
            <w:tcW w:w="1255" w:type="dxa"/>
          </w:tcPr>
          <w:p w14:paraId="7925AB67" w14:textId="77777777" w:rsidR="002644DC" w:rsidRPr="003B39EB" w:rsidRDefault="002644DC" w:rsidP="002644DC">
            <w:pPr>
              <w:jc w:val="center"/>
              <w:rPr>
                <w:sz w:val="24"/>
                <w:szCs w:val="24"/>
              </w:rPr>
            </w:pPr>
          </w:p>
        </w:tc>
        <w:tc>
          <w:tcPr>
            <w:tcW w:w="8820" w:type="dxa"/>
          </w:tcPr>
          <w:p w14:paraId="352D8555" w14:textId="77777777" w:rsidR="002644DC" w:rsidRPr="003B39EB" w:rsidRDefault="002644DC" w:rsidP="002644DC">
            <w:pPr>
              <w:rPr>
                <w:sz w:val="24"/>
                <w:szCs w:val="24"/>
              </w:rPr>
            </w:pPr>
          </w:p>
        </w:tc>
      </w:tr>
      <w:tr w:rsidR="002644DC" w:rsidRPr="003B39EB" w14:paraId="581B5587" w14:textId="77777777" w:rsidTr="000853B9">
        <w:tc>
          <w:tcPr>
            <w:tcW w:w="1255" w:type="dxa"/>
          </w:tcPr>
          <w:p w14:paraId="37ABB5F4" w14:textId="77777777" w:rsidR="002644DC" w:rsidRPr="003B39EB" w:rsidRDefault="002644DC" w:rsidP="002644DC">
            <w:pPr>
              <w:jc w:val="center"/>
              <w:rPr>
                <w:sz w:val="24"/>
                <w:szCs w:val="24"/>
              </w:rPr>
            </w:pPr>
          </w:p>
        </w:tc>
        <w:tc>
          <w:tcPr>
            <w:tcW w:w="8820" w:type="dxa"/>
          </w:tcPr>
          <w:p w14:paraId="5170312C" w14:textId="77777777" w:rsidR="002644DC" w:rsidRPr="003B39EB" w:rsidRDefault="002644DC" w:rsidP="002644DC">
            <w:pPr>
              <w:rPr>
                <w:sz w:val="24"/>
                <w:szCs w:val="24"/>
              </w:rPr>
            </w:pPr>
          </w:p>
        </w:tc>
      </w:tr>
      <w:tr w:rsidR="002644DC" w:rsidRPr="003B39EB" w14:paraId="6B063B28" w14:textId="77777777" w:rsidTr="000853B9">
        <w:tc>
          <w:tcPr>
            <w:tcW w:w="1255" w:type="dxa"/>
          </w:tcPr>
          <w:p w14:paraId="2BACEF24" w14:textId="77777777" w:rsidR="002644DC" w:rsidRPr="003B39EB" w:rsidRDefault="002644DC" w:rsidP="002644DC">
            <w:pPr>
              <w:jc w:val="center"/>
              <w:rPr>
                <w:sz w:val="24"/>
                <w:szCs w:val="24"/>
              </w:rPr>
            </w:pPr>
          </w:p>
        </w:tc>
        <w:tc>
          <w:tcPr>
            <w:tcW w:w="8820" w:type="dxa"/>
          </w:tcPr>
          <w:p w14:paraId="245EFC6A" w14:textId="77777777" w:rsidR="002644DC" w:rsidRPr="003B39EB" w:rsidRDefault="002644DC" w:rsidP="002644DC">
            <w:pPr>
              <w:rPr>
                <w:sz w:val="24"/>
                <w:szCs w:val="24"/>
              </w:rPr>
            </w:pPr>
          </w:p>
        </w:tc>
      </w:tr>
      <w:tr w:rsidR="002644DC" w:rsidRPr="003B39EB" w14:paraId="5EBBC964" w14:textId="77777777" w:rsidTr="000853B9">
        <w:tc>
          <w:tcPr>
            <w:tcW w:w="1255" w:type="dxa"/>
          </w:tcPr>
          <w:p w14:paraId="691866C3" w14:textId="77777777" w:rsidR="002644DC" w:rsidRPr="003B39EB" w:rsidRDefault="002644DC" w:rsidP="002644DC">
            <w:pPr>
              <w:jc w:val="center"/>
              <w:rPr>
                <w:sz w:val="24"/>
                <w:szCs w:val="24"/>
              </w:rPr>
            </w:pPr>
          </w:p>
        </w:tc>
        <w:tc>
          <w:tcPr>
            <w:tcW w:w="8820" w:type="dxa"/>
          </w:tcPr>
          <w:p w14:paraId="682B4325" w14:textId="77777777" w:rsidR="002644DC" w:rsidRPr="003B39EB" w:rsidRDefault="002644DC" w:rsidP="002644DC">
            <w:pPr>
              <w:rPr>
                <w:sz w:val="24"/>
                <w:szCs w:val="24"/>
              </w:rPr>
            </w:pPr>
          </w:p>
        </w:tc>
      </w:tr>
      <w:tr w:rsidR="002644DC" w:rsidRPr="003B39EB" w14:paraId="2B72FC7E" w14:textId="77777777" w:rsidTr="000853B9">
        <w:tc>
          <w:tcPr>
            <w:tcW w:w="1255" w:type="dxa"/>
          </w:tcPr>
          <w:p w14:paraId="6529F132" w14:textId="77777777" w:rsidR="002644DC" w:rsidRPr="003B39EB" w:rsidRDefault="002644DC" w:rsidP="002644DC">
            <w:pPr>
              <w:jc w:val="center"/>
              <w:rPr>
                <w:sz w:val="24"/>
                <w:szCs w:val="24"/>
              </w:rPr>
            </w:pPr>
          </w:p>
        </w:tc>
        <w:tc>
          <w:tcPr>
            <w:tcW w:w="8820" w:type="dxa"/>
          </w:tcPr>
          <w:p w14:paraId="1516EC46" w14:textId="77777777" w:rsidR="002644DC" w:rsidRPr="003B39EB" w:rsidRDefault="002644DC" w:rsidP="002644DC">
            <w:pPr>
              <w:rPr>
                <w:sz w:val="24"/>
                <w:szCs w:val="24"/>
              </w:rPr>
            </w:pPr>
          </w:p>
        </w:tc>
      </w:tr>
      <w:tr w:rsidR="002644DC" w:rsidRPr="003B39EB" w14:paraId="49BA4662" w14:textId="77777777" w:rsidTr="000853B9">
        <w:tc>
          <w:tcPr>
            <w:tcW w:w="1255" w:type="dxa"/>
          </w:tcPr>
          <w:p w14:paraId="754D370D" w14:textId="77777777" w:rsidR="002644DC" w:rsidRPr="003B39EB" w:rsidRDefault="002644DC" w:rsidP="002644DC">
            <w:pPr>
              <w:jc w:val="center"/>
              <w:rPr>
                <w:sz w:val="24"/>
                <w:szCs w:val="24"/>
              </w:rPr>
            </w:pPr>
          </w:p>
        </w:tc>
        <w:tc>
          <w:tcPr>
            <w:tcW w:w="8820" w:type="dxa"/>
          </w:tcPr>
          <w:p w14:paraId="2E45E04A" w14:textId="77777777" w:rsidR="002644DC" w:rsidRPr="003B39EB" w:rsidRDefault="002644DC" w:rsidP="002644DC">
            <w:pPr>
              <w:rPr>
                <w:sz w:val="24"/>
                <w:szCs w:val="24"/>
              </w:rPr>
            </w:pPr>
          </w:p>
        </w:tc>
      </w:tr>
      <w:tr w:rsidR="002644DC" w:rsidRPr="003B39EB" w14:paraId="43391B3B" w14:textId="77777777" w:rsidTr="000853B9">
        <w:tc>
          <w:tcPr>
            <w:tcW w:w="1255" w:type="dxa"/>
          </w:tcPr>
          <w:p w14:paraId="0A2AECBB" w14:textId="77777777" w:rsidR="002644DC" w:rsidRPr="003B39EB" w:rsidRDefault="002644DC" w:rsidP="002644DC">
            <w:pPr>
              <w:jc w:val="center"/>
              <w:rPr>
                <w:sz w:val="24"/>
                <w:szCs w:val="24"/>
              </w:rPr>
            </w:pPr>
          </w:p>
        </w:tc>
        <w:tc>
          <w:tcPr>
            <w:tcW w:w="8820" w:type="dxa"/>
          </w:tcPr>
          <w:p w14:paraId="2BC86E38" w14:textId="77777777" w:rsidR="002644DC" w:rsidRPr="003B39EB" w:rsidRDefault="002644DC" w:rsidP="002644DC">
            <w:pPr>
              <w:rPr>
                <w:sz w:val="24"/>
                <w:szCs w:val="24"/>
              </w:rPr>
            </w:pPr>
          </w:p>
        </w:tc>
      </w:tr>
      <w:tr w:rsidR="002644DC" w:rsidRPr="003B39EB" w14:paraId="4388A500" w14:textId="77777777" w:rsidTr="000853B9">
        <w:tc>
          <w:tcPr>
            <w:tcW w:w="1255" w:type="dxa"/>
          </w:tcPr>
          <w:p w14:paraId="00D68BD1" w14:textId="77777777" w:rsidR="002644DC" w:rsidRPr="003B39EB" w:rsidRDefault="002644DC" w:rsidP="002644DC">
            <w:pPr>
              <w:jc w:val="center"/>
              <w:rPr>
                <w:sz w:val="24"/>
                <w:szCs w:val="24"/>
              </w:rPr>
            </w:pPr>
          </w:p>
        </w:tc>
        <w:tc>
          <w:tcPr>
            <w:tcW w:w="8820" w:type="dxa"/>
          </w:tcPr>
          <w:p w14:paraId="41BE7B30" w14:textId="77777777" w:rsidR="002644DC" w:rsidRPr="003B39EB" w:rsidRDefault="002644DC" w:rsidP="002644DC">
            <w:pPr>
              <w:rPr>
                <w:sz w:val="24"/>
                <w:szCs w:val="24"/>
              </w:rPr>
            </w:pPr>
          </w:p>
        </w:tc>
      </w:tr>
      <w:tr w:rsidR="002644DC" w:rsidRPr="003B39EB" w14:paraId="1551A6D3" w14:textId="77777777" w:rsidTr="000853B9">
        <w:tc>
          <w:tcPr>
            <w:tcW w:w="1255" w:type="dxa"/>
          </w:tcPr>
          <w:p w14:paraId="6C2EB7A8" w14:textId="77777777" w:rsidR="002644DC" w:rsidRPr="003B39EB" w:rsidRDefault="002644DC" w:rsidP="002644DC">
            <w:pPr>
              <w:jc w:val="center"/>
              <w:rPr>
                <w:sz w:val="24"/>
                <w:szCs w:val="24"/>
              </w:rPr>
            </w:pPr>
          </w:p>
        </w:tc>
        <w:tc>
          <w:tcPr>
            <w:tcW w:w="8820" w:type="dxa"/>
          </w:tcPr>
          <w:p w14:paraId="57488CE2" w14:textId="77777777" w:rsidR="002644DC" w:rsidRPr="003B39EB" w:rsidRDefault="002644DC" w:rsidP="002644DC">
            <w:pPr>
              <w:rPr>
                <w:sz w:val="24"/>
                <w:szCs w:val="24"/>
              </w:rPr>
            </w:pPr>
          </w:p>
        </w:tc>
      </w:tr>
      <w:tr w:rsidR="002644DC" w:rsidRPr="003B39EB" w14:paraId="771B5A7A" w14:textId="77777777" w:rsidTr="000853B9">
        <w:tc>
          <w:tcPr>
            <w:tcW w:w="1255" w:type="dxa"/>
          </w:tcPr>
          <w:p w14:paraId="7879B5A1" w14:textId="77777777" w:rsidR="002644DC" w:rsidRPr="003B39EB" w:rsidRDefault="002644DC" w:rsidP="002644DC">
            <w:pPr>
              <w:jc w:val="center"/>
              <w:rPr>
                <w:sz w:val="24"/>
                <w:szCs w:val="24"/>
              </w:rPr>
            </w:pPr>
          </w:p>
        </w:tc>
        <w:tc>
          <w:tcPr>
            <w:tcW w:w="8820" w:type="dxa"/>
          </w:tcPr>
          <w:p w14:paraId="7039DE8A" w14:textId="77777777" w:rsidR="002644DC" w:rsidRPr="003B39EB" w:rsidRDefault="002644DC" w:rsidP="002644DC">
            <w:pPr>
              <w:rPr>
                <w:sz w:val="24"/>
                <w:szCs w:val="24"/>
              </w:rPr>
            </w:pPr>
          </w:p>
        </w:tc>
      </w:tr>
      <w:tr w:rsidR="002644DC" w:rsidRPr="003B39EB" w14:paraId="0B360BBF" w14:textId="77777777" w:rsidTr="000853B9">
        <w:tc>
          <w:tcPr>
            <w:tcW w:w="1255" w:type="dxa"/>
          </w:tcPr>
          <w:p w14:paraId="6F6AEE62" w14:textId="77777777" w:rsidR="002644DC" w:rsidRPr="003B39EB" w:rsidRDefault="002644DC" w:rsidP="002644DC">
            <w:pPr>
              <w:jc w:val="center"/>
              <w:rPr>
                <w:sz w:val="24"/>
                <w:szCs w:val="24"/>
              </w:rPr>
            </w:pPr>
          </w:p>
        </w:tc>
        <w:tc>
          <w:tcPr>
            <w:tcW w:w="8820" w:type="dxa"/>
          </w:tcPr>
          <w:p w14:paraId="74480D60" w14:textId="77777777" w:rsidR="002644DC" w:rsidRPr="003B39EB" w:rsidRDefault="002644DC" w:rsidP="002644DC">
            <w:pPr>
              <w:rPr>
                <w:sz w:val="24"/>
                <w:szCs w:val="24"/>
              </w:rPr>
            </w:pPr>
          </w:p>
        </w:tc>
      </w:tr>
    </w:tbl>
    <w:p w14:paraId="255A33D3" w14:textId="77777777" w:rsidR="006D682C" w:rsidRDefault="006D682C" w:rsidP="00BA398E">
      <w:pPr>
        <w:jc w:val="center"/>
        <w:rPr>
          <w:b/>
          <w:sz w:val="24"/>
          <w:szCs w:val="24"/>
        </w:rPr>
        <w:sectPr w:rsidR="006D682C" w:rsidSect="0054585A">
          <w:type w:val="continuous"/>
          <w:pgSz w:w="12240" w:h="15840"/>
          <w:pgMar w:top="810" w:right="1440" w:bottom="1440" w:left="1440" w:header="180" w:footer="180" w:gutter="0"/>
          <w:cols w:space="720"/>
          <w:formProt w:val="0"/>
          <w:docGrid w:linePitch="360"/>
        </w:sectPr>
      </w:pPr>
    </w:p>
    <w:p w14:paraId="1082EB9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3380" w14:textId="77777777" w:rsidR="00790F8A" w:rsidRDefault="00790F8A" w:rsidP="001509E1">
      <w:pPr>
        <w:spacing w:after="0" w:line="240" w:lineRule="auto"/>
      </w:pPr>
      <w:r>
        <w:separator/>
      </w:r>
    </w:p>
  </w:endnote>
  <w:endnote w:type="continuationSeparator" w:id="0">
    <w:p w14:paraId="6083C4F7"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321" w14:textId="77777777" w:rsidR="00790F8A" w:rsidRDefault="00790F8A" w:rsidP="001509E1">
      <w:pPr>
        <w:spacing w:after="0" w:line="240" w:lineRule="auto"/>
      </w:pPr>
      <w:r>
        <w:separator/>
      </w:r>
    </w:p>
  </w:footnote>
  <w:footnote w:type="continuationSeparator" w:id="0">
    <w:p w14:paraId="45A5968B"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09379C"/>
    <w:rsid w:val="0013202F"/>
    <w:rsid w:val="001509E1"/>
    <w:rsid w:val="001F519C"/>
    <w:rsid w:val="00216407"/>
    <w:rsid w:val="002644DC"/>
    <w:rsid w:val="00334483"/>
    <w:rsid w:val="003667C3"/>
    <w:rsid w:val="00386B8D"/>
    <w:rsid w:val="003B39EB"/>
    <w:rsid w:val="00451C9E"/>
    <w:rsid w:val="004855B4"/>
    <w:rsid w:val="0049482F"/>
    <w:rsid w:val="00506063"/>
    <w:rsid w:val="0052346F"/>
    <w:rsid w:val="00543B98"/>
    <w:rsid w:val="0054585A"/>
    <w:rsid w:val="005545DD"/>
    <w:rsid w:val="00557389"/>
    <w:rsid w:val="006525F5"/>
    <w:rsid w:val="006C3F0A"/>
    <w:rsid w:val="006D682C"/>
    <w:rsid w:val="00742CAA"/>
    <w:rsid w:val="00790F8A"/>
    <w:rsid w:val="00797508"/>
    <w:rsid w:val="007C2391"/>
    <w:rsid w:val="00826D75"/>
    <w:rsid w:val="008310EE"/>
    <w:rsid w:val="009526DE"/>
    <w:rsid w:val="0095473A"/>
    <w:rsid w:val="009A5F56"/>
    <w:rsid w:val="009B7EE3"/>
    <w:rsid w:val="009C718B"/>
    <w:rsid w:val="00A15E3A"/>
    <w:rsid w:val="00A27747"/>
    <w:rsid w:val="00AF0B54"/>
    <w:rsid w:val="00B70E96"/>
    <w:rsid w:val="00B72642"/>
    <w:rsid w:val="00BA398E"/>
    <w:rsid w:val="00C5250C"/>
    <w:rsid w:val="00D724A0"/>
    <w:rsid w:val="00DD3476"/>
    <w:rsid w:val="00E81429"/>
    <w:rsid w:val="00EE18F8"/>
    <w:rsid w:val="00F125B0"/>
    <w:rsid w:val="00F363A4"/>
    <w:rsid w:val="00F80039"/>
    <w:rsid w:val="00F97C7D"/>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64ABC"/>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3.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4.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Durant, Allison</cp:lastModifiedBy>
  <cp:revision>5</cp:revision>
  <dcterms:created xsi:type="dcterms:W3CDTF">2023-07-26T12:15:00Z</dcterms:created>
  <dcterms:modified xsi:type="dcterms:W3CDTF">2023-07-26T16:31:00Z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