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122CF" w14:textId="6987AD08" w:rsidR="00C74325" w:rsidRDefault="008B1E3D">
      <w:r>
        <w:t>DATE:</w:t>
      </w:r>
      <w:r>
        <w:tab/>
      </w:r>
      <w:r>
        <w:tab/>
        <w:t>August 8, 2024</w:t>
      </w:r>
    </w:p>
    <w:p w14:paraId="495A0B5C" w14:textId="7B2BFB7B" w:rsidR="008B1E3D" w:rsidRDefault="008B1E3D">
      <w:r>
        <w:t>TO:</w:t>
      </w:r>
      <w:r>
        <w:tab/>
      </w:r>
      <w:r>
        <w:tab/>
        <w:t>Patty Moorman</w:t>
      </w:r>
    </w:p>
    <w:p w14:paraId="0D5E06EE" w14:textId="615B895B" w:rsidR="008B1E3D" w:rsidRDefault="008B1E3D">
      <w:r>
        <w:t xml:space="preserve">FROM: </w:t>
      </w:r>
      <w:r>
        <w:tab/>
        <w:t>Kimber L. Heim</w:t>
      </w:r>
    </w:p>
    <w:p w14:paraId="538D93D1" w14:textId="37376CC7" w:rsidR="008B1E3D" w:rsidRDefault="008B1E3D">
      <w:r>
        <w:t>SUBJECT:</w:t>
      </w:r>
      <w:r>
        <w:tab/>
      </w:r>
      <w:r w:rsidR="00CF73AA">
        <w:t>115989 MUS 376 PCL 010-1 Rent Supplement Payment</w:t>
      </w:r>
    </w:p>
    <w:p w14:paraId="24DF1A1E" w14:textId="1CD6C3CC" w:rsidR="00CF73AA" w:rsidRDefault="00CF73AA">
      <w:r>
        <w:tab/>
      </w:r>
      <w:r>
        <w:tab/>
        <w:t>Thomas Rodgers, Jr. and Hope Mills</w:t>
      </w:r>
    </w:p>
    <w:p w14:paraId="487ACA23" w14:textId="77777777" w:rsidR="00176357" w:rsidRDefault="00176357"/>
    <w:tbl>
      <w:tblPr>
        <w:tblW w:w="8750" w:type="dxa"/>
        <w:tblInd w:w="250" w:type="dxa"/>
        <w:tblLayout w:type="fixed"/>
        <w:tblCellMar>
          <w:left w:w="0" w:type="dxa"/>
          <w:right w:w="0" w:type="dxa"/>
        </w:tblCellMar>
        <w:tblLook w:val="01E0" w:firstRow="1" w:lastRow="1" w:firstColumn="1" w:lastColumn="1" w:noHBand="0" w:noVBand="0"/>
      </w:tblPr>
      <w:tblGrid>
        <w:gridCol w:w="8750"/>
      </w:tblGrid>
      <w:tr w:rsidR="00176357" w14:paraId="45827D47" w14:textId="77777777" w:rsidTr="00DA1909">
        <w:trPr>
          <w:trHeight w:val="3905"/>
        </w:trPr>
        <w:tc>
          <w:tcPr>
            <w:tcW w:w="8750" w:type="dxa"/>
          </w:tcPr>
          <w:p w14:paraId="169E7BCE" w14:textId="59B404A0" w:rsidR="00176357" w:rsidRDefault="00176357" w:rsidP="00CF73AA">
            <w:pPr>
              <w:pStyle w:val="TableParagraph"/>
              <w:spacing w:before="168"/>
              <w:ind w:left="0" w:right="209"/>
              <w:rPr>
                <w:sz w:val="24"/>
              </w:rPr>
            </w:pPr>
            <w:r>
              <w:rPr>
                <w:w w:val="105"/>
                <w:sz w:val="24"/>
              </w:rPr>
              <w:t xml:space="preserve">The subject property is located at 8895 </w:t>
            </w:r>
            <w:proofErr w:type="spellStart"/>
            <w:r>
              <w:rPr>
                <w:w w:val="105"/>
                <w:sz w:val="24"/>
              </w:rPr>
              <w:t>Gaysport</w:t>
            </w:r>
            <w:proofErr w:type="spellEnd"/>
            <w:r>
              <w:rPr>
                <w:w w:val="105"/>
                <w:sz w:val="24"/>
              </w:rPr>
              <w:t xml:space="preserve"> Hill Road, Blue Rock, OH  43720</w:t>
            </w:r>
            <w:r w:rsidR="00CF73AA">
              <w:rPr>
                <w:w w:val="105"/>
                <w:sz w:val="24"/>
              </w:rPr>
              <w:t>, and is</w:t>
            </w:r>
            <w:r>
              <w:rPr>
                <w:w w:val="105"/>
                <w:sz w:val="24"/>
              </w:rPr>
              <w:t xml:space="preserve"> a one-story converted schoolhouse located in a </w:t>
            </w:r>
            <w:r>
              <w:rPr>
                <w:spacing w:val="-3"/>
                <w:w w:val="105"/>
                <w:sz w:val="24"/>
              </w:rPr>
              <w:t xml:space="preserve">rural </w:t>
            </w:r>
            <w:r>
              <w:rPr>
                <w:w w:val="105"/>
                <w:sz w:val="24"/>
              </w:rPr>
              <w:t xml:space="preserve">residential area of Muskingum </w:t>
            </w:r>
            <w:r>
              <w:rPr>
                <w:spacing w:val="-4"/>
                <w:w w:val="105"/>
                <w:sz w:val="24"/>
              </w:rPr>
              <w:t xml:space="preserve">County, </w:t>
            </w:r>
            <w:r>
              <w:rPr>
                <w:w w:val="105"/>
                <w:sz w:val="24"/>
              </w:rPr>
              <w:t>Ohio. The subject sits on 1.061 acres of land on a hill above Blue Rock/</w:t>
            </w:r>
            <w:proofErr w:type="spellStart"/>
            <w:r>
              <w:rPr>
                <w:w w:val="105"/>
                <w:sz w:val="24"/>
              </w:rPr>
              <w:t>Gaysport</w:t>
            </w:r>
            <w:proofErr w:type="spellEnd"/>
            <w:r>
              <w:rPr>
                <w:w w:val="105"/>
                <w:sz w:val="24"/>
              </w:rPr>
              <w:t>, Ohio. Most of this</w:t>
            </w:r>
            <w:r>
              <w:rPr>
                <w:spacing w:val="-12"/>
                <w:w w:val="105"/>
                <w:sz w:val="24"/>
              </w:rPr>
              <w:t xml:space="preserve"> </w:t>
            </w:r>
            <w:r>
              <w:rPr>
                <w:w w:val="105"/>
                <w:sz w:val="24"/>
              </w:rPr>
              <w:t>property</w:t>
            </w:r>
            <w:r>
              <w:rPr>
                <w:spacing w:val="-11"/>
                <w:w w:val="105"/>
                <w:sz w:val="24"/>
              </w:rPr>
              <w:t xml:space="preserve"> </w:t>
            </w:r>
            <w:r>
              <w:rPr>
                <w:w w:val="105"/>
                <w:sz w:val="24"/>
              </w:rPr>
              <w:t>is</w:t>
            </w:r>
            <w:r>
              <w:rPr>
                <w:spacing w:val="-11"/>
                <w:w w:val="105"/>
                <w:sz w:val="24"/>
              </w:rPr>
              <w:t xml:space="preserve"> </w:t>
            </w:r>
            <w:r>
              <w:rPr>
                <w:w w:val="105"/>
                <w:sz w:val="24"/>
              </w:rPr>
              <w:t>heavily</w:t>
            </w:r>
            <w:r>
              <w:rPr>
                <w:spacing w:val="-11"/>
                <w:w w:val="105"/>
                <w:sz w:val="24"/>
              </w:rPr>
              <w:t xml:space="preserve"> </w:t>
            </w:r>
            <w:r>
              <w:rPr>
                <w:w w:val="105"/>
                <w:sz w:val="24"/>
              </w:rPr>
              <w:t>wooded</w:t>
            </w:r>
            <w:r>
              <w:rPr>
                <w:spacing w:val="-13"/>
                <w:w w:val="105"/>
                <w:sz w:val="24"/>
              </w:rPr>
              <w:t xml:space="preserve"> </w:t>
            </w:r>
            <w:r>
              <w:rPr>
                <w:w w:val="105"/>
                <w:sz w:val="24"/>
              </w:rPr>
              <w:t>with</w:t>
            </w:r>
            <w:r>
              <w:rPr>
                <w:spacing w:val="-12"/>
                <w:w w:val="105"/>
                <w:sz w:val="24"/>
              </w:rPr>
              <w:t xml:space="preserve"> </w:t>
            </w:r>
            <w:r>
              <w:rPr>
                <w:w w:val="105"/>
                <w:sz w:val="24"/>
              </w:rPr>
              <w:t>a</w:t>
            </w:r>
            <w:r>
              <w:rPr>
                <w:spacing w:val="-11"/>
                <w:w w:val="105"/>
                <w:sz w:val="24"/>
              </w:rPr>
              <w:t xml:space="preserve"> </w:t>
            </w:r>
            <w:r>
              <w:rPr>
                <w:w w:val="105"/>
                <w:sz w:val="24"/>
              </w:rPr>
              <w:t>steep</w:t>
            </w:r>
            <w:r>
              <w:rPr>
                <w:spacing w:val="-13"/>
                <w:w w:val="105"/>
                <w:sz w:val="24"/>
              </w:rPr>
              <w:t xml:space="preserve"> </w:t>
            </w:r>
            <w:r>
              <w:rPr>
                <w:w w:val="105"/>
                <w:sz w:val="24"/>
              </w:rPr>
              <w:t>ravine</w:t>
            </w:r>
            <w:r>
              <w:rPr>
                <w:spacing w:val="-11"/>
                <w:w w:val="105"/>
                <w:sz w:val="24"/>
              </w:rPr>
              <w:t xml:space="preserve"> </w:t>
            </w:r>
            <w:r>
              <w:rPr>
                <w:w w:val="105"/>
                <w:sz w:val="24"/>
              </w:rPr>
              <w:t>topography</w:t>
            </w:r>
            <w:r>
              <w:rPr>
                <w:spacing w:val="-13"/>
                <w:w w:val="105"/>
                <w:sz w:val="24"/>
              </w:rPr>
              <w:t xml:space="preserve"> </w:t>
            </w:r>
            <w:r>
              <w:rPr>
                <w:w w:val="105"/>
                <w:sz w:val="24"/>
              </w:rPr>
              <w:t>surrounding</w:t>
            </w:r>
            <w:r>
              <w:rPr>
                <w:spacing w:val="-13"/>
                <w:w w:val="105"/>
                <w:sz w:val="24"/>
              </w:rPr>
              <w:t xml:space="preserve"> </w:t>
            </w:r>
            <w:r>
              <w:rPr>
                <w:w w:val="105"/>
                <w:sz w:val="24"/>
              </w:rPr>
              <w:t>the</w:t>
            </w:r>
            <w:r>
              <w:rPr>
                <w:spacing w:val="-10"/>
                <w:w w:val="105"/>
                <w:sz w:val="24"/>
              </w:rPr>
              <w:t xml:space="preserve"> </w:t>
            </w:r>
            <w:r>
              <w:rPr>
                <w:w w:val="105"/>
                <w:sz w:val="24"/>
              </w:rPr>
              <w:t>house.</w:t>
            </w:r>
            <w:r>
              <w:rPr>
                <w:spacing w:val="34"/>
                <w:w w:val="105"/>
                <w:sz w:val="24"/>
              </w:rPr>
              <w:t xml:space="preserve"> </w:t>
            </w:r>
            <w:r>
              <w:rPr>
                <w:w w:val="105"/>
                <w:sz w:val="24"/>
              </w:rPr>
              <w:t>This</w:t>
            </w:r>
            <w:r>
              <w:rPr>
                <w:spacing w:val="-12"/>
                <w:w w:val="105"/>
                <w:sz w:val="24"/>
              </w:rPr>
              <w:t xml:space="preserve"> </w:t>
            </w:r>
            <w:r>
              <w:rPr>
                <w:w w:val="105"/>
                <w:sz w:val="24"/>
              </w:rPr>
              <w:t xml:space="preserve">home sits on a hill and is accessed by a long, narrow drive. </w:t>
            </w:r>
            <w:r w:rsidR="00F72B3C">
              <w:rPr>
                <w:w w:val="105"/>
                <w:sz w:val="24"/>
              </w:rPr>
              <w:t xml:space="preserve"> </w:t>
            </w:r>
            <w:r>
              <w:rPr>
                <w:w w:val="105"/>
                <w:sz w:val="24"/>
              </w:rPr>
              <w:t xml:space="preserve">The project has a </w:t>
            </w:r>
            <w:r>
              <w:rPr>
                <w:spacing w:val="-3"/>
                <w:w w:val="105"/>
                <w:sz w:val="24"/>
              </w:rPr>
              <w:t xml:space="preserve">take </w:t>
            </w:r>
            <w:r>
              <w:rPr>
                <w:w w:val="105"/>
                <w:sz w:val="24"/>
              </w:rPr>
              <w:t xml:space="preserve">area of 1.061 acres. There is no </w:t>
            </w:r>
            <w:r>
              <w:rPr>
                <w:spacing w:val="-3"/>
                <w:w w:val="105"/>
                <w:sz w:val="24"/>
              </w:rPr>
              <w:t>garage</w:t>
            </w:r>
            <w:r>
              <w:rPr>
                <w:w w:val="105"/>
                <w:sz w:val="24"/>
              </w:rPr>
              <w:t>, there is a carport in poor condition and barn</w:t>
            </w:r>
            <w:r>
              <w:rPr>
                <w:spacing w:val="-9"/>
                <w:w w:val="105"/>
                <w:sz w:val="24"/>
              </w:rPr>
              <w:t xml:space="preserve"> </w:t>
            </w:r>
            <w:r>
              <w:rPr>
                <w:w w:val="105"/>
                <w:sz w:val="24"/>
              </w:rPr>
              <w:t>down</w:t>
            </w:r>
            <w:r>
              <w:rPr>
                <w:spacing w:val="-10"/>
                <w:w w:val="105"/>
                <w:sz w:val="24"/>
              </w:rPr>
              <w:t xml:space="preserve"> </w:t>
            </w:r>
            <w:r>
              <w:rPr>
                <w:w w:val="105"/>
                <w:sz w:val="24"/>
              </w:rPr>
              <w:t>in</w:t>
            </w:r>
            <w:r>
              <w:rPr>
                <w:spacing w:val="-10"/>
                <w:w w:val="105"/>
                <w:sz w:val="24"/>
              </w:rPr>
              <w:t xml:space="preserve"> </w:t>
            </w:r>
            <w:r>
              <w:rPr>
                <w:w w:val="105"/>
                <w:sz w:val="24"/>
              </w:rPr>
              <w:t>the</w:t>
            </w:r>
            <w:r>
              <w:rPr>
                <w:spacing w:val="-8"/>
                <w:w w:val="105"/>
                <w:sz w:val="24"/>
              </w:rPr>
              <w:t xml:space="preserve"> </w:t>
            </w:r>
            <w:r>
              <w:rPr>
                <w:spacing w:val="-3"/>
                <w:w w:val="105"/>
                <w:sz w:val="24"/>
              </w:rPr>
              <w:t>ravine.</w:t>
            </w:r>
            <w:r>
              <w:rPr>
                <w:spacing w:val="41"/>
                <w:w w:val="105"/>
                <w:sz w:val="24"/>
              </w:rPr>
              <w:t xml:space="preserve"> </w:t>
            </w:r>
          </w:p>
          <w:p w14:paraId="59004296" w14:textId="77777777" w:rsidR="00176357" w:rsidRDefault="00176357" w:rsidP="004D094D">
            <w:pPr>
              <w:pStyle w:val="TableParagraph"/>
              <w:spacing w:before="11"/>
              <w:ind w:left="0"/>
              <w:rPr>
                <w:b/>
                <w:sz w:val="23"/>
              </w:rPr>
            </w:pPr>
          </w:p>
          <w:p w14:paraId="7A074988" w14:textId="4A016357" w:rsidR="00176357" w:rsidRDefault="00176357" w:rsidP="00CF73AA">
            <w:pPr>
              <w:pStyle w:val="TableParagraph"/>
              <w:ind w:left="0" w:right="183"/>
              <w:rPr>
                <w:sz w:val="24"/>
              </w:rPr>
            </w:pPr>
            <w:r>
              <w:rPr>
                <w:w w:val="105"/>
                <w:sz w:val="24"/>
              </w:rPr>
              <w:t>The subject property has a room count of 4/2/1, which includes a Living Room, combination kitchen/dining</w:t>
            </w:r>
            <w:r>
              <w:rPr>
                <w:spacing w:val="-11"/>
                <w:w w:val="105"/>
                <w:sz w:val="24"/>
              </w:rPr>
              <w:t xml:space="preserve"> </w:t>
            </w:r>
            <w:r>
              <w:rPr>
                <w:w w:val="105"/>
                <w:sz w:val="24"/>
              </w:rPr>
              <w:t>room,</w:t>
            </w:r>
            <w:r>
              <w:rPr>
                <w:spacing w:val="-8"/>
                <w:w w:val="105"/>
                <w:sz w:val="24"/>
              </w:rPr>
              <w:t xml:space="preserve"> </w:t>
            </w:r>
            <w:r>
              <w:rPr>
                <w:w w:val="105"/>
                <w:sz w:val="24"/>
              </w:rPr>
              <w:t>one</w:t>
            </w:r>
            <w:r>
              <w:rPr>
                <w:spacing w:val="-8"/>
                <w:w w:val="105"/>
                <w:sz w:val="24"/>
              </w:rPr>
              <w:t xml:space="preserve"> </w:t>
            </w:r>
            <w:r>
              <w:rPr>
                <w:w w:val="105"/>
                <w:sz w:val="24"/>
              </w:rPr>
              <w:t>full</w:t>
            </w:r>
            <w:r>
              <w:rPr>
                <w:spacing w:val="-10"/>
                <w:w w:val="105"/>
                <w:sz w:val="24"/>
              </w:rPr>
              <w:t xml:space="preserve"> </w:t>
            </w:r>
            <w:r>
              <w:rPr>
                <w:w w:val="105"/>
                <w:sz w:val="24"/>
              </w:rPr>
              <w:t>bathroom,</w:t>
            </w:r>
            <w:r>
              <w:rPr>
                <w:spacing w:val="-8"/>
                <w:w w:val="105"/>
                <w:sz w:val="24"/>
              </w:rPr>
              <w:t xml:space="preserve"> </w:t>
            </w:r>
            <w:r>
              <w:rPr>
                <w:w w:val="105"/>
                <w:sz w:val="24"/>
              </w:rPr>
              <w:t>and</w:t>
            </w:r>
            <w:r>
              <w:rPr>
                <w:spacing w:val="-7"/>
                <w:w w:val="105"/>
                <w:sz w:val="24"/>
              </w:rPr>
              <w:t xml:space="preserve"> </w:t>
            </w:r>
            <w:r w:rsidR="00F72B3C">
              <w:rPr>
                <w:spacing w:val="-7"/>
                <w:w w:val="105"/>
                <w:sz w:val="24"/>
              </w:rPr>
              <w:t>3</w:t>
            </w:r>
            <w:r>
              <w:rPr>
                <w:spacing w:val="-7"/>
                <w:w w:val="105"/>
                <w:sz w:val="24"/>
              </w:rPr>
              <w:t xml:space="preserve"> </w:t>
            </w:r>
            <w:r>
              <w:rPr>
                <w:w w:val="105"/>
                <w:sz w:val="24"/>
              </w:rPr>
              <w:t>bedrooms.</w:t>
            </w:r>
            <w:r>
              <w:rPr>
                <w:spacing w:val="-9"/>
                <w:w w:val="105"/>
                <w:sz w:val="24"/>
              </w:rPr>
              <w:t xml:space="preserve"> </w:t>
            </w:r>
            <w:r>
              <w:rPr>
                <w:w w:val="105"/>
                <w:sz w:val="24"/>
              </w:rPr>
              <w:t>There</w:t>
            </w:r>
            <w:r>
              <w:rPr>
                <w:spacing w:val="-8"/>
                <w:w w:val="105"/>
                <w:sz w:val="24"/>
              </w:rPr>
              <w:t xml:space="preserve"> </w:t>
            </w:r>
            <w:r>
              <w:rPr>
                <w:w w:val="105"/>
                <w:sz w:val="24"/>
              </w:rPr>
              <w:t>also</w:t>
            </w:r>
            <w:r>
              <w:rPr>
                <w:spacing w:val="-9"/>
                <w:w w:val="105"/>
                <w:sz w:val="24"/>
              </w:rPr>
              <w:t xml:space="preserve"> </w:t>
            </w:r>
            <w:r>
              <w:rPr>
                <w:w w:val="105"/>
                <w:sz w:val="24"/>
              </w:rPr>
              <w:t>is</w:t>
            </w:r>
            <w:r>
              <w:rPr>
                <w:spacing w:val="-5"/>
                <w:w w:val="105"/>
                <w:sz w:val="24"/>
              </w:rPr>
              <w:t xml:space="preserve"> </w:t>
            </w:r>
            <w:r>
              <w:rPr>
                <w:w w:val="105"/>
                <w:sz w:val="24"/>
              </w:rPr>
              <w:t>a</w:t>
            </w:r>
            <w:r>
              <w:rPr>
                <w:spacing w:val="-10"/>
                <w:w w:val="105"/>
                <w:sz w:val="24"/>
              </w:rPr>
              <w:t xml:space="preserve"> </w:t>
            </w:r>
            <w:r>
              <w:rPr>
                <w:w w:val="105"/>
                <w:sz w:val="24"/>
              </w:rPr>
              <w:t>utility</w:t>
            </w:r>
            <w:r>
              <w:rPr>
                <w:spacing w:val="-9"/>
                <w:w w:val="105"/>
                <w:sz w:val="24"/>
              </w:rPr>
              <w:t xml:space="preserve"> </w:t>
            </w:r>
            <w:r>
              <w:rPr>
                <w:w w:val="105"/>
                <w:sz w:val="24"/>
              </w:rPr>
              <w:t>room,</w:t>
            </w:r>
            <w:r>
              <w:rPr>
                <w:spacing w:val="-8"/>
                <w:w w:val="105"/>
                <w:sz w:val="24"/>
              </w:rPr>
              <w:t xml:space="preserve"> </w:t>
            </w:r>
            <w:r>
              <w:rPr>
                <w:w w:val="105"/>
                <w:sz w:val="24"/>
              </w:rPr>
              <w:t>which</w:t>
            </w:r>
            <w:r>
              <w:rPr>
                <w:spacing w:val="-9"/>
                <w:w w:val="105"/>
                <w:sz w:val="24"/>
              </w:rPr>
              <w:t xml:space="preserve"> </w:t>
            </w:r>
            <w:r>
              <w:rPr>
                <w:w w:val="105"/>
                <w:sz w:val="24"/>
              </w:rPr>
              <w:t>is</w:t>
            </w:r>
            <w:r>
              <w:rPr>
                <w:spacing w:val="-6"/>
                <w:w w:val="105"/>
                <w:sz w:val="24"/>
              </w:rPr>
              <w:t xml:space="preserve"> </w:t>
            </w:r>
            <w:r>
              <w:rPr>
                <w:w w:val="105"/>
                <w:sz w:val="24"/>
              </w:rPr>
              <w:t>not included in the total room count</w:t>
            </w:r>
            <w:r w:rsidR="00CF73AA">
              <w:rPr>
                <w:w w:val="105"/>
                <w:sz w:val="24"/>
              </w:rPr>
              <w:t xml:space="preserve">.  </w:t>
            </w:r>
            <w:r>
              <w:rPr>
                <w:w w:val="105"/>
                <w:sz w:val="24"/>
              </w:rPr>
              <w:t xml:space="preserve">There is a room blocked off, which could be a bedroom, but it has a collapsed ceiling. It should be noted that the appraiser states there are four bedrooms— per my inspection, one is considered </w:t>
            </w:r>
            <w:r>
              <w:rPr>
                <w:spacing w:val="-3"/>
                <w:w w:val="105"/>
                <w:sz w:val="24"/>
              </w:rPr>
              <w:t xml:space="preserve">storage </w:t>
            </w:r>
            <w:r>
              <w:rPr>
                <w:w w:val="105"/>
                <w:sz w:val="24"/>
              </w:rPr>
              <w:t xml:space="preserve">only with minimal items on the </w:t>
            </w:r>
            <w:r>
              <w:rPr>
                <w:spacing w:val="-5"/>
                <w:w w:val="105"/>
                <w:sz w:val="24"/>
              </w:rPr>
              <w:t xml:space="preserve">ﬂoor, </w:t>
            </w:r>
            <w:r>
              <w:rPr>
                <w:w w:val="105"/>
                <w:sz w:val="24"/>
              </w:rPr>
              <w:t xml:space="preserve">and one is uninhabitable </w:t>
            </w:r>
            <w:proofErr w:type="gramStart"/>
            <w:r>
              <w:rPr>
                <w:w w:val="105"/>
                <w:sz w:val="24"/>
              </w:rPr>
              <w:t>The</w:t>
            </w:r>
            <w:proofErr w:type="gramEnd"/>
            <w:r>
              <w:rPr>
                <w:w w:val="105"/>
                <w:sz w:val="24"/>
              </w:rPr>
              <w:t xml:space="preserve"> appraisal </w:t>
            </w:r>
            <w:r w:rsidR="00CF73AA">
              <w:rPr>
                <w:w w:val="105"/>
                <w:sz w:val="24"/>
              </w:rPr>
              <w:t>s</w:t>
            </w:r>
            <w:r>
              <w:rPr>
                <w:w w:val="105"/>
                <w:sz w:val="24"/>
              </w:rPr>
              <w:t xml:space="preserve">tates baseboard heat, but upon inspection, only heat by a wood pellet </w:t>
            </w:r>
            <w:r>
              <w:rPr>
                <w:spacing w:val="-3"/>
                <w:w w:val="105"/>
                <w:sz w:val="24"/>
              </w:rPr>
              <w:t xml:space="preserve">stove. </w:t>
            </w:r>
            <w:r>
              <w:rPr>
                <w:w w:val="105"/>
                <w:sz w:val="24"/>
              </w:rPr>
              <w:t>There is no central</w:t>
            </w:r>
            <w:r>
              <w:rPr>
                <w:spacing w:val="-7"/>
                <w:w w:val="105"/>
                <w:sz w:val="24"/>
              </w:rPr>
              <w:t xml:space="preserve"> </w:t>
            </w:r>
            <w:r>
              <w:rPr>
                <w:spacing w:val="-6"/>
                <w:w w:val="105"/>
                <w:sz w:val="24"/>
              </w:rPr>
              <w:t>air.</w:t>
            </w:r>
          </w:p>
          <w:p w14:paraId="049CECD5" w14:textId="77777777" w:rsidR="00176357" w:rsidRDefault="00176357" w:rsidP="004D094D">
            <w:pPr>
              <w:pStyle w:val="TableParagraph"/>
              <w:spacing w:before="1"/>
              <w:ind w:left="0"/>
              <w:rPr>
                <w:b/>
                <w:sz w:val="24"/>
              </w:rPr>
            </w:pPr>
          </w:p>
          <w:p w14:paraId="133655C3" w14:textId="428E32FA" w:rsidR="00176357" w:rsidRDefault="00176357" w:rsidP="00CF73AA">
            <w:pPr>
              <w:pStyle w:val="TableParagraph"/>
              <w:spacing w:line="290" w:lineRule="atLeast"/>
              <w:ind w:left="0" w:right="183"/>
              <w:rPr>
                <w:w w:val="110"/>
                <w:sz w:val="24"/>
              </w:rPr>
            </w:pPr>
            <w:r>
              <w:rPr>
                <w:w w:val="110"/>
                <w:sz w:val="24"/>
              </w:rPr>
              <w:t>The</w:t>
            </w:r>
            <w:r>
              <w:rPr>
                <w:spacing w:val="-30"/>
                <w:w w:val="110"/>
                <w:sz w:val="24"/>
              </w:rPr>
              <w:t xml:space="preserve"> </w:t>
            </w:r>
            <w:r>
              <w:rPr>
                <w:w w:val="110"/>
                <w:sz w:val="24"/>
              </w:rPr>
              <w:t>property</w:t>
            </w:r>
            <w:r>
              <w:rPr>
                <w:spacing w:val="-29"/>
                <w:w w:val="110"/>
                <w:sz w:val="24"/>
              </w:rPr>
              <w:t xml:space="preserve"> </w:t>
            </w:r>
            <w:r>
              <w:rPr>
                <w:w w:val="110"/>
                <w:sz w:val="24"/>
              </w:rPr>
              <w:t>has</w:t>
            </w:r>
            <w:r>
              <w:rPr>
                <w:spacing w:val="-30"/>
                <w:w w:val="110"/>
                <w:sz w:val="24"/>
              </w:rPr>
              <w:t xml:space="preserve"> </w:t>
            </w:r>
            <w:r>
              <w:rPr>
                <w:w w:val="110"/>
                <w:sz w:val="24"/>
              </w:rPr>
              <w:t>1918</w:t>
            </w:r>
            <w:r>
              <w:rPr>
                <w:spacing w:val="-29"/>
                <w:w w:val="110"/>
                <w:sz w:val="24"/>
              </w:rPr>
              <w:t xml:space="preserve"> </w:t>
            </w:r>
            <w:r>
              <w:rPr>
                <w:w w:val="110"/>
                <w:sz w:val="24"/>
              </w:rPr>
              <w:t>sq</w:t>
            </w:r>
            <w:r>
              <w:rPr>
                <w:spacing w:val="-30"/>
                <w:w w:val="110"/>
                <w:sz w:val="24"/>
              </w:rPr>
              <w:t xml:space="preserve"> </w:t>
            </w:r>
            <w:r>
              <w:rPr>
                <w:w w:val="110"/>
                <w:sz w:val="24"/>
              </w:rPr>
              <w:t>ft</w:t>
            </w:r>
            <w:r>
              <w:rPr>
                <w:spacing w:val="-31"/>
                <w:w w:val="110"/>
                <w:sz w:val="24"/>
              </w:rPr>
              <w:t xml:space="preserve"> </w:t>
            </w:r>
            <w:r>
              <w:rPr>
                <w:w w:val="110"/>
                <w:sz w:val="24"/>
              </w:rPr>
              <w:t>of</w:t>
            </w:r>
            <w:r>
              <w:rPr>
                <w:spacing w:val="-30"/>
                <w:w w:val="110"/>
                <w:sz w:val="24"/>
              </w:rPr>
              <w:t xml:space="preserve"> </w:t>
            </w:r>
            <w:r>
              <w:rPr>
                <w:w w:val="110"/>
                <w:sz w:val="24"/>
              </w:rPr>
              <w:t>living</w:t>
            </w:r>
            <w:r>
              <w:rPr>
                <w:spacing w:val="-31"/>
                <w:w w:val="110"/>
                <w:sz w:val="24"/>
              </w:rPr>
              <w:t xml:space="preserve"> </w:t>
            </w:r>
            <w:r>
              <w:rPr>
                <w:w w:val="110"/>
                <w:sz w:val="24"/>
              </w:rPr>
              <w:t>space</w:t>
            </w:r>
            <w:r>
              <w:rPr>
                <w:spacing w:val="-30"/>
                <w:w w:val="110"/>
                <w:sz w:val="24"/>
              </w:rPr>
              <w:t xml:space="preserve"> </w:t>
            </w:r>
            <w:r>
              <w:rPr>
                <w:w w:val="110"/>
                <w:sz w:val="24"/>
              </w:rPr>
              <w:t>per</w:t>
            </w:r>
            <w:r>
              <w:rPr>
                <w:spacing w:val="-29"/>
                <w:w w:val="110"/>
                <w:sz w:val="24"/>
              </w:rPr>
              <w:t xml:space="preserve"> </w:t>
            </w:r>
            <w:r>
              <w:rPr>
                <w:spacing w:val="-3"/>
                <w:w w:val="110"/>
                <w:sz w:val="24"/>
              </w:rPr>
              <w:t>auditor.</w:t>
            </w:r>
            <w:r>
              <w:rPr>
                <w:spacing w:val="-29"/>
                <w:w w:val="110"/>
                <w:sz w:val="24"/>
              </w:rPr>
              <w:t xml:space="preserve"> </w:t>
            </w:r>
            <w:r>
              <w:rPr>
                <w:w w:val="110"/>
                <w:sz w:val="24"/>
              </w:rPr>
              <w:t>There</w:t>
            </w:r>
            <w:r>
              <w:rPr>
                <w:spacing w:val="-30"/>
                <w:w w:val="110"/>
                <w:sz w:val="24"/>
              </w:rPr>
              <w:t xml:space="preserve"> </w:t>
            </w:r>
            <w:r>
              <w:rPr>
                <w:w w:val="110"/>
                <w:sz w:val="24"/>
              </w:rPr>
              <w:t>is</w:t>
            </w:r>
            <w:r>
              <w:rPr>
                <w:spacing w:val="-30"/>
                <w:w w:val="110"/>
                <w:sz w:val="24"/>
              </w:rPr>
              <w:t xml:space="preserve"> </w:t>
            </w:r>
            <w:r>
              <w:rPr>
                <w:w w:val="110"/>
                <w:sz w:val="24"/>
              </w:rPr>
              <w:t>a</w:t>
            </w:r>
            <w:r>
              <w:rPr>
                <w:spacing w:val="-30"/>
                <w:w w:val="110"/>
                <w:sz w:val="24"/>
              </w:rPr>
              <w:t xml:space="preserve"> </w:t>
            </w:r>
            <w:r>
              <w:rPr>
                <w:w w:val="110"/>
                <w:sz w:val="24"/>
              </w:rPr>
              <w:t>partial</w:t>
            </w:r>
            <w:r>
              <w:rPr>
                <w:spacing w:val="-28"/>
                <w:w w:val="110"/>
                <w:sz w:val="24"/>
              </w:rPr>
              <w:t xml:space="preserve"> </w:t>
            </w:r>
            <w:r>
              <w:rPr>
                <w:w w:val="110"/>
                <w:sz w:val="24"/>
              </w:rPr>
              <w:t>basement</w:t>
            </w:r>
            <w:r>
              <w:rPr>
                <w:spacing w:val="-31"/>
                <w:w w:val="110"/>
                <w:sz w:val="24"/>
              </w:rPr>
              <w:t xml:space="preserve"> </w:t>
            </w:r>
            <w:r>
              <w:rPr>
                <w:w w:val="110"/>
                <w:sz w:val="24"/>
              </w:rPr>
              <w:t>and</w:t>
            </w:r>
            <w:r>
              <w:rPr>
                <w:spacing w:val="-30"/>
                <w:w w:val="110"/>
                <w:sz w:val="24"/>
              </w:rPr>
              <w:t xml:space="preserve"> </w:t>
            </w:r>
            <w:r>
              <w:rPr>
                <w:w w:val="110"/>
                <w:sz w:val="24"/>
              </w:rPr>
              <w:t>part</w:t>
            </w:r>
            <w:r>
              <w:rPr>
                <w:spacing w:val="-29"/>
                <w:w w:val="110"/>
                <w:sz w:val="24"/>
              </w:rPr>
              <w:t xml:space="preserve"> </w:t>
            </w:r>
            <w:r>
              <w:rPr>
                <w:spacing w:val="-4"/>
                <w:w w:val="110"/>
                <w:sz w:val="24"/>
              </w:rPr>
              <w:t xml:space="preserve">cellar, </w:t>
            </w:r>
            <w:r>
              <w:rPr>
                <w:w w:val="110"/>
                <w:sz w:val="24"/>
              </w:rPr>
              <w:t>both</w:t>
            </w:r>
            <w:r>
              <w:rPr>
                <w:spacing w:val="-25"/>
                <w:w w:val="110"/>
                <w:sz w:val="24"/>
              </w:rPr>
              <w:t xml:space="preserve"> </w:t>
            </w:r>
            <w:r>
              <w:rPr>
                <w:w w:val="110"/>
                <w:sz w:val="24"/>
              </w:rPr>
              <w:t>areas</w:t>
            </w:r>
            <w:r>
              <w:rPr>
                <w:spacing w:val="-23"/>
                <w:w w:val="110"/>
                <w:sz w:val="24"/>
              </w:rPr>
              <w:t xml:space="preserve"> </w:t>
            </w:r>
            <w:r>
              <w:rPr>
                <w:w w:val="110"/>
                <w:sz w:val="24"/>
              </w:rPr>
              <w:t>considered</w:t>
            </w:r>
            <w:r>
              <w:rPr>
                <w:spacing w:val="-24"/>
                <w:w w:val="110"/>
                <w:sz w:val="24"/>
              </w:rPr>
              <w:t xml:space="preserve"> </w:t>
            </w:r>
            <w:r>
              <w:rPr>
                <w:w w:val="110"/>
                <w:sz w:val="24"/>
              </w:rPr>
              <w:t>unsafe</w:t>
            </w:r>
            <w:r>
              <w:rPr>
                <w:spacing w:val="-23"/>
                <w:w w:val="110"/>
                <w:sz w:val="24"/>
              </w:rPr>
              <w:t xml:space="preserve"> </w:t>
            </w:r>
            <w:r>
              <w:rPr>
                <w:w w:val="110"/>
                <w:sz w:val="24"/>
              </w:rPr>
              <w:t>to</w:t>
            </w:r>
            <w:r>
              <w:rPr>
                <w:spacing w:val="-24"/>
                <w:w w:val="110"/>
                <w:sz w:val="24"/>
              </w:rPr>
              <w:t xml:space="preserve"> </w:t>
            </w:r>
            <w:r>
              <w:rPr>
                <w:w w:val="110"/>
                <w:sz w:val="24"/>
              </w:rPr>
              <w:t>access</w:t>
            </w:r>
            <w:r>
              <w:rPr>
                <w:spacing w:val="-23"/>
                <w:w w:val="110"/>
                <w:sz w:val="24"/>
              </w:rPr>
              <w:t xml:space="preserve"> </w:t>
            </w:r>
            <w:r>
              <w:rPr>
                <w:w w:val="110"/>
                <w:sz w:val="24"/>
              </w:rPr>
              <w:t>and</w:t>
            </w:r>
            <w:r>
              <w:rPr>
                <w:spacing w:val="-23"/>
                <w:w w:val="110"/>
                <w:sz w:val="24"/>
              </w:rPr>
              <w:t xml:space="preserve"> </w:t>
            </w:r>
            <w:r>
              <w:rPr>
                <w:spacing w:val="-4"/>
                <w:w w:val="110"/>
                <w:sz w:val="24"/>
              </w:rPr>
              <w:t>enter</w:t>
            </w:r>
            <w:r>
              <w:rPr>
                <w:w w:val="110"/>
                <w:sz w:val="24"/>
              </w:rPr>
              <w:t>.</w:t>
            </w:r>
            <w:r>
              <w:rPr>
                <w:spacing w:val="-33"/>
                <w:w w:val="110"/>
                <w:sz w:val="24"/>
              </w:rPr>
              <w:t xml:space="preserve"> </w:t>
            </w:r>
            <w:r w:rsidR="00F72B3C">
              <w:rPr>
                <w:spacing w:val="-33"/>
                <w:w w:val="110"/>
                <w:sz w:val="24"/>
              </w:rPr>
              <w:t xml:space="preserve">  T</w:t>
            </w:r>
            <w:r>
              <w:rPr>
                <w:w w:val="110"/>
                <w:sz w:val="24"/>
              </w:rPr>
              <w:t>he</w:t>
            </w:r>
            <w:r>
              <w:rPr>
                <w:spacing w:val="-30"/>
                <w:w w:val="110"/>
                <w:sz w:val="24"/>
              </w:rPr>
              <w:t xml:space="preserve"> </w:t>
            </w:r>
            <w:r>
              <w:rPr>
                <w:w w:val="110"/>
                <w:sz w:val="24"/>
              </w:rPr>
              <w:t>estimated</w:t>
            </w:r>
            <w:r>
              <w:rPr>
                <w:spacing w:val="-30"/>
                <w:w w:val="110"/>
                <w:sz w:val="24"/>
              </w:rPr>
              <w:t xml:space="preserve"> </w:t>
            </w:r>
            <w:r>
              <w:rPr>
                <w:w w:val="110"/>
                <w:sz w:val="24"/>
              </w:rPr>
              <w:t>habitable</w:t>
            </w:r>
            <w:r>
              <w:rPr>
                <w:spacing w:val="-30"/>
                <w:w w:val="110"/>
                <w:sz w:val="24"/>
              </w:rPr>
              <w:t xml:space="preserve"> </w:t>
            </w:r>
            <w:r>
              <w:rPr>
                <w:w w:val="110"/>
                <w:sz w:val="24"/>
              </w:rPr>
              <w:t>living</w:t>
            </w:r>
            <w:r>
              <w:rPr>
                <w:spacing w:val="-31"/>
                <w:w w:val="110"/>
                <w:sz w:val="24"/>
              </w:rPr>
              <w:t xml:space="preserve"> </w:t>
            </w:r>
            <w:r>
              <w:rPr>
                <w:w w:val="110"/>
                <w:sz w:val="24"/>
              </w:rPr>
              <w:t>space</w:t>
            </w:r>
            <w:r>
              <w:rPr>
                <w:spacing w:val="-30"/>
                <w:w w:val="110"/>
                <w:sz w:val="24"/>
              </w:rPr>
              <w:t xml:space="preserve"> </w:t>
            </w:r>
            <w:r>
              <w:rPr>
                <w:w w:val="110"/>
                <w:sz w:val="24"/>
              </w:rPr>
              <w:t>of</w:t>
            </w:r>
            <w:r>
              <w:rPr>
                <w:spacing w:val="-29"/>
                <w:w w:val="110"/>
                <w:sz w:val="24"/>
              </w:rPr>
              <w:t xml:space="preserve"> </w:t>
            </w:r>
            <w:r>
              <w:rPr>
                <w:w w:val="110"/>
                <w:sz w:val="24"/>
              </w:rPr>
              <w:t>this</w:t>
            </w:r>
            <w:r>
              <w:rPr>
                <w:spacing w:val="-30"/>
                <w:w w:val="110"/>
                <w:sz w:val="24"/>
              </w:rPr>
              <w:t xml:space="preserve"> </w:t>
            </w:r>
            <w:r>
              <w:rPr>
                <w:w w:val="110"/>
                <w:sz w:val="24"/>
              </w:rPr>
              <w:t>home</w:t>
            </w:r>
            <w:r>
              <w:rPr>
                <w:spacing w:val="-30"/>
                <w:w w:val="110"/>
                <w:sz w:val="24"/>
              </w:rPr>
              <w:t xml:space="preserve"> </w:t>
            </w:r>
            <w:r>
              <w:rPr>
                <w:w w:val="110"/>
                <w:sz w:val="24"/>
              </w:rPr>
              <w:t>is</w:t>
            </w:r>
            <w:r>
              <w:rPr>
                <w:spacing w:val="-28"/>
                <w:w w:val="110"/>
                <w:sz w:val="24"/>
              </w:rPr>
              <w:t xml:space="preserve"> </w:t>
            </w:r>
            <w:r>
              <w:rPr>
                <w:w w:val="110"/>
                <w:sz w:val="24"/>
              </w:rPr>
              <w:t>919 per</w:t>
            </w:r>
            <w:r>
              <w:rPr>
                <w:spacing w:val="-30"/>
                <w:w w:val="110"/>
                <w:sz w:val="24"/>
              </w:rPr>
              <w:t xml:space="preserve"> </w:t>
            </w:r>
            <w:r>
              <w:rPr>
                <w:w w:val="110"/>
                <w:sz w:val="24"/>
              </w:rPr>
              <w:t>measurement</w:t>
            </w:r>
            <w:r>
              <w:rPr>
                <w:spacing w:val="-29"/>
                <w:w w:val="110"/>
                <w:sz w:val="24"/>
              </w:rPr>
              <w:t xml:space="preserve"> </w:t>
            </w:r>
            <w:r>
              <w:rPr>
                <w:w w:val="110"/>
                <w:sz w:val="24"/>
              </w:rPr>
              <w:t>of accessible</w:t>
            </w:r>
            <w:r>
              <w:rPr>
                <w:spacing w:val="-28"/>
                <w:w w:val="110"/>
                <w:sz w:val="24"/>
              </w:rPr>
              <w:t xml:space="preserve"> </w:t>
            </w:r>
            <w:r>
              <w:rPr>
                <w:w w:val="110"/>
                <w:sz w:val="24"/>
              </w:rPr>
              <w:t>rooms.</w:t>
            </w:r>
            <w:r>
              <w:rPr>
                <w:spacing w:val="6"/>
                <w:w w:val="110"/>
                <w:sz w:val="24"/>
              </w:rPr>
              <w:t xml:space="preserve"> </w:t>
            </w:r>
            <w:r>
              <w:rPr>
                <w:w w:val="110"/>
                <w:sz w:val="24"/>
              </w:rPr>
              <w:t>The</w:t>
            </w:r>
            <w:r>
              <w:rPr>
                <w:spacing w:val="-26"/>
                <w:w w:val="110"/>
                <w:sz w:val="24"/>
              </w:rPr>
              <w:t xml:space="preserve"> </w:t>
            </w:r>
            <w:r>
              <w:rPr>
                <w:w w:val="110"/>
                <w:sz w:val="24"/>
              </w:rPr>
              <w:t>property</w:t>
            </w:r>
            <w:r>
              <w:rPr>
                <w:spacing w:val="-27"/>
                <w:w w:val="110"/>
                <w:sz w:val="24"/>
              </w:rPr>
              <w:t xml:space="preserve"> </w:t>
            </w:r>
            <w:r>
              <w:rPr>
                <w:w w:val="110"/>
                <w:sz w:val="24"/>
              </w:rPr>
              <w:t>has</w:t>
            </w:r>
            <w:r>
              <w:rPr>
                <w:spacing w:val="-27"/>
                <w:w w:val="110"/>
                <w:sz w:val="24"/>
              </w:rPr>
              <w:t xml:space="preserve"> </w:t>
            </w:r>
            <w:r>
              <w:rPr>
                <w:w w:val="110"/>
                <w:sz w:val="24"/>
              </w:rPr>
              <w:t>a</w:t>
            </w:r>
            <w:r>
              <w:rPr>
                <w:spacing w:val="-28"/>
                <w:w w:val="110"/>
                <w:sz w:val="24"/>
              </w:rPr>
              <w:t xml:space="preserve"> </w:t>
            </w:r>
            <w:r>
              <w:rPr>
                <w:w w:val="110"/>
                <w:sz w:val="24"/>
              </w:rPr>
              <w:t>deck</w:t>
            </w:r>
            <w:r>
              <w:rPr>
                <w:spacing w:val="-27"/>
                <w:w w:val="110"/>
                <w:sz w:val="24"/>
              </w:rPr>
              <w:t xml:space="preserve"> </w:t>
            </w:r>
            <w:r>
              <w:rPr>
                <w:w w:val="110"/>
                <w:sz w:val="24"/>
              </w:rPr>
              <w:t>and</w:t>
            </w:r>
            <w:r>
              <w:rPr>
                <w:spacing w:val="-28"/>
                <w:w w:val="110"/>
                <w:sz w:val="24"/>
              </w:rPr>
              <w:t xml:space="preserve"> </w:t>
            </w:r>
            <w:r>
              <w:rPr>
                <w:w w:val="110"/>
                <w:sz w:val="24"/>
              </w:rPr>
              <w:t>carport.</w:t>
            </w:r>
            <w:r>
              <w:rPr>
                <w:spacing w:val="6"/>
                <w:w w:val="110"/>
                <w:sz w:val="24"/>
              </w:rPr>
              <w:t xml:space="preserve"> </w:t>
            </w:r>
            <w:r>
              <w:rPr>
                <w:w w:val="110"/>
                <w:sz w:val="24"/>
              </w:rPr>
              <w:t>The</w:t>
            </w:r>
            <w:r>
              <w:rPr>
                <w:spacing w:val="-27"/>
                <w:w w:val="110"/>
                <w:sz w:val="24"/>
              </w:rPr>
              <w:t xml:space="preserve"> </w:t>
            </w:r>
            <w:r>
              <w:rPr>
                <w:w w:val="110"/>
                <w:sz w:val="24"/>
              </w:rPr>
              <w:t>building</w:t>
            </w:r>
            <w:r>
              <w:rPr>
                <w:spacing w:val="-27"/>
                <w:w w:val="110"/>
                <w:sz w:val="24"/>
              </w:rPr>
              <w:t xml:space="preserve"> </w:t>
            </w:r>
            <w:r>
              <w:rPr>
                <w:w w:val="110"/>
                <w:sz w:val="24"/>
              </w:rPr>
              <w:t>was</w:t>
            </w:r>
            <w:r>
              <w:rPr>
                <w:spacing w:val="-27"/>
                <w:w w:val="110"/>
                <w:sz w:val="24"/>
              </w:rPr>
              <w:t xml:space="preserve"> </w:t>
            </w:r>
            <w:r>
              <w:rPr>
                <w:w w:val="110"/>
                <w:sz w:val="24"/>
              </w:rPr>
              <w:t>originally</w:t>
            </w:r>
            <w:r>
              <w:rPr>
                <w:spacing w:val="-27"/>
                <w:w w:val="110"/>
                <w:sz w:val="24"/>
              </w:rPr>
              <w:t xml:space="preserve"> </w:t>
            </w:r>
            <w:r>
              <w:rPr>
                <w:w w:val="110"/>
                <w:sz w:val="24"/>
              </w:rPr>
              <w:t>built</w:t>
            </w:r>
            <w:r>
              <w:rPr>
                <w:spacing w:val="-28"/>
                <w:w w:val="110"/>
                <w:sz w:val="24"/>
              </w:rPr>
              <w:t xml:space="preserve"> </w:t>
            </w:r>
            <w:r>
              <w:rPr>
                <w:w w:val="110"/>
                <w:sz w:val="24"/>
              </w:rPr>
              <w:t>in</w:t>
            </w:r>
            <w:r>
              <w:rPr>
                <w:spacing w:val="-28"/>
                <w:w w:val="110"/>
                <w:sz w:val="24"/>
              </w:rPr>
              <w:t xml:space="preserve"> </w:t>
            </w:r>
            <w:r>
              <w:rPr>
                <w:w w:val="110"/>
                <w:sz w:val="24"/>
              </w:rPr>
              <w:t>1885 and</w:t>
            </w:r>
            <w:r>
              <w:rPr>
                <w:spacing w:val="-20"/>
                <w:w w:val="110"/>
                <w:sz w:val="24"/>
              </w:rPr>
              <w:t xml:space="preserve"> </w:t>
            </w:r>
            <w:r>
              <w:rPr>
                <w:w w:val="110"/>
                <w:sz w:val="24"/>
              </w:rPr>
              <w:t>used</w:t>
            </w:r>
            <w:r>
              <w:rPr>
                <w:spacing w:val="-20"/>
                <w:w w:val="110"/>
                <w:sz w:val="24"/>
              </w:rPr>
              <w:t xml:space="preserve"> </w:t>
            </w:r>
            <w:r>
              <w:rPr>
                <w:w w:val="110"/>
                <w:sz w:val="24"/>
              </w:rPr>
              <w:t>as</w:t>
            </w:r>
            <w:r>
              <w:rPr>
                <w:spacing w:val="-18"/>
                <w:w w:val="110"/>
                <w:sz w:val="24"/>
              </w:rPr>
              <w:t xml:space="preserve"> </w:t>
            </w:r>
            <w:r>
              <w:rPr>
                <w:w w:val="110"/>
                <w:sz w:val="24"/>
              </w:rPr>
              <w:t>a</w:t>
            </w:r>
            <w:r>
              <w:rPr>
                <w:spacing w:val="-20"/>
                <w:w w:val="110"/>
                <w:sz w:val="24"/>
              </w:rPr>
              <w:t xml:space="preserve"> </w:t>
            </w:r>
            <w:r>
              <w:rPr>
                <w:w w:val="110"/>
                <w:sz w:val="24"/>
              </w:rPr>
              <w:t>schoolhouse</w:t>
            </w:r>
            <w:r>
              <w:rPr>
                <w:spacing w:val="-19"/>
                <w:w w:val="110"/>
                <w:sz w:val="24"/>
              </w:rPr>
              <w:t xml:space="preserve"> </w:t>
            </w:r>
            <w:r>
              <w:rPr>
                <w:w w:val="110"/>
                <w:sz w:val="24"/>
              </w:rPr>
              <w:t>until</w:t>
            </w:r>
            <w:r>
              <w:rPr>
                <w:spacing w:val="-19"/>
                <w:w w:val="110"/>
                <w:sz w:val="24"/>
              </w:rPr>
              <w:t xml:space="preserve"> </w:t>
            </w:r>
            <w:r>
              <w:rPr>
                <w:w w:val="110"/>
                <w:sz w:val="24"/>
              </w:rPr>
              <w:t>decommissioned</w:t>
            </w:r>
            <w:r>
              <w:rPr>
                <w:spacing w:val="-20"/>
                <w:w w:val="110"/>
                <w:sz w:val="24"/>
              </w:rPr>
              <w:t xml:space="preserve"> </w:t>
            </w:r>
            <w:r>
              <w:rPr>
                <w:w w:val="110"/>
                <w:sz w:val="24"/>
              </w:rPr>
              <w:t>in</w:t>
            </w:r>
            <w:r>
              <w:rPr>
                <w:spacing w:val="-20"/>
                <w:w w:val="110"/>
                <w:sz w:val="24"/>
              </w:rPr>
              <w:t xml:space="preserve"> </w:t>
            </w:r>
            <w:r>
              <w:rPr>
                <w:spacing w:val="-4"/>
                <w:w w:val="110"/>
                <w:sz w:val="24"/>
              </w:rPr>
              <w:t>1950’s</w:t>
            </w:r>
            <w:r>
              <w:rPr>
                <w:spacing w:val="-18"/>
                <w:w w:val="110"/>
                <w:sz w:val="24"/>
              </w:rPr>
              <w:t xml:space="preserve"> </w:t>
            </w:r>
            <w:r>
              <w:rPr>
                <w:w w:val="110"/>
                <w:sz w:val="24"/>
              </w:rPr>
              <w:t>and</w:t>
            </w:r>
            <w:r>
              <w:rPr>
                <w:spacing w:val="-20"/>
                <w:w w:val="110"/>
                <w:sz w:val="24"/>
              </w:rPr>
              <w:t xml:space="preserve"> </w:t>
            </w:r>
            <w:r>
              <w:rPr>
                <w:w w:val="110"/>
                <w:sz w:val="24"/>
              </w:rPr>
              <w:t>sold</w:t>
            </w:r>
            <w:r>
              <w:rPr>
                <w:spacing w:val="-17"/>
                <w:w w:val="110"/>
                <w:sz w:val="24"/>
              </w:rPr>
              <w:t xml:space="preserve"> </w:t>
            </w:r>
            <w:r>
              <w:rPr>
                <w:w w:val="110"/>
                <w:sz w:val="24"/>
              </w:rPr>
              <w:t>in</w:t>
            </w:r>
            <w:r>
              <w:rPr>
                <w:spacing w:val="-20"/>
                <w:w w:val="110"/>
                <w:sz w:val="24"/>
              </w:rPr>
              <w:t xml:space="preserve"> </w:t>
            </w:r>
            <w:r>
              <w:rPr>
                <w:w w:val="110"/>
                <w:sz w:val="24"/>
              </w:rPr>
              <w:t>late</w:t>
            </w:r>
            <w:r>
              <w:rPr>
                <w:spacing w:val="-18"/>
                <w:w w:val="110"/>
                <w:sz w:val="24"/>
              </w:rPr>
              <w:t xml:space="preserve"> </w:t>
            </w:r>
            <w:r>
              <w:rPr>
                <w:w w:val="110"/>
                <w:sz w:val="24"/>
              </w:rPr>
              <w:t>1950</w:t>
            </w:r>
            <w:r>
              <w:rPr>
                <w:spacing w:val="-21"/>
                <w:w w:val="110"/>
                <w:sz w:val="24"/>
              </w:rPr>
              <w:t xml:space="preserve"> </w:t>
            </w:r>
            <w:r>
              <w:rPr>
                <w:w w:val="110"/>
                <w:sz w:val="24"/>
              </w:rPr>
              <w:t>to</w:t>
            </w:r>
            <w:r>
              <w:rPr>
                <w:spacing w:val="-19"/>
                <w:w w:val="110"/>
                <w:sz w:val="24"/>
              </w:rPr>
              <w:t xml:space="preserve"> </w:t>
            </w:r>
            <w:r>
              <w:rPr>
                <w:w w:val="110"/>
                <w:sz w:val="24"/>
              </w:rPr>
              <w:t>be</w:t>
            </w:r>
            <w:r>
              <w:rPr>
                <w:spacing w:val="-19"/>
                <w:w w:val="110"/>
                <w:sz w:val="24"/>
              </w:rPr>
              <w:t xml:space="preserve"> </w:t>
            </w:r>
            <w:r>
              <w:rPr>
                <w:w w:val="110"/>
                <w:sz w:val="24"/>
              </w:rPr>
              <w:t>used</w:t>
            </w:r>
            <w:r>
              <w:rPr>
                <w:spacing w:val="-20"/>
                <w:w w:val="110"/>
                <w:sz w:val="24"/>
              </w:rPr>
              <w:t xml:space="preserve"> </w:t>
            </w:r>
            <w:r>
              <w:rPr>
                <w:w w:val="110"/>
                <w:sz w:val="24"/>
              </w:rPr>
              <w:t>as</w:t>
            </w:r>
            <w:r>
              <w:rPr>
                <w:spacing w:val="-18"/>
                <w:w w:val="110"/>
                <w:sz w:val="24"/>
              </w:rPr>
              <w:t xml:space="preserve"> </w:t>
            </w:r>
            <w:r>
              <w:rPr>
                <w:w w:val="110"/>
                <w:sz w:val="24"/>
              </w:rPr>
              <w:t>a residence.</w:t>
            </w:r>
            <w:r>
              <w:rPr>
                <w:spacing w:val="-11"/>
                <w:w w:val="110"/>
                <w:sz w:val="24"/>
              </w:rPr>
              <w:t xml:space="preserve"> </w:t>
            </w:r>
            <w:r>
              <w:rPr>
                <w:w w:val="110"/>
                <w:sz w:val="24"/>
              </w:rPr>
              <w:t>The</w:t>
            </w:r>
            <w:r>
              <w:rPr>
                <w:spacing w:val="-35"/>
                <w:w w:val="110"/>
                <w:sz w:val="24"/>
              </w:rPr>
              <w:t xml:space="preserve"> </w:t>
            </w:r>
            <w:r>
              <w:rPr>
                <w:w w:val="110"/>
                <w:sz w:val="24"/>
              </w:rPr>
              <w:t>heating</w:t>
            </w:r>
            <w:r>
              <w:rPr>
                <w:spacing w:val="-35"/>
                <w:w w:val="110"/>
                <w:sz w:val="24"/>
              </w:rPr>
              <w:t xml:space="preserve"> </w:t>
            </w:r>
            <w:r>
              <w:rPr>
                <w:w w:val="110"/>
                <w:sz w:val="24"/>
              </w:rPr>
              <w:t>by</w:t>
            </w:r>
            <w:r>
              <w:rPr>
                <w:spacing w:val="-35"/>
                <w:w w:val="110"/>
                <w:sz w:val="24"/>
              </w:rPr>
              <w:t xml:space="preserve"> </w:t>
            </w:r>
            <w:r>
              <w:rPr>
                <w:w w:val="110"/>
                <w:sz w:val="24"/>
              </w:rPr>
              <w:t>pellet</w:t>
            </w:r>
            <w:r w:rsidR="00CF73AA">
              <w:rPr>
                <w:spacing w:val="-37"/>
                <w:w w:val="110"/>
                <w:sz w:val="24"/>
              </w:rPr>
              <w:t xml:space="preserve"> </w:t>
            </w:r>
            <w:r>
              <w:rPr>
                <w:spacing w:val="-3"/>
                <w:w w:val="110"/>
                <w:sz w:val="24"/>
              </w:rPr>
              <w:t>stove,</w:t>
            </w:r>
            <w:r>
              <w:rPr>
                <w:spacing w:val="-35"/>
                <w:w w:val="110"/>
                <w:sz w:val="24"/>
              </w:rPr>
              <w:t xml:space="preserve"> </w:t>
            </w:r>
            <w:r>
              <w:rPr>
                <w:w w:val="110"/>
                <w:sz w:val="24"/>
              </w:rPr>
              <w:t>unknown</w:t>
            </w:r>
            <w:r>
              <w:rPr>
                <w:spacing w:val="-35"/>
                <w:w w:val="110"/>
                <w:sz w:val="24"/>
              </w:rPr>
              <w:t xml:space="preserve"> </w:t>
            </w:r>
            <w:r>
              <w:rPr>
                <w:w w:val="110"/>
                <w:sz w:val="24"/>
              </w:rPr>
              <w:t>condition</w:t>
            </w:r>
            <w:r>
              <w:rPr>
                <w:spacing w:val="-35"/>
                <w:w w:val="110"/>
                <w:sz w:val="24"/>
              </w:rPr>
              <w:t xml:space="preserve"> </w:t>
            </w:r>
            <w:r>
              <w:rPr>
                <w:w w:val="110"/>
                <w:sz w:val="24"/>
              </w:rPr>
              <w:t>of</w:t>
            </w:r>
            <w:r>
              <w:rPr>
                <w:spacing w:val="-35"/>
                <w:w w:val="110"/>
                <w:sz w:val="24"/>
              </w:rPr>
              <w:t xml:space="preserve"> </w:t>
            </w:r>
            <w:r>
              <w:rPr>
                <w:w w:val="110"/>
                <w:sz w:val="24"/>
              </w:rPr>
              <w:t>the</w:t>
            </w:r>
            <w:r>
              <w:rPr>
                <w:spacing w:val="-35"/>
                <w:w w:val="110"/>
                <w:sz w:val="24"/>
              </w:rPr>
              <w:t xml:space="preserve"> </w:t>
            </w:r>
            <w:r>
              <w:rPr>
                <w:w w:val="110"/>
                <w:sz w:val="24"/>
              </w:rPr>
              <w:t>well</w:t>
            </w:r>
            <w:r>
              <w:rPr>
                <w:spacing w:val="-35"/>
                <w:w w:val="110"/>
                <w:sz w:val="24"/>
              </w:rPr>
              <w:t xml:space="preserve"> </w:t>
            </w:r>
            <w:r>
              <w:rPr>
                <w:w w:val="110"/>
                <w:sz w:val="24"/>
              </w:rPr>
              <w:t>servicing</w:t>
            </w:r>
            <w:r>
              <w:rPr>
                <w:spacing w:val="-37"/>
                <w:w w:val="110"/>
                <w:sz w:val="24"/>
              </w:rPr>
              <w:t xml:space="preserve"> </w:t>
            </w:r>
            <w:r>
              <w:rPr>
                <w:w w:val="110"/>
                <w:sz w:val="24"/>
              </w:rPr>
              <w:t>the</w:t>
            </w:r>
            <w:r>
              <w:rPr>
                <w:spacing w:val="-34"/>
                <w:w w:val="110"/>
                <w:sz w:val="24"/>
              </w:rPr>
              <w:t xml:space="preserve"> </w:t>
            </w:r>
            <w:r>
              <w:rPr>
                <w:w w:val="110"/>
                <w:sz w:val="24"/>
              </w:rPr>
              <w:t>property</w:t>
            </w:r>
            <w:r>
              <w:rPr>
                <w:spacing w:val="-35"/>
                <w:w w:val="110"/>
                <w:sz w:val="24"/>
              </w:rPr>
              <w:t xml:space="preserve"> </w:t>
            </w:r>
            <w:r>
              <w:rPr>
                <w:w w:val="110"/>
                <w:sz w:val="24"/>
              </w:rPr>
              <w:t>and the</w:t>
            </w:r>
            <w:r>
              <w:rPr>
                <w:spacing w:val="-24"/>
                <w:w w:val="110"/>
                <w:sz w:val="24"/>
              </w:rPr>
              <w:t xml:space="preserve"> </w:t>
            </w:r>
            <w:r>
              <w:rPr>
                <w:w w:val="110"/>
                <w:sz w:val="24"/>
              </w:rPr>
              <w:t>septic</w:t>
            </w:r>
            <w:r>
              <w:rPr>
                <w:spacing w:val="-23"/>
                <w:w w:val="110"/>
                <w:sz w:val="24"/>
              </w:rPr>
              <w:t xml:space="preserve"> </w:t>
            </w:r>
            <w:r>
              <w:rPr>
                <w:w w:val="110"/>
                <w:sz w:val="24"/>
              </w:rPr>
              <w:t>system</w:t>
            </w:r>
            <w:r>
              <w:rPr>
                <w:spacing w:val="-24"/>
                <w:w w:val="110"/>
                <w:sz w:val="24"/>
              </w:rPr>
              <w:t xml:space="preserve"> </w:t>
            </w:r>
            <w:r>
              <w:rPr>
                <w:w w:val="110"/>
                <w:sz w:val="24"/>
              </w:rPr>
              <w:t>does</w:t>
            </w:r>
            <w:r>
              <w:rPr>
                <w:spacing w:val="-21"/>
                <w:w w:val="110"/>
                <w:sz w:val="24"/>
              </w:rPr>
              <w:t xml:space="preserve"> </w:t>
            </w:r>
            <w:r>
              <w:rPr>
                <w:w w:val="110"/>
                <w:sz w:val="24"/>
              </w:rPr>
              <w:t>not</w:t>
            </w:r>
            <w:r>
              <w:rPr>
                <w:spacing w:val="-24"/>
                <w:w w:val="110"/>
                <w:sz w:val="24"/>
              </w:rPr>
              <w:t xml:space="preserve"> </w:t>
            </w:r>
            <w:r>
              <w:rPr>
                <w:w w:val="110"/>
                <w:sz w:val="24"/>
              </w:rPr>
              <w:t>seem</w:t>
            </w:r>
            <w:r>
              <w:rPr>
                <w:spacing w:val="-24"/>
                <w:w w:val="110"/>
                <w:sz w:val="24"/>
              </w:rPr>
              <w:t xml:space="preserve"> </w:t>
            </w:r>
            <w:r>
              <w:rPr>
                <w:w w:val="110"/>
                <w:sz w:val="24"/>
              </w:rPr>
              <w:t>to</w:t>
            </w:r>
            <w:r>
              <w:rPr>
                <w:spacing w:val="-24"/>
                <w:w w:val="110"/>
                <w:sz w:val="24"/>
              </w:rPr>
              <w:t xml:space="preserve"> </w:t>
            </w:r>
            <w:r>
              <w:rPr>
                <w:w w:val="110"/>
                <w:sz w:val="24"/>
              </w:rPr>
              <w:t>be</w:t>
            </w:r>
            <w:r>
              <w:rPr>
                <w:spacing w:val="-23"/>
                <w:w w:val="110"/>
                <w:sz w:val="24"/>
              </w:rPr>
              <w:t xml:space="preserve"> </w:t>
            </w:r>
            <w:r>
              <w:rPr>
                <w:w w:val="110"/>
                <w:sz w:val="24"/>
              </w:rPr>
              <w:t>up</w:t>
            </w:r>
            <w:r>
              <w:rPr>
                <w:spacing w:val="-22"/>
                <w:w w:val="110"/>
                <w:sz w:val="24"/>
              </w:rPr>
              <w:t xml:space="preserve"> </w:t>
            </w:r>
            <w:r>
              <w:rPr>
                <w:w w:val="110"/>
                <w:sz w:val="24"/>
              </w:rPr>
              <w:t>to</w:t>
            </w:r>
            <w:r>
              <w:rPr>
                <w:spacing w:val="-23"/>
                <w:w w:val="110"/>
                <w:sz w:val="24"/>
              </w:rPr>
              <w:t xml:space="preserve"> </w:t>
            </w:r>
            <w:r>
              <w:rPr>
                <w:w w:val="110"/>
                <w:sz w:val="24"/>
              </w:rPr>
              <w:t>code.</w:t>
            </w:r>
            <w:r>
              <w:rPr>
                <w:spacing w:val="-23"/>
                <w:w w:val="110"/>
                <w:sz w:val="24"/>
              </w:rPr>
              <w:t xml:space="preserve"> </w:t>
            </w:r>
            <w:r>
              <w:rPr>
                <w:w w:val="110"/>
                <w:sz w:val="24"/>
              </w:rPr>
              <w:t>The</w:t>
            </w:r>
            <w:r>
              <w:rPr>
                <w:spacing w:val="-23"/>
                <w:w w:val="110"/>
                <w:sz w:val="24"/>
              </w:rPr>
              <w:t xml:space="preserve"> </w:t>
            </w:r>
            <w:r>
              <w:rPr>
                <w:w w:val="110"/>
                <w:sz w:val="24"/>
              </w:rPr>
              <w:t>property</w:t>
            </w:r>
            <w:r>
              <w:rPr>
                <w:spacing w:val="-24"/>
                <w:w w:val="110"/>
                <w:sz w:val="24"/>
              </w:rPr>
              <w:t xml:space="preserve"> </w:t>
            </w:r>
            <w:r>
              <w:rPr>
                <w:w w:val="110"/>
                <w:sz w:val="24"/>
              </w:rPr>
              <w:t>is</w:t>
            </w:r>
            <w:r>
              <w:rPr>
                <w:spacing w:val="-23"/>
                <w:w w:val="110"/>
                <w:sz w:val="24"/>
              </w:rPr>
              <w:t xml:space="preserve"> </w:t>
            </w:r>
            <w:r>
              <w:rPr>
                <w:w w:val="110"/>
                <w:sz w:val="24"/>
              </w:rPr>
              <w:t>in</w:t>
            </w:r>
            <w:r>
              <w:rPr>
                <w:spacing w:val="-24"/>
                <w:w w:val="110"/>
                <w:sz w:val="24"/>
              </w:rPr>
              <w:t xml:space="preserve"> </w:t>
            </w:r>
            <w:r>
              <w:rPr>
                <w:w w:val="110"/>
                <w:sz w:val="24"/>
              </w:rPr>
              <w:t>poor</w:t>
            </w:r>
            <w:r>
              <w:rPr>
                <w:spacing w:val="-25"/>
                <w:w w:val="110"/>
                <w:sz w:val="24"/>
              </w:rPr>
              <w:t xml:space="preserve"> </w:t>
            </w:r>
            <w:r>
              <w:rPr>
                <w:w w:val="110"/>
                <w:sz w:val="24"/>
              </w:rPr>
              <w:t>maintenance</w:t>
            </w:r>
            <w:r>
              <w:rPr>
                <w:spacing w:val="-23"/>
                <w:w w:val="110"/>
                <w:sz w:val="24"/>
              </w:rPr>
              <w:t xml:space="preserve"> </w:t>
            </w:r>
            <w:r>
              <w:rPr>
                <w:w w:val="110"/>
                <w:sz w:val="24"/>
              </w:rPr>
              <w:t>and</w:t>
            </w:r>
            <w:r>
              <w:rPr>
                <w:spacing w:val="-24"/>
                <w:w w:val="110"/>
                <w:sz w:val="24"/>
              </w:rPr>
              <w:t xml:space="preserve"> </w:t>
            </w:r>
            <w:r>
              <w:rPr>
                <w:w w:val="110"/>
                <w:sz w:val="24"/>
              </w:rPr>
              <w:t>is not</w:t>
            </w:r>
            <w:r>
              <w:rPr>
                <w:spacing w:val="-21"/>
                <w:w w:val="110"/>
                <w:sz w:val="24"/>
              </w:rPr>
              <w:t xml:space="preserve"> </w:t>
            </w:r>
            <w:r>
              <w:rPr>
                <w:w w:val="110"/>
                <w:sz w:val="24"/>
              </w:rPr>
              <w:t>decent,</w:t>
            </w:r>
            <w:r>
              <w:rPr>
                <w:spacing w:val="-18"/>
                <w:w w:val="110"/>
                <w:sz w:val="24"/>
              </w:rPr>
              <w:t xml:space="preserve"> </w:t>
            </w:r>
            <w:r>
              <w:rPr>
                <w:spacing w:val="-3"/>
                <w:w w:val="110"/>
                <w:sz w:val="24"/>
              </w:rPr>
              <w:t>safe,</w:t>
            </w:r>
            <w:r>
              <w:rPr>
                <w:spacing w:val="-19"/>
                <w:w w:val="110"/>
                <w:sz w:val="24"/>
              </w:rPr>
              <w:t xml:space="preserve"> </w:t>
            </w:r>
            <w:r>
              <w:rPr>
                <w:w w:val="110"/>
                <w:sz w:val="24"/>
              </w:rPr>
              <w:t>and</w:t>
            </w:r>
            <w:r>
              <w:rPr>
                <w:spacing w:val="-19"/>
                <w:w w:val="110"/>
                <w:sz w:val="24"/>
              </w:rPr>
              <w:t xml:space="preserve"> </w:t>
            </w:r>
            <w:r>
              <w:rPr>
                <w:w w:val="110"/>
                <w:sz w:val="24"/>
              </w:rPr>
              <w:t>sanitary</w:t>
            </w:r>
            <w:r>
              <w:rPr>
                <w:spacing w:val="-20"/>
                <w:w w:val="110"/>
                <w:sz w:val="24"/>
              </w:rPr>
              <w:t xml:space="preserve"> </w:t>
            </w:r>
            <w:r>
              <w:rPr>
                <w:w w:val="110"/>
                <w:sz w:val="24"/>
              </w:rPr>
              <w:t>due</w:t>
            </w:r>
            <w:r>
              <w:rPr>
                <w:spacing w:val="-18"/>
                <w:w w:val="110"/>
                <w:sz w:val="24"/>
              </w:rPr>
              <w:t xml:space="preserve"> </w:t>
            </w:r>
            <w:r>
              <w:rPr>
                <w:w w:val="110"/>
                <w:sz w:val="24"/>
              </w:rPr>
              <w:t>to</w:t>
            </w:r>
            <w:r>
              <w:rPr>
                <w:spacing w:val="-20"/>
                <w:w w:val="110"/>
                <w:sz w:val="24"/>
              </w:rPr>
              <w:t xml:space="preserve"> </w:t>
            </w:r>
            <w:r>
              <w:rPr>
                <w:w w:val="110"/>
                <w:sz w:val="24"/>
              </w:rPr>
              <w:t>the</w:t>
            </w:r>
            <w:r>
              <w:rPr>
                <w:spacing w:val="-16"/>
                <w:w w:val="110"/>
                <w:sz w:val="24"/>
              </w:rPr>
              <w:t xml:space="preserve"> </w:t>
            </w:r>
            <w:r>
              <w:rPr>
                <w:w w:val="110"/>
                <w:sz w:val="24"/>
              </w:rPr>
              <w:t>condition</w:t>
            </w:r>
            <w:r>
              <w:rPr>
                <w:spacing w:val="-20"/>
                <w:w w:val="110"/>
                <w:sz w:val="24"/>
              </w:rPr>
              <w:t xml:space="preserve"> </w:t>
            </w:r>
            <w:proofErr w:type="gramStart"/>
            <w:r>
              <w:rPr>
                <w:w w:val="110"/>
                <w:sz w:val="24"/>
              </w:rPr>
              <w:t>of</w:t>
            </w:r>
            <w:r w:rsidR="00CF73AA">
              <w:rPr>
                <w:spacing w:val="-17"/>
                <w:w w:val="110"/>
                <w:sz w:val="24"/>
              </w:rPr>
              <w:t xml:space="preserve"> </w:t>
            </w:r>
            <w:r>
              <w:rPr>
                <w:spacing w:val="-18"/>
                <w:w w:val="110"/>
                <w:sz w:val="24"/>
              </w:rPr>
              <w:t xml:space="preserve"> </w:t>
            </w:r>
            <w:r>
              <w:rPr>
                <w:w w:val="110"/>
                <w:sz w:val="24"/>
              </w:rPr>
              <w:t>two</w:t>
            </w:r>
            <w:proofErr w:type="gramEnd"/>
            <w:r>
              <w:rPr>
                <w:spacing w:val="-19"/>
                <w:w w:val="110"/>
                <w:sz w:val="24"/>
              </w:rPr>
              <w:t xml:space="preserve"> </w:t>
            </w:r>
            <w:r>
              <w:rPr>
                <w:w w:val="110"/>
                <w:sz w:val="24"/>
              </w:rPr>
              <w:t>rooms</w:t>
            </w:r>
            <w:r>
              <w:rPr>
                <w:spacing w:val="-19"/>
                <w:w w:val="110"/>
                <w:sz w:val="24"/>
              </w:rPr>
              <w:t xml:space="preserve"> </w:t>
            </w:r>
            <w:r>
              <w:rPr>
                <w:w w:val="110"/>
                <w:sz w:val="24"/>
              </w:rPr>
              <w:t>and</w:t>
            </w:r>
            <w:r>
              <w:rPr>
                <w:spacing w:val="-19"/>
                <w:w w:val="110"/>
                <w:sz w:val="24"/>
              </w:rPr>
              <w:t xml:space="preserve"> </w:t>
            </w:r>
            <w:r>
              <w:rPr>
                <w:w w:val="110"/>
                <w:sz w:val="24"/>
              </w:rPr>
              <w:t>basement.</w:t>
            </w:r>
          </w:p>
          <w:p w14:paraId="6358C145" w14:textId="77777777" w:rsidR="00CF73AA" w:rsidRDefault="00CF73AA" w:rsidP="00CF73AA">
            <w:pPr>
              <w:pStyle w:val="TableParagraph"/>
              <w:spacing w:line="290" w:lineRule="atLeast"/>
              <w:ind w:left="0" w:right="183"/>
              <w:rPr>
                <w:w w:val="110"/>
                <w:sz w:val="24"/>
              </w:rPr>
            </w:pPr>
          </w:p>
          <w:p w14:paraId="3AEDB43D" w14:textId="6127FD54" w:rsidR="00F72B3C" w:rsidRDefault="00176357" w:rsidP="00F72B3C">
            <w:pPr>
              <w:pStyle w:val="TableParagraph"/>
              <w:spacing w:line="290" w:lineRule="atLeast"/>
              <w:ind w:left="0" w:right="183"/>
              <w:rPr>
                <w:w w:val="110"/>
                <w:sz w:val="24"/>
              </w:rPr>
            </w:pPr>
            <w:r>
              <w:rPr>
                <w:w w:val="110"/>
                <w:sz w:val="24"/>
              </w:rPr>
              <w:t xml:space="preserve">Move inspection completed 05/06/2024 by Patty Moorman and Kimber </w:t>
            </w:r>
            <w:r w:rsidR="00CF73AA">
              <w:rPr>
                <w:w w:val="110"/>
                <w:sz w:val="24"/>
              </w:rPr>
              <w:t xml:space="preserve">   </w:t>
            </w:r>
            <w:r>
              <w:rPr>
                <w:w w:val="110"/>
                <w:sz w:val="24"/>
              </w:rPr>
              <w:t>Heim</w:t>
            </w:r>
            <w:r w:rsidR="00F72B3C">
              <w:rPr>
                <w:w w:val="110"/>
                <w:sz w:val="24"/>
              </w:rPr>
              <w:t xml:space="preserve">.  Move authorization letter issued 06/07/24.  Thomas Jr. and Hope did not </w:t>
            </w:r>
            <w:r w:rsidR="00F72B3C">
              <w:rPr>
                <w:w w:val="110"/>
                <w:sz w:val="24"/>
              </w:rPr>
              <w:lastRenderedPageBreak/>
              <w:t>completely vacate the property until 7/11/24 with respect to personal property, final inspection completed 7/15/2024.</w:t>
            </w:r>
          </w:p>
          <w:p w14:paraId="44DFA4B0" w14:textId="77777777" w:rsidR="00F72B3C" w:rsidRDefault="00F72B3C" w:rsidP="00F72B3C">
            <w:pPr>
              <w:pStyle w:val="TableParagraph"/>
              <w:spacing w:line="290" w:lineRule="atLeast"/>
              <w:ind w:left="0" w:right="183"/>
              <w:rPr>
                <w:w w:val="110"/>
                <w:sz w:val="24"/>
              </w:rPr>
            </w:pPr>
          </w:p>
          <w:p w14:paraId="5777B5BB" w14:textId="6BEAD4D7" w:rsidR="00176357" w:rsidRDefault="00F72B3C" w:rsidP="00F72B3C">
            <w:pPr>
              <w:pStyle w:val="TableParagraph"/>
              <w:spacing w:line="290" w:lineRule="atLeast"/>
              <w:ind w:left="0" w:right="183"/>
              <w:rPr>
                <w:w w:val="110"/>
                <w:sz w:val="24"/>
              </w:rPr>
            </w:pPr>
            <w:r>
              <w:rPr>
                <w:w w:val="110"/>
                <w:sz w:val="24"/>
              </w:rPr>
              <w:t>A replacement house had already been found in Zanesville and Thomas Jr and Hope had agreed to rent.  The lease was finally completed by the landlords and turned over to Kimber Heim on 6/7/24.</w:t>
            </w:r>
            <w:r w:rsidR="00176357">
              <w:rPr>
                <w:w w:val="110"/>
                <w:sz w:val="24"/>
              </w:rPr>
              <w:t xml:space="preserve"> </w:t>
            </w:r>
            <w:r>
              <w:rPr>
                <w:w w:val="110"/>
                <w:sz w:val="24"/>
              </w:rPr>
              <w:t>Thomas and Hope had moved to this location in April 2024 after they were provided the authorization letter stating the amount of the Rent Supplement Payment of $18,</w:t>
            </w:r>
            <w:r w:rsidR="008F4AD3">
              <w:rPr>
                <w:w w:val="110"/>
                <w:sz w:val="24"/>
              </w:rPr>
              <w:t>438</w:t>
            </w:r>
            <w:r>
              <w:rPr>
                <w:w w:val="110"/>
                <w:sz w:val="24"/>
              </w:rPr>
              <w:t>.00.  Kimber Heim had completed an inspection of the premises when they told me they had decided to move to Zanesville because Hope was pregnant.</w:t>
            </w:r>
          </w:p>
          <w:p w14:paraId="33C3D00B" w14:textId="77777777" w:rsidR="00F72B3C" w:rsidRDefault="00F72B3C" w:rsidP="00F72B3C">
            <w:pPr>
              <w:pStyle w:val="TableParagraph"/>
              <w:spacing w:line="290" w:lineRule="atLeast"/>
              <w:ind w:left="0" w:right="183"/>
              <w:rPr>
                <w:w w:val="110"/>
                <w:sz w:val="24"/>
              </w:rPr>
            </w:pPr>
          </w:p>
          <w:p w14:paraId="7B1DBBF9" w14:textId="30E913E2" w:rsidR="00F72B3C" w:rsidRDefault="00F72B3C" w:rsidP="00F72B3C">
            <w:pPr>
              <w:pStyle w:val="TableParagraph"/>
              <w:spacing w:line="290" w:lineRule="atLeast"/>
              <w:ind w:left="0" w:right="183"/>
              <w:rPr>
                <w:w w:val="110"/>
                <w:sz w:val="24"/>
              </w:rPr>
            </w:pPr>
            <w:r>
              <w:rPr>
                <w:w w:val="110"/>
                <w:sz w:val="24"/>
              </w:rPr>
              <w:t xml:space="preserve">Based on the market </w:t>
            </w:r>
            <w:proofErr w:type="gramStart"/>
            <w:r>
              <w:rPr>
                <w:w w:val="110"/>
                <w:sz w:val="24"/>
              </w:rPr>
              <w:t>rent</w:t>
            </w:r>
            <w:proofErr w:type="gramEnd"/>
            <w:r>
              <w:rPr>
                <w:w w:val="110"/>
                <w:sz w:val="24"/>
              </w:rPr>
              <w:t xml:space="preserve"> which was calculated for the displacement site, $6</w:t>
            </w:r>
            <w:r w:rsidR="008F4AD3">
              <w:rPr>
                <w:w w:val="110"/>
                <w:sz w:val="24"/>
              </w:rPr>
              <w:t>19</w:t>
            </w:r>
            <w:r>
              <w:rPr>
                <w:w w:val="110"/>
                <w:sz w:val="24"/>
              </w:rPr>
              <w:t>.00 a month including utilities.  Utility calculations utilized the current utility information available from the Zanesville Metropolitan Housing Authority.  The Rent Supplement Payment was calculated by finding and inspecting five (5) comparable dwellings.  Three (3) dwellings were personally inspected with rents in the $8</w:t>
            </w:r>
            <w:r w:rsidR="008F4AD3">
              <w:rPr>
                <w:w w:val="110"/>
                <w:sz w:val="24"/>
              </w:rPr>
              <w:t>2</w:t>
            </w:r>
            <w:r>
              <w:rPr>
                <w:w w:val="110"/>
                <w:sz w:val="24"/>
              </w:rPr>
              <w:t>5 to $</w:t>
            </w:r>
            <w:r w:rsidR="008F4AD3">
              <w:rPr>
                <w:w w:val="110"/>
                <w:sz w:val="24"/>
              </w:rPr>
              <w:t>85</w:t>
            </w:r>
            <w:r>
              <w:rPr>
                <w:w w:val="110"/>
                <w:sz w:val="24"/>
              </w:rPr>
              <w:t xml:space="preserve">0 </w:t>
            </w:r>
            <w:r w:rsidR="008F4AD3">
              <w:rPr>
                <w:w w:val="110"/>
                <w:sz w:val="24"/>
              </w:rPr>
              <w:t>range with all comparable rentals being without utilities.  Again, utilities were calculated utilizing the Zanesville Metropolitan Housing Authority.  The Prime Comparable Rental was deemed to be a property with the same bedrooms and living space for $850.00 plus utilities of $208.00 for a total monthly rent of $1,058.00.  The Rent Supplement Payment was calculated as follows:</w:t>
            </w:r>
          </w:p>
          <w:p w14:paraId="0EBF733B" w14:textId="77777777" w:rsidR="008F4AD3" w:rsidRDefault="008F4AD3" w:rsidP="00F72B3C">
            <w:pPr>
              <w:pStyle w:val="TableParagraph"/>
              <w:spacing w:line="290" w:lineRule="atLeast"/>
              <w:ind w:left="0" w:right="183"/>
              <w:rPr>
                <w:w w:val="110"/>
                <w:sz w:val="24"/>
              </w:rPr>
            </w:pPr>
          </w:p>
          <w:p w14:paraId="4B7B3113" w14:textId="63AA4239" w:rsidR="008F4AD3" w:rsidRDefault="008F4AD3" w:rsidP="00F72B3C">
            <w:pPr>
              <w:pStyle w:val="TableParagraph"/>
              <w:spacing w:line="290" w:lineRule="atLeast"/>
              <w:ind w:left="0" w:right="183"/>
              <w:rPr>
                <w:w w:val="110"/>
                <w:sz w:val="24"/>
              </w:rPr>
            </w:pPr>
            <w:r>
              <w:rPr>
                <w:w w:val="110"/>
                <w:sz w:val="24"/>
              </w:rPr>
              <w:tab/>
            </w:r>
            <w:r>
              <w:rPr>
                <w:w w:val="110"/>
                <w:sz w:val="24"/>
              </w:rPr>
              <w:tab/>
              <w:t>Replacement Dwelling Rent plus utilities</w:t>
            </w:r>
            <w:r>
              <w:rPr>
                <w:w w:val="110"/>
                <w:sz w:val="24"/>
              </w:rPr>
              <w:tab/>
            </w:r>
            <w:r>
              <w:rPr>
                <w:w w:val="110"/>
                <w:sz w:val="24"/>
              </w:rPr>
              <w:tab/>
              <w:t>$1,058.00</w:t>
            </w:r>
          </w:p>
          <w:p w14:paraId="02A688B5" w14:textId="69B08C9E" w:rsidR="008F4AD3" w:rsidRDefault="008F4AD3" w:rsidP="00F72B3C">
            <w:pPr>
              <w:pStyle w:val="TableParagraph"/>
              <w:spacing w:line="290" w:lineRule="atLeast"/>
              <w:ind w:left="0" w:right="183"/>
              <w:rPr>
                <w:w w:val="110"/>
                <w:sz w:val="24"/>
              </w:rPr>
            </w:pPr>
            <w:r>
              <w:rPr>
                <w:w w:val="110"/>
                <w:sz w:val="24"/>
              </w:rPr>
              <w:tab/>
            </w:r>
            <w:r>
              <w:rPr>
                <w:w w:val="110"/>
                <w:sz w:val="24"/>
              </w:rPr>
              <w:tab/>
              <w:t>Displacement Site MARKET RENT plus utilities</w:t>
            </w:r>
            <w:r>
              <w:rPr>
                <w:w w:val="110"/>
                <w:sz w:val="24"/>
              </w:rPr>
              <w:tab/>
              <w:t>$    619.00</w:t>
            </w:r>
          </w:p>
          <w:p w14:paraId="3A905BBA" w14:textId="428976D0" w:rsidR="008F4AD3" w:rsidRDefault="008F4AD3" w:rsidP="00F72B3C">
            <w:pPr>
              <w:pStyle w:val="TableParagraph"/>
              <w:spacing w:line="290" w:lineRule="atLeast"/>
              <w:ind w:left="0" w:right="183"/>
              <w:rPr>
                <w:w w:val="110"/>
                <w:sz w:val="24"/>
              </w:rPr>
            </w:pPr>
            <w:r>
              <w:rPr>
                <w:w w:val="110"/>
                <w:sz w:val="24"/>
              </w:rPr>
              <w:tab/>
            </w:r>
            <w:r>
              <w:rPr>
                <w:w w:val="110"/>
                <w:sz w:val="24"/>
              </w:rPr>
              <w:tab/>
              <w:t>Rent Differential</w:t>
            </w:r>
            <w:r>
              <w:rPr>
                <w:w w:val="110"/>
                <w:sz w:val="24"/>
              </w:rPr>
              <w:tab/>
            </w:r>
            <w:r>
              <w:rPr>
                <w:w w:val="110"/>
                <w:sz w:val="24"/>
              </w:rPr>
              <w:tab/>
            </w:r>
            <w:r>
              <w:rPr>
                <w:w w:val="110"/>
                <w:sz w:val="24"/>
              </w:rPr>
              <w:tab/>
            </w:r>
            <w:r>
              <w:rPr>
                <w:w w:val="110"/>
                <w:sz w:val="24"/>
              </w:rPr>
              <w:tab/>
            </w:r>
            <w:r>
              <w:rPr>
                <w:w w:val="110"/>
                <w:sz w:val="24"/>
              </w:rPr>
              <w:tab/>
              <w:t>$    439.00</w:t>
            </w:r>
          </w:p>
          <w:p w14:paraId="58118A9F" w14:textId="77777777" w:rsidR="008F4AD3" w:rsidRDefault="008F4AD3" w:rsidP="00F72B3C">
            <w:pPr>
              <w:pStyle w:val="TableParagraph"/>
              <w:spacing w:line="290" w:lineRule="atLeast"/>
              <w:ind w:left="0" w:right="183"/>
              <w:rPr>
                <w:w w:val="110"/>
                <w:sz w:val="24"/>
              </w:rPr>
            </w:pPr>
          </w:p>
          <w:p w14:paraId="7719E0A2" w14:textId="64BBB3D3" w:rsidR="008F4AD3" w:rsidRDefault="008F4AD3" w:rsidP="00F72B3C">
            <w:pPr>
              <w:pStyle w:val="TableParagraph"/>
              <w:spacing w:line="290" w:lineRule="atLeast"/>
              <w:ind w:left="0" w:right="183"/>
              <w:rPr>
                <w:w w:val="110"/>
                <w:sz w:val="24"/>
              </w:rPr>
            </w:pPr>
            <w:r>
              <w:rPr>
                <w:w w:val="110"/>
                <w:sz w:val="24"/>
              </w:rPr>
              <w:tab/>
            </w:r>
            <w:r>
              <w:rPr>
                <w:w w:val="110"/>
                <w:sz w:val="24"/>
              </w:rPr>
              <w:tab/>
              <w:t>RSP Calculation per Manual Section 6603.03</w:t>
            </w:r>
          </w:p>
          <w:p w14:paraId="6918E83F" w14:textId="580B3BAC" w:rsidR="008F4AD3" w:rsidRDefault="008F4AD3" w:rsidP="00F72B3C">
            <w:pPr>
              <w:pStyle w:val="TableParagraph"/>
              <w:spacing w:line="290" w:lineRule="atLeast"/>
              <w:ind w:left="0" w:right="183"/>
              <w:rPr>
                <w:w w:val="110"/>
                <w:sz w:val="24"/>
              </w:rPr>
            </w:pPr>
            <w:r>
              <w:rPr>
                <w:w w:val="110"/>
                <w:sz w:val="24"/>
              </w:rPr>
              <w:tab/>
            </w:r>
            <w:r>
              <w:rPr>
                <w:w w:val="110"/>
                <w:sz w:val="24"/>
              </w:rPr>
              <w:tab/>
            </w:r>
            <w:r>
              <w:rPr>
                <w:w w:val="110"/>
                <w:sz w:val="24"/>
              </w:rPr>
              <w:tab/>
              <w:t xml:space="preserve">$439.00 x 42 </w:t>
            </w:r>
            <w:proofErr w:type="gramStart"/>
            <w:r>
              <w:rPr>
                <w:w w:val="110"/>
                <w:sz w:val="24"/>
              </w:rPr>
              <w:t>months  =</w:t>
            </w:r>
            <w:proofErr w:type="gramEnd"/>
            <w:r>
              <w:rPr>
                <w:w w:val="110"/>
                <w:sz w:val="24"/>
              </w:rPr>
              <w:t xml:space="preserve">  $18,438.00</w:t>
            </w:r>
          </w:p>
          <w:p w14:paraId="7641B9E0" w14:textId="77777777" w:rsidR="008F4AD3" w:rsidRDefault="008F4AD3" w:rsidP="00F72B3C">
            <w:pPr>
              <w:pStyle w:val="TableParagraph"/>
              <w:spacing w:line="290" w:lineRule="atLeast"/>
              <w:ind w:left="0" w:right="183"/>
              <w:rPr>
                <w:w w:val="110"/>
                <w:sz w:val="24"/>
              </w:rPr>
            </w:pPr>
          </w:p>
          <w:p w14:paraId="48EE6284" w14:textId="2B63E586" w:rsidR="008F4AD3" w:rsidRDefault="008F4AD3" w:rsidP="00F72B3C">
            <w:pPr>
              <w:pStyle w:val="TableParagraph"/>
              <w:spacing w:line="290" w:lineRule="atLeast"/>
              <w:ind w:left="0" w:right="183"/>
              <w:rPr>
                <w:w w:val="110"/>
                <w:sz w:val="24"/>
              </w:rPr>
            </w:pPr>
            <w:r>
              <w:rPr>
                <w:w w:val="110"/>
                <w:sz w:val="24"/>
              </w:rPr>
              <w:tab/>
              <w:t>Per Manual Section 6603.07, and RSP amount above $12,000.  Payments</w:t>
            </w:r>
          </w:p>
          <w:p w14:paraId="038C7E48" w14:textId="041CDCCE" w:rsidR="008F4AD3" w:rsidRDefault="008F4AD3" w:rsidP="00F72B3C">
            <w:pPr>
              <w:pStyle w:val="TableParagraph"/>
              <w:spacing w:line="290" w:lineRule="atLeast"/>
              <w:ind w:left="0" w:right="183"/>
              <w:rPr>
                <w:w w:val="110"/>
                <w:sz w:val="24"/>
              </w:rPr>
            </w:pPr>
            <w:r>
              <w:rPr>
                <w:w w:val="110"/>
                <w:sz w:val="24"/>
              </w:rPr>
              <w:tab/>
              <w:t>will be made in quarterly installments of $</w:t>
            </w:r>
            <w:r w:rsidR="00736C16">
              <w:rPr>
                <w:w w:val="110"/>
                <w:sz w:val="24"/>
              </w:rPr>
              <w:t xml:space="preserve">4,609.50 until the balance is </w:t>
            </w:r>
          </w:p>
          <w:p w14:paraId="20A1BE3C" w14:textId="7CB805C1" w:rsidR="00736C16" w:rsidRDefault="00736C16" w:rsidP="00F72B3C">
            <w:pPr>
              <w:pStyle w:val="TableParagraph"/>
              <w:spacing w:line="290" w:lineRule="atLeast"/>
              <w:ind w:left="0" w:right="183"/>
              <w:rPr>
                <w:w w:val="110"/>
                <w:sz w:val="24"/>
              </w:rPr>
            </w:pPr>
            <w:r>
              <w:rPr>
                <w:w w:val="110"/>
                <w:sz w:val="24"/>
              </w:rPr>
              <w:tab/>
              <w:t>below $12,000.00.  This will require three (3) payments, two payments</w:t>
            </w:r>
          </w:p>
          <w:p w14:paraId="2683AC77" w14:textId="30723B1A" w:rsidR="00176357" w:rsidRDefault="00736C16" w:rsidP="00736C16">
            <w:pPr>
              <w:pStyle w:val="TableParagraph"/>
              <w:spacing w:line="290" w:lineRule="atLeast"/>
              <w:ind w:left="0" w:right="183"/>
              <w:rPr>
                <w:w w:val="110"/>
                <w:sz w:val="24"/>
              </w:rPr>
            </w:pPr>
            <w:r>
              <w:rPr>
                <w:w w:val="110"/>
                <w:sz w:val="24"/>
              </w:rPr>
              <w:tab/>
              <w:t>of $4,609.50 (Installment 1 and 2) and the third payment of $9,219.00.</w:t>
            </w:r>
          </w:p>
          <w:p w14:paraId="16318660" w14:textId="77777777" w:rsidR="00736C16" w:rsidRDefault="00736C16" w:rsidP="00736C16">
            <w:pPr>
              <w:pStyle w:val="TableParagraph"/>
              <w:spacing w:line="290" w:lineRule="atLeast"/>
              <w:ind w:left="0" w:right="183"/>
              <w:rPr>
                <w:w w:val="110"/>
                <w:sz w:val="24"/>
              </w:rPr>
            </w:pPr>
          </w:p>
          <w:p w14:paraId="42BA6D6C" w14:textId="77777777" w:rsidR="00E90D98" w:rsidRDefault="00E90D98" w:rsidP="00736C16">
            <w:pPr>
              <w:pStyle w:val="TableParagraph"/>
              <w:spacing w:line="290" w:lineRule="atLeast"/>
              <w:ind w:left="0" w:right="183"/>
              <w:rPr>
                <w:w w:val="110"/>
                <w:sz w:val="24"/>
              </w:rPr>
            </w:pPr>
          </w:p>
          <w:p w14:paraId="7418F36B" w14:textId="5C5B72C9" w:rsidR="00736C16" w:rsidRDefault="00736C16" w:rsidP="00736C16">
            <w:pPr>
              <w:pStyle w:val="TableParagraph"/>
              <w:spacing w:line="290" w:lineRule="atLeast"/>
              <w:ind w:left="0" w:right="183"/>
              <w:rPr>
                <w:w w:val="110"/>
                <w:sz w:val="24"/>
              </w:rPr>
            </w:pPr>
            <w:r>
              <w:rPr>
                <w:w w:val="110"/>
                <w:sz w:val="24"/>
              </w:rPr>
              <w:lastRenderedPageBreak/>
              <w:t>Included in this request for approval is the RE 607 and the Signed and dated lease as required by Manual section 6603.09</w:t>
            </w:r>
            <w:r w:rsidR="00CF73AA">
              <w:rPr>
                <w:w w:val="110"/>
                <w:sz w:val="24"/>
              </w:rPr>
              <w:t xml:space="preserve"> as well as the RE 610, 611, 615, 616, 617, Tenant Relocation Offer Letter, LRH memo, Market/Economic Rent Memo, and the Zanesville Metropolitan Housing Authority Utility Allowances used prior to July 1, </w:t>
            </w:r>
            <w:proofErr w:type="gramStart"/>
            <w:r w:rsidR="00CF73AA">
              <w:rPr>
                <w:w w:val="110"/>
                <w:sz w:val="24"/>
              </w:rPr>
              <w:t>2024</w:t>
            </w:r>
            <w:proofErr w:type="gramEnd"/>
            <w:r w:rsidR="00CF73AA">
              <w:rPr>
                <w:w w:val="110"/>
                <w:sz w:val="24"/>
              </w:rPr>
              <w:t xml:space="preserve"> and the new allowances approved and provided 07/07/24.</w:t>
            </w:r>
          </w:p>
          <w:p w14:paraId="4F312A6D" w14:textId="77777777" w:rsidR="00736C16" w:rsidRDefault="00736C16" w:rsidP="00736C16">
            <w:pPr>
              <w:pStyle w:val="TableParagraph"/>
              <w:spacing w:line="290" w:lineRule="atLeast"/>
              <w:ind w:left="0" w:right="183"/>
              <w:rPr>
                <w:w w:val="110"/>
                <w:sz w:val="24"/>
              </w:rPr>
            </w:pPr>
          </w:p>
          <w:p w14:paraId="7CA40C10" w14:textId="77777777" w:rsidR="00176357" w:rsidRDefault="00176357" w:rsidP="00CF73AA">
            <w:pPr>
              <w:pStyle w:val="TableParagraph"/>
              <w:spacing w:line="290" w:lineRule="atLeast"/>
              <w:ind w:left="0" w:right="183"/>
              <w:rPr>
                <w:sz w:val="24"/>
              </w:rPr>
            </w:pPr>
            <w:r>
              <w:rPr>
                <w:sz w:val="24"/>
              </w:rPr>
              <w:t>Thank you for your review!</w:t>
            </w:r>
          </w:p>
          <w:p w14:paraId="70457B72" w14:textId="77777777" w:rsidR="00CF73AA" w:rsidRDefault="00CF73AA" w:rsidP="00CF73AA">
            <w:pPr>
              <w:pStyle w:val="TableParagraph"/>
              <w:spacing w:line="290" w:lineRule="atLeast"/>
              <w:ind w:left="0" w:right="183"/>
              <w:rPr>
                <w:sz w:val="24"/>
              </w:rPr>
            </w:pPr>
          </w:p>
          <w:p w14:paraId="1F11C6AC" w14:textId="77777777" w:rsidR="00CF73AA" w:rsidRDefault="00CF73AA" w:rsidP="00CF73AA">
            <w:pPr>
              <w:pStyle w:val="TableParagraph"/>
              <w:spacing w:line="290" w:lineRule="atLeast"/>
              <w:ind w:left="0" w:right="183"/>
              <w:rPr>
                <w:sz w:val="24"/>
              </w:rPr>
            </w:pPr>
          </w:p>
          <w:p w14:paraId="712681C8" w14:textId="3FC3F9DC" w:rsidR="00CF73AA" w:rsidRDefault="00CF73AA" w:rsidP="00CF73AA">
            <w:pPr>
              <w:pStyle w:val="TableParagraph"/>
              <w:spacing w:line="290" w:lineRule="atLeast"/>
              <w:ind w:left="0" w:right="183"/>
              <w:rPr>
                <w:sz w:val="24"/>
              </w:rPr>
            </w:pPr>
            <w:r>
              <w:rPr>
                <w:sz w:val="24"/>
              </w:rPr>
              <w:t>Kimber L. Heim</w:t>
            </w:r>
          </w:p>
          <w:p w14:paraId="4B7D7B8F" w14:textId="13610BE8" w:rsidR="00CF73AA" w:rsidRDefault="00CF73AA" w:rsidP="00CF73AA">
            <w:pPr>
              <w:pStyle w:val="TableParagraph"/>
              <w:spacing w:line="290" w:lineRule="atLeast"/>
              <w:ind w:left="0" w:right="183"/>
              <w:rPr>
                <w:sz w:val="24"/>
              </w:rPr>
            </w:pPr>
            <w:r>
              <w:rPr>
                <w:sz w:val="24"/>
              </w:rPr>
              <w:t>Relocation Trainee</w:t>
            </w:r>
          </w:p>
          <w:p w14:paraId="18AD7ECA" w14:textId="6C115CD0" w:rsidR="00CF73AA" w:rsidRDefault="00CF73AA" w:rsidP="00CF73AA">
            <w:pPr>
              <w:pStyle w:val="TableParagraph"/>
              <w:spacing w:line="290" w:lineRule="atLeast"/>
              <w:ind w:left="0" w:right="183"/>
              <w:rPr>
                <w:sz w:val="24"/>
              </w:rPr>
            </w:pPr>
            <w:r>
              <w:rPr>
                <w:sz w:val="24"/>
              </w:rPr>
              <w:t>D5, Realty Specialist Manager</w:t>
            </w:r>
          </w:p>
          <w:p w14:paraId="247C096E" w14:textId="77777777" w:rsidR="00736C16" w:rsidRDefault="00736C16" w:rsidP="00E90D98">
            <w:pPr>
              <w:pStyle w:val="TableParagraph"/>
              <w:spacing w:line="290" w:lineRule="atLeast"/>
              <w:ind w:left="0" w:right="183"/>
              <w:rPr>
                <w:sz w:val="24"/>
              </w:rPr>
            </w:pPr>
          </w:p>
        </w:tc>
      </w:tr>
    </w:tbl>
    <w:p w14:paraId="650BF40D" w14:textId="77777777" w:rsidR="00176357" w:rsidRDefault="00176357" w:rsidP="00E90D98">
      <w:pPr>
        <w:spacing w:line="341" w:lineRule="exact"/>
      </w:pPr>
    </w:p>
    <w:sectPr w:rsidR="00176357" w:rsidSect="00C743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2448" w:footer="2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A8F92" w14:textId="77777777" w:rsidR="008B1E3D" w:rsidRDefault="008B1E3D" w:rsidP="001B7505">
      <w:r>
        <w:separator/>
      </w:r>
    </w:p>
  </w:endnote>
  <w:endnote w:type="continuationSeparator" w:id="0">
    <w:p w14:paraId="4BA0DBE4" w14:textId="77777777" w:rsidR="008B1E3D" w:rsidRDefault="008B1E3D" w:rsidP="001B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3">
    <w:altName w:val="Calibri"/>
    <w:charset w:val="00"/>
    <w:family w:val="swiss"/>
    <w:pitch w:val="variable"/>
    <w:sig w:usb0="E00002FF" w:usb1="00002003" w:usb2="00000000" w:usb3="00000000" w:csb0="0000019F" w:csb1="00000000"/>
  </w:font>
  <w:font w:name="Source Serif 4 14pt SemiBold">
    <w:altName w:val="Cambria"/>
    <w:charset w:val="00"/>
    <w:family w:val="roman"/>
    <w:pitch w:val="variable"/>
    <w:sig w:usb0="20000287" w:usb1="02000003" w:usb2="00000000" w:usb3="00000000" w:csb0="0000019F" w:csb1="00000000"/>
  </w:font>
  <w:font w:name="Source Sans 3 SemiBold">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1247" w14:textId="77777777" w:rsidR="00357EF0" w:rsidRDefault="00357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E8B8E" w14:textId="77777777" w:rsidR="00357EF0" w:rsidRDefault="00357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6B19" w14:textId="77777777" w:rsidR="00C74325" w:rsidRDefault="00C74325">
    <w:pPr>
      <w:pStyle w:val="Footer"/>
    </w:pPr>
    <w:r>
      <w:rPr>
        <w:noProof/>
      </w:rPr>
      <w:drawing>
        <wp:anchor distT="0" distB="0" distL="114300" distR="114300" simplePos="0" relativeHeight="251663360" behindDoc="1" locked="0" layoutInCell="1" allowOverlap="1" wp14:anchorId="3B3289DD" wp14:editId="1CDFA60C">
          <wp:simplePos x="0" y="0"/>
          <wp:positionH relativeFrom="column">
            <wp:posOffset>-914400</wp:posOffset>
          </wp:positionH>
          <wp:positionV relativeFrom="paragraph">
            <wp:posOffset>198120</wp:posOffset>
          </wp:positionV>
          <wp:extent cx="7772400" cy="1380744"/>
          <wp:effectExtent l="0" t="0" r="0" b="0"/>
          <wp:wrapNone/>
          <wp:docPr id="176561933" name="Picture 17656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61933" name="Picture 176561933"/>
                  <pic:cNvPicPr/>
                </pic:nvPicPr>
                <pic:blipFill>
                  <a:blip r:embed="rId1">
                    <a:extLst>
                      <a:ext uri="{28A0092B-C50C-407E-A947-70E740481C1C}">
                        <a14:useLocalDpi xmlns:a14="http://schemas.microsoft.com/office/drawing/2010/main" val="0"/>
                      </a:ext>
                    </a:extLst>
                  </a:blip>
                  <a:stretch>
                    <a:fillRect/>
                  </a:stretch>
                </pic:blipFill>
                <pic:spPr>
                  <a:xfrm>
                    <a:off x="0" y="0"/>
                    <a:ext cx="7772400" cy="138074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AF8CC" w14:textId="77777777" w:rsidR="008B1E3D" w:rsidRDefault="008B1E3D" w:rsidP="001B7505">
      <w:r>
        <w:separator/>
      </w:r>
    </w:p>
  </w:footnote>
  <w:footnote w:type="continuationSeparator" w:id="0">
    <w:p w14:paraId="71505BF2" w14:textId="77777777" w:rsidR="008B1E3D" w:rsidRDefault="008B1E3D" w:rsidP="001B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E966" w14:textId="77777777" w:rsidR="00357EF0" w:rsidRDefault="00357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DE04" w14:textId="77777777" w:rsidR="00357EF0" w:rsidRDefault="00357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D70D3" w14:textId="77777777" w:rsidR="00C74325" w:rsidRDefault="00C74325">
    <w:pPr>
      <w:pStyle w:val="Header"/>
    </w:pPr>
    <w:r>
      <w:rPr>
        <w:noProof/>
      </w:rPr>
      <w:drawing>
        <wp:anchor distT="0" distB="0" distL="114300" distR="114300" simplePos="0" relativeHeight="251661312" behindDoc="1" locked="0" layoutInCell="1" allowOverlap="1" wp14:anchorId="57D843EA" wp14:editId="1EB259FA">
          <wp:simplePos x="0" y="0"/>
          <wp:positionH relativeFrom="column">
            <wp:posOffset>-913434</wp:posOffset>
          </wp:positionH>
          <wp:positionV relativeFrom="paragraph">
            <wp:posOffset>-1548130</wp:posOffset>
          </wp:positionV>
          <wp:extent cx="7772400" cy="1362456"/>
          <wp:effectExtent l="0" t="0" r="0" b="0"/>
          <wp:wrapNone/>
          <wp:docPr id="413076299" name="Picture 41307629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76299" name="Picture 413076299"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6245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3D"/>
    <w:rsid w:val="0000115A"/>
    <w:rsid w:val="000C7A19"/>
    <w:rsid w:val="00153553"/>
    <w:rsid w:val="00176357"/>
    <w:rsid w:val="001B7505"/>
    <w:rsid w:val="001F4037"/>
    <w:rsid w:val="003077AD"/>
    <w:rsid w:val="0032384C"/>
    <w:rsid w:val="00357EF0"/>
    <w:rsid w:val="004827A0"/>
    <w:rsid w:val="004C6541"/>
    <w:rsid w:val="005F5B46"/>
    <w:rsid w:val="00690F84"/>
    <w:rsid w:val="006E113F"/>
    <w:rsid w:val="00736C16"/>
    <w:rsid w:val="00853AC6"/>
    <w:rsid w:val="008B1E3D"/>
    <w:rsid w:val="008F4AD3"/>
    <w:rsid w:val="00A20E6F"/>
    <w:rsid w:val="00AB7EF7"/>
    <w:rsid w:val="00AD760C"/>
    <w:rsid w:val="00AF00EE"/>
    <w:rsid w:val="00B448CC"/>
    <w:rsid w:val="00C74325"/>
    <w:rsid w:val="00CF73AA"/>
    <w:rsid w:val="00DA1909"/>
    <w:rsid w:val="00E46D50"/>
    <w:rsid w:val="00E54640"/>
    <w:rsid w:val="00E90D98"/>
    <w:rsid w:val="00EA2F8E"/>
    <w:rsid w:val="00F72B3C"/>
    <w:rsid w:val="00F81662"/>
    <w:rsid w:val="3A881945"/>
    <w:rsid w:val="3C19BE47"/>
    <w:rsid w:val="5D8B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944AD"/>
  <w15:chartTrackingRefBased/>
  <w15:docId w15:val="{95C0CC38-C934-46C9-B64B-DBD4A722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Body"/>
    <w:qFormat/>
    <w:rsid w:val="00AB7EF7"/>
    <w:rPr>
      <w:rFonts w:ascii="Source Sans 3" w:hAnsi="Source Sans 3"/>
      <w:color w:val="000000" w:themeColor="text1"/>
    </w:rPr>
  </w:style>
  <w:style w:type="paragraph" w:styleId="Heading1">
    <w:name w:val="heading 1"/>
    <w:basedOn w:val="Normal"/>
    <w:next w:val="Normal"/>
    <w:link w:val="Heading1Char"/>
    <w:autoRedefine/>
    <w:uiPriority w:val="9"/>
    <w:qFormat/>
    <w:rsid w:val="00AB7EF7"/>
    <w:pPr>
      <w:keepNext/>
      <w:keepLines/>
      <w:spacing w:before="240"/>
      <w:outlineLvl w:val="0"/>
    </w:pPr>
    <w:rPr>
      <w:rFonts w:eastAsiaTheme="majorEastAsia" w:cstheme="majorBidi"/>
      <w:b/>
      <w:color w:val="0197D3"/>
      <w:sz w:val="32"/>
      <w:szCs w:val="32"/>
    </w:rPr>
  </w:style>
  <w:style w:type="paragraph" w:styleId="Heading2">
    <w:name w:val="heading 2"/>
    <w:basedOn w:val="Normal"/>
    <w:next w:val="Normal"/>
    <w:link w:val="Heading2Char"/>
    <w:autoRedefine/>
    <w:uiPriority w:val="9"/>
    <w:semiHidden/>
    <w:unhideWhenUsed/>
    <w:qFormat/>
    <w:rsid w:val="00AB7EF7"/>
    <w:pPr>
      <w:keepNext/>
      <w:keepLines/>
      <w:spacing w:before="40"/>
      <w:outlineLvl w:val="1"/>
    </w:pPr>
    <w:rPr>
      <w:rFonts w:eastAsiaTheme="majorEastAsia" w:cstheme="majorBidi"/>
      <w:b/>
      <w:color w:val="0B3F75"/>
      <w:sz w:val="32"/>
      <w:szCs w:val="26"/>
    </w:rPr>
  </w:style>
  <w:style w:type="paragraph" w:styleId="Heading3">
    <w:name w:val="heading 3"/>
    <w:aliases w:val="Subhead 1"/>
    <w:basedOn w:val="Normal"/>
    <w:next w:val="Normal"/>
    <w:link w:val="Heading3Char"/>
    <w:autoRedefine/>
    <w:uiPriority w:val="9"/>
    <w:unhideWhenUsed/>
    <w:qFormat/>
    <w:rsid w:val="00AB7EF7"/>
    <w:pPr>
      <w:keepNext/>
      <w:keepLines/>
      <w:spacing w:before="40"/>
      <w:outlineLvl w:val="2"/>
    </w:pPr>
    <w:rPr>
      <w:rFonts w:eastAsiaTheme="majorEastAsia" w:cstheme="majorBidi"/>
      <w:color w:val="0B3E75"/>
      <w:sz w:val="28"/>
    </w:rPr>
  </w:style>
  <w:style w:type="paragraph" w:styleId="Heading4">
    <w:name w:val="heading 4"/>
    <w:aliases w:val="Subhead 2"/>
    <w:basedOn w:val="Normal"/>
    <w:next w:val="Normal"/>
    <w:link w:val="Heading4Char"/>
    <w:autoRedefine/>
    <w:uiPriority w:val="9"/>
    <w:semiHidden/>
    <w:unhideWhenUsed/>
    <w:qFormat/>
    <w:rsid w:val="00AB7EF7"/>
    <w:pPr>
      <w:keepNext/>
      <w:keepLines/>
      <w:spacing w:before="40"/>
      <w:outlineLvl w:val="3"/>
    </w:pPr>
    <w:rPr>
      <w:rFonts w:eastAsiaTheme="majorEastAsia" w:cstheme="majorBidi"/>
      <w:iCs/>
      <w:color w:val="0098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EF7"/>
    <w:rPr>
      <w:rFonts w:ascii="Source Sans 3" w:eastAsiaTheme="majorEastAsia" w:hAnsi="Source Sans 3" w:cstheme="majorBidi"/>
      <w:b/>
      <w:color w:val="0197D3"/>
      <w:sz w:val="32"/>
      <w:szCs w:val="32"/>
    </w:rPr>
  </w:style>
  <w:style w:type="character" w:customStyle="1" w:styleId="Heading3Char">
    <w:name w:val="Heading 3 Char"/>
    <w:aliases w:val="Subhead 1 Char"/>
    <w:basedOn w:val="DefaultParagraphFont"/>
    <w:link w:val="Heading3"/>
    <w:uiPriority w:val="9"/>
    <w:rsid w:val="00AB7EF7"/>
    <w:rPr>
      <w:rFonts w:ascii="Source Sans 3" w:eastAsiaTheme="majorEastAsia" w:hAnsi="Source Sans 3" w:cstheme="majorBidi"/>
      <w:color w:val="0B3E75"/>
      <w:sz w:val="28"/>
    </w:rPr>
  </w:style>
  <w:style w:type="character" w:customStyle="1" w:styleId="Heading2Char">
    <w:name w:val="Heading 2 Char"/>
    <w:basedOn w:val="DefaultParagraphFont"/>
    <w:link w:val="Heading2"/>
    <w:uiPriority w:val="9"/>
    <w:semiHidden/>
    <w:rsid w:val="00AB7EF7"/>
    <w:rPr>
      <w:rFonts w:ascii="Source Sans 3" w:eastAsiaTheme="majorEastAsia" w:hAnsi="Source Sans 3" w:cstheme="majorBidi"/>
      <w:b/>
      <w:color w:val="0B3F75"/>
      <w:sz w:val="32"/>
      <w:szCs w:val="26"/>
    </w:rPr>
  </w:style>
  <w:style w:type="character" w:customStyle="1" w:styleId="Heading4Char">
    <w:name w:val="Heading 4 Char"/>
    <w:aliases w:val="Subhead 2 Char"/>
    <w:basedOn w:val="DefaultParagraphFont"/>
    <w:link w:val="Heading4"/>
    <w:uiPriority w:val="9"/>
    <w:semiHidden/>
    <w:rsid w:val="00AB7EF7"/>
    <w:rPr>
      <w:rFonts w:ascii="Source Sans 3" w:eastAsiaTheme="majorEastAsia" w:hAnsi="Source Sans 3" w:cstheme="majorBidi"/>
      <w:iCs/>
      <w:color w:val="0098D2"/>
      <w:sz w:val="28"/>
    </w:rPr>
  </w:style>
  <w:style w:type="character" w:styleId="IntenseEmphasis">
    <w:name w:val="Intense Emphasis"/>
    <w:aliases w:val="Callout 1"/>
    <w:basedOn w:val="DefaultParagraphFont"/>
    <w:uiPriority w:val="21"/>
    <w:qFormat/>
    <w:rsid w:val="00AB7EF7"/>
    <w:rPr>
      <w:rFonts w:ascii="Source Serif 4 14pt SemiBold" w:hAnsi="Source Serif 4 14pt SemiBold"/>
      <w:i/>
      <w:iCs/>
      <w:color w:val="0098D2"/>
    </w:rPr>
  </w:style>
  <w:style w:type="paragraph" w:customStyle="1" w:styleId="Subheading1">
    <w:name w:val="Subheading 1"/>
    <w:basedOn w:val="Normal"/>
    <w:autoRedefine/>
    <w:qFormat/>
    <w:rsid w:val="00B448CC"/>
    <w:rPr>
      <w:rFonts w:ascii="Source Sans 3 SemiBold" w:hAnsi="Source Sans 3 SemiBold"/>
      <w:b/>
      <w:color w:val="0B3F75"/>
      <w:sz w:val="28"/>
    </w:rPr>
  </w:style>
  <w:style w:type="paragraph" w:customStyle="1" w:styleId="Subheading2">
    <w:name w:val="Subheading 2"/>
    <w:basedOn w:val="Subheading1"/>
    <w:autoRedefine/>
    <w:qFormat/>
    <w:rsid w:val="00B448CC"/>
    <w:rPr>
      <w:color w:val="0098D2"/>
    </w:rPr>
  </w:style>
  <w:style w:type="paragraph" w:customStyle="1" w:styleId="Style1">
    <w:name w:val="Style1"/>
    <w:basedOn w:val="Heading2"/>
    <w:autoRedefine/>
    <w:qFormat/>
    <w:rsid w:val="00B448CC"/>
    <w:pPr>
      <w:jc w:val="center"/>
    </w:pPr>
    <w:rPr>
      <w:szCs w:val="32"/>
    </w:rPr>
  </w:style>
  <w:style w:type="paragraph" w:styleId="Header">
    <w:name w:val="header"/>
    <w:basedOn w:val="Normal"/>
    <w:link w:val="HeaderChar"/>
    <w:uiPriority w:val="99"/>
    <w:unhideWhenUsed/>
    <w:rsid w:val="001B7505"/>
    <w:pPr>
      <w:tabs>
        <w:tab w:val="center" w:pos="4680"/>
        <w:tab w:val="right" w:pos="9360"/>
      </w:tabs>
    </w:pPr>
  </w:style>
  <w:style w:type="character" w:customStyle="1" w:styleId="HeaderChar">
    <w:name w:val="Header Char"/>
    <w:basedOn w:val="DefaultParagraphFont"/>
    <w:link w:val="Header"/>
    <w:uiPriority w:val="99"/>
    <w:rsid w:val="001B7505"/>
    <w:rPr>
      <w:rFonts w:ascii="Source Sans 3" w:hAnsi="Source Sans 3"/>
      <w:color w:val="000000" w:themeColor="text1"/>
    </w:rPr>
  </w:style>
  <w:style w:type="paragraph" w:styleId="Footer">
    <w:name w:val="footer"/>
    <w:basedOn w:val="Normal"/>
    <w:link w:val="FooterChar"/>
    <w:uiPriority w:val="99"/>
    <w:unhideWhenUsed/>
    <w:rsid w:val="001B7505"/>
    <w:pPr>
      <w:tabs>
        <w:tab w:val="center" w:pos="4680"/>
        <w:tab w:val="right" w:pos="9360"/>
      </w:tabs>
    </w:pPr>
  </w:style>
  <w:style w:type="character" w:customStyle="1" w:styleId="FooterChar">
    <w:name w:val="Footer Char"/>
    <w:basedOn w:val="DefaultParagraphFont"/>
    <w:link w:val="Footer"/>
    <w:uiPriority w:val="99"/>
    <w:rsid w:val="001B7505"/>
    <w:rPr>
      <w:rFonts w:ascii="Source Sans 3" w:hAnsi="Source Sans 3"/>
      <w:color w:val="000000" w:themeColor="text1"/>
    </w:rPr>
  </w:style>
  <w:style w:type="paragraph" w:customStyle="1" w:styleId="TableParagraph">
    <w:name w:val="Table Paragraph"/>
    <w:basedOn w:val="Normal"/>
    <w:uiPriority w:val="1"/>
    <w:qFormat/>
    <w:rsid w:val="00176357"/>
    <w:pPr>
      <w:widowControl w:val="0"/>
      <w:autoSpaceDE w:val="0"/>
      <w:autoSpaceDN w:val="0"/>
      <w:ind w:left="200"/>
    </w:pPr>
    <w:rPr>
      <w:rFonts w:ascii="Calibri" w:eastAsia="Calibri" w:hAnsi="Calibri" w:cs="Calibri"/>
      <w:color w:val="auto"/>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Branding\ODOT-Microsoft-Templates\Letterhead\ODOT-D5-Letterhead.dotx" TargetMode="External"/></Relationships>
</file>

<file path=word/theme/theme1.xml><?xml version="1.0" encoding="utf-8"?>
<a:theme xmlns:a="http://schemas.openxmlformats.org/drawingml/2006/main" name="Office Theme">
  <a:themeElements>
    <a:clrScheme name="ODOT-HoiA-Cobrand">
      <a:dk1>
        <a:srgbClr val="000000"/>
      </a:dk1>
      <a:lt1>
        <a:sysClr val="window" lastClr="FFFFFF"/>
      </a:lt1>
      <a:dk2>
        <a:srgbClr val="B0B3B0"/>
      </a:dk2>
      <a:lt2>
        <a:srgbClr val="FFFFFF"/>
      </a:lt2>
      <a:accent1>
        <a:srgbClr val="1A4174"/>
      </a:accent1>
      <a:accent2>
        <a:srgbClr val="C12637"/>
      </a:accent2>
      <a:accent3>
        <a:srgbClr val="009969"/>
      </a:accent3>
      <a:accent4>
        <a:srgbClr val="0198D2"/>
      </a:accent4>
      <a:accent5>
        <a:srgbClr val="EAA821"/>
      </a:accent5>
      <a:accent6>
        <a:srgbClr val="DC582A"/>
      </a:accent6>
      <a:hlink>
        <a:srgbClr val="0198D2"/>
      </a:hlink>
      <a:folHlink>
        <a:srgbClr val="1A417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ODOT-D5-Letterhead</Template>
  <TotalTime>2</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 Heim</dc:creator>
  <cp:keywords/>
  <dc:description/>
  <cp:lastModifiedBy>Heim, Kimber</cp:lastModifiedBy>
  <cp:revision>3</cp:revision>
  <cp:lastPrinted>2024-08-12T11:02:00Z</cp:lastPrinted>
  <dcterms:created xsi:type="dcterms:W3CDTF">2024-08-10T22:30:00Z</dcterms:created>
  <dcterms:modified xsi:type="dcterms:W3CDTF">2024-08-12T11:02:00Z</dcterms:modified>
</cp:coreProperties>
</file>