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23378" w14:textId="799A6186" w:rsidR="00161851" w:rsidRPr="00C21E39" w:rsidRDefault="00161851" w:rsidP="005E3940">
      <w:pPr>
        <w:pStyle w:val="Normal0"/>
        <w:tabs>
          <w:tab w:val="left" w:pos="8820"/>
        </w:tabs>
        <w:jc w:val="center"/>
        <w:rPr>
          <w:rFonts w:cs="Arial"/>
          <w:b/>
          <w:bCs/>
          <w:sz w:val="36"/>
          <w:szCs w:val="36"/>
        </w:rPr>
      </w:pPr>
      <w:r w:rsidRPr="00C21E39">
        <w:rPr>
          <w:rFonts w:cs="Arial"/>
          <w:b/>
          <w:bCs/>
          <w:sz w:val="36"/>
          <w:szCs w:val="36"/>
        </w:rPr>
        <w:t xml:space="preserve">C-R-S:  </w:t>
      </w:r>
      <w:r w:rsidR="00077AB1">
        <w:rPr>
          <w:rFonts w:cs="Arial"/>
          <w:b/>
          <w:bCs/>
          <w:sz w:val="36"/>
          <w:szCs w:val="36"/>
        </w:rPr>
        <w:t>CLE SR 32 12.14</w:t>
      </w:r>
    </w:p>
    <w:p w14:paraId="0D01DADE" w14:textId="015D27A2" w:rsidR="0029642F" w:rsidRPr="00C21E39" w:rsidRDefault="0029642F" w:rsidP="0029642F">
      <w:pPr>
        <w:pStyle w:val="Normal0"/>
        <w:tabs>
          <w:tab w:val="left" w:pos="8820"/>
        </w:tabs>
        <w:jc w:val="center"/>
        <w:rPr>
          <w:rFonts w:cs="Arial"/>
          <w:b/>
          <w:bCs/>
          <w:sz w:val="32"/>
          <w:szCs w:val="32"/>
        </w:rPr>
      </w:pPr>
      <w:r w:rsidRPr="00C21E39">
        <w:rPr>
          <w:rFonts w:cs="Arial"/>
          <w:b/>
          <w:bCs/>
          <w:sz w:val="32"/>
          <w:szCs w:val="32"/>
        </w:rPr>
        <w:t xml:space="preserve">PID </w:t>
      </w:r>
      <w:r w:rsidR="00077AB1">
        <w:rPr>
          <w:rFonts w:cs="Arial"/>
          <w:b/>
          <w:bCs/>
          <w:sz w:val="32"/>
          <w:szCs w:val="32"/>
        </w:rPr>
        <w:t>116569</w:t>
      </w:r>
    </w:p>
    <w:p w14:paraId="6FB37B5F" w14:textId="764834B2" w:rsidR="0029642F" w:rsidRPr="00C21E39" w:rsidRDefault="0029642F" w:rsidP="0029642F">
      <w:pPr>
        <w:pStyle w:val="Normal0"/>
        <w:tabs>
          <w:tab w:val="left" w:pos="8820"/>
        </w:tabs>
        <w:jc w:val="center"/>
        <w:rPr>
          <w:rFonts w:cs="Arial"/>
          <w:b/>
          <w:bCs/>
          <w:sz w:val="32"/>
          <w:szCs w:val="32"/>
        </w:rPr>
      </w:pPr>
      <w:r w:rsidRPr="00C21E39">
        <w:rPr>
          <w:rFonts w:cs="Arial"/>
          <w:b/>
          <w:bCs/>
          <w:sz w:val="32"/>
          <w:szCs w:val="32"/>
        </w:rPr>
        <w:t>Scope Narrative</w:t>
      </w:r>
    </w:p>
    <w:p w14:paraId="3E1092B8" w14:textId="1CD97BC8" w:rsidR="001E3BE8" w:rsidRPr="00C21E39" w:rsidRDefault="001E3BE8" w:rsidP="005E3940">
      <w:pPr>
        <w:pStyle w:val="Normal0"/>
        <w:tabs>
          <w:tab w:val="left" w:pos="720"/>
          <w:tab w:val="left" w:pos="1440"/>
          <w:tab w:val="left" w:pos="2160"/>
        </w:tabs>
        <w:rPr>
          <w:rFonts w:cs="Arial"/>
          <w:b/>
          <w:bCs/>
          <w:szCs w:val="22"/>
        </w:rPr>
      </w:pPr>
    </w:p>
    <w:p w14:paraId="5E6E6073" w14:textId="77777777" w:rsidR="001E3BE8" w:rsidRPr="00C21E39" w:rsidRDefault="001E3BE8" w:rsidP="005E3940">
      <w:pPr>
        <w:pStyle w:val="Normal0"/>
        <w:tabs>
          <w:tab w:val="left" w:pos="720"/>
          <w:tab w:val="left" w:pos="1440"/>
          <w:tab w:val="left" w:pos="2160"/>
        </w:tabs>
        <w:rPr>
          <w:rFonts w:cs="Arial"/>
          <w:b/>
          <w:bCs/>
          <w:szCs w:val="22"/>
        </w:rPr>
      </w:pPr>
    </w:p>
    <w:p w14:paraId="503A27D2" w14:textId="7835377B" w:rsidR="00161851" w:rsidRPr="00C21E39" w:rsidRDefault="00161851" w:rsidP="005E3940">
      <w:pPr>
        <w:pStyle w:val="Normal0"/>
        <w:rPr>
          <w:rFonts w:cs="Arial"/>
        </w:rPr>
      </w:pPr>
    </w:p>
    <w:p w14:paraId="7B33C263" w14:textId="77777777" w:rsidR="00A62FE7" w:rsidRPr="00C21E39" w:rsidRDefault="00161851" w:rsidP="001173DF">
      <w:pPr>
        <w:pStyle w:val="Heading1"/>
        <w:numPr>
          <w:ilvl w:val="0"/>
          <w:numId w:val="0"/>
        </w:numPr>
        <w:rPr>
          <w:sz w:val="22"/>
          <w:szCs w:val="22"/>
        </w:rPr>
      </w:pPr>
      <w:r w:rsidRPr="00C21E39">
        <w:rPr>
          <w:sz w:val="22"/>
          <w:szCs w:val="22"/>
        </w:rPr>
        <w:t xml:space="preserve">PDP Phase Included in this Agreement: </w:t>
      </w:r>
    </w:p>
    <w:p w14:paraId="3F218D3C" w14:textId="52A69087" w:rsidR="00A62FE7" w:rsidRPr="00C21E39" w:rsidRDefault="00A62FE7" w:rsidP="00065A4B">
      <w:pPr>
        <w:pStyle w:val="Heading1"/>
        <w:numPr>
          <w:ilvl w:val="0"/>
          <w:numId w:val="3"/>
        </w:numPr>
        <w:spacing w:line="276" w:lineRule="auto"/>
        <w:ind w:left="1080"/>
        <w:rPr>
          <w:b w:val="0"/>
          <w:bCs w:val="0"/>
          <w:sz w:val="20"/>
        </w:rPr>
      </w:pPr>
      <w:r w:rsidRPr="00C21E39">
        <w:rPr>
          <w:b w:val="0"/>
          <w:bCs w:val="0"/>
          <w:sz w:val="20"/>
        </w:rPr>
        <w:t xml:space="preserve">Agreement is for the </w:t>
      </w:r>
      <w:r w:rsidR="00161851" w:rsidRPr="00C21E39">
        <w:rPr>
          <w:b w:val="0"/>
          <w:bCs w:val="0"/>
          <w:sz w:val="20"/>
        </w:rPr>
        <w:t>P</w:t>
      </w:r>
      <w:r w:rsidR="00CC32BB" w:rsidRPr="00C21E39">
        <w:rPr>
          <w:b w:val="0"/>
          <w:bCs w:val="0"/>
          <w:sz w:val="20"/>
        </w:rPr>
        <w:t>reliminary Engineering (PE)</w:t>
      </w:r>
      <w:r w:rsidRPr="00C21E39">
        <w:rPr>
          <w:b w:val="0"/>
          <w:bCs w:val="0"/>
          <w:sz w:val="20"/>
        </w:rPr>
        <w:t xml:space="preserve"> and Detail Design</w:t>
      </w:r>
      <w:r w:rsidRPr="00C21E39">
        <w:rPr>
          <w:b w:val="0"/>
          <w:bCs w:val="0"/>
          <w:i/>
          <w:sz w:val="20"/>
        </w:rPr>
        <w:t>.</w:t>
      </w:r>
    </w:p>
    <w:p w14:paraId="35502BAC" w14:textId="77777777" w:rsidR="00A62FE7" w:rsidRPr="00C21E39" w:rsidRDefault="00161851" w:rsidP="00065A4B">
      <w:pPr>
        <w:pStyle w:val="Heading1"/>
        <w:numPr>
          <w:ilvl w:val="0"/>
          <w:numId w:val="3"/>
        </w:numPr>
        <w:spacing w:line="276" w:lineRule="auto"/>
        <w:ind w:left="1080"/>
        <w:rPr>
          <w:b w:val="0"/>
          <w:bCs w:val="0"/>
          <w:sz w:val="20"/>
        </w:rPr>
      </w:pPr>
      <w:r w:rsidRPr="00C21E39">
        <w:rPr>
          <w:b w:val="0"/>
          <w:bCs w:val="0"/>
          <w:sz w:val="20"/>
        </w:rPr>
        <w:t>Agreement between Consultant and</w:t>
      </w:r>
      <w:r w:rsidR="00CC32BB" w:rsidRPr="00C21E39">
        <w:rPr>
          <w:b w:val="0"/>
          <w:bCs w:val="0"/>
          <w:sz w:val="20"/>
        </w:rPr>
        <w:t xml:space="preserve"> </w:t>
      </w:r>
      <w:r w:rsidRPr="00C21E39">
        <w:rPr>
          <w:b w:val="0"/>
          <w:bCs w:val="0"/>
          <w:sz w:val="20"/>
        </w:rPr>
        <w:t>Ohio Department of Transportation</w:t>
      </w:r>
      <w:r w:rsidR="00A62FE7" w:rsidRPr="00C21E39">
        <w:rPr>
          <w:b w:val="0"/>
          <w:bCs w:val="0"/>
          <w:sz w:val="20"/>
        </w:rPr>
        <w:t>.</w:t>
      </w:r>
    </w:p>
    <w:p w14:paraId="1C6FF416" w14:textId="0FB15D68" w:rsidR="00284C27" w:rsidRPr="007B6565" w:rsidRDefault="00774C88" w:rsidP="00065A4B">
      <w:pPr>
        <w:pStyle w:val="Heading1"/>
        <w:numPr>
          <w:ilvl w:val="0"/>
          <w:numId w:val="3"/>
        </w:numPr>
        <w:spacing w:line="276" w:lineRule="auto"/>
        <w:ind w:left="1080"/>
        <w:rPr>
          <w:b w:val="0"/>
          <w:bCs w:val="0"/>
          <w:sz w:val="20"/>
        </w:rPr>
      </w:pPr>
      <w:r w:rsidRPr="007B6565">
        <w:rPr>
          <w:b w:val="0"/>
          <w:bCs w:val="0"/>
          <w:sz w:val="20"/>
        </w:rPr>
        <w:t>This will be a 1 Part agreement for plan preparation through final design</w:t>
      </w:r>
      <w:r w:rsidR="00A500DD" w:rsidRPr="007B6565">
        <w:rPr>
          <w:b w:val="0"/>
          <w:bCs w:val="0"/>
          <w:sz w:val="20"/>
        </w:rPr>
        <w:t>.</w:t>
      </w:r>
      <w:r w:rsidR="00284C27" w:rsidRPr="007B6565">
        <w:rPr>
          <w:b w:val="0"/>
          <w:bCs w:val="0"/>
          <w:sz w:val="20"/>
        </w:rPr>
        <w:t xml:space="preserve"> </w:t>
      </w:r>
    </w:p>
    <w:p w14:paraId="7D56F11F" w14:textId="3834691B" w:rsidR="00DB1072" w:rsidRPr="00C21E39" w:rsidRDefault="00DB1072" w:rsidP="00065A4B">
      <w:pPr>
        <w:pStyle w:val="Normal0"/>
        <w:spacing w:line="276" w:lineRule="auto"/>
        <w:rPr>
          <w:rFonts w:cs="Arial"/>
        </w:rPr>
      </w:pPr>
    </w:p>
    <w:p w14:paraId="4DB1003B" w14:textId="77777777" w:rsidR="001703CA" w:rsidRPr="00C21E39" w:rsidRDefault="001703CA" w:rsidP="00065A4B">
      <w:pPr>
        <w:pStyle w:val="Normal0"/>
        <w:spacing w:line="276" w:lineRule="auto"/>
        <w:rPr>
          <w:rFonts w:cs="Arial"/>
        </w:rPr>
      </w:pPr>
    </w:p>
    <w:p w14:paraId="4E7806B5" w14:textId="00DA9853" w:rsidR="00161851" w:rsidRPr="00C21E39" w:rsidRDefault="00CC32BB" w:rsidP="00065A4B">
      <w:pPr>
        <w:pStyle w:val="Heading1"/>
        <w:numPr>
          <w:ilvl w:val="0"/>
          <w:numId w:val="0"/>
        </w:numPr>
        <w:spacing w:line="276" w:lineRule="auto"/>
        <w:rPr>
          <w:sz w:val="22"/>
          <w:szCs w:val="22"/>
        </w:rPr>
      </w:pPr>
      <w:r w:rsidRPr="00C21E39">
        <w:rPr>
          <w:sz w:val="22"/>
          <w:szCs w:val="22"/>
        </w:rPr>
        <w:t xml:space="preserve">Study </w:t>
      </w:r>
      <w:r w:rsidR="00161851" w:rsidRPr="00C21E39">
        <w:rPr>
          <w:sz w:val="22"/>
          <w:szCs w:val="22"/>
        </w:rPr>
        <w:t xml:space="preserve">Location: </w:t>
      </w:r>
    </w:p>
    <w:p w14:paraId="0A3577BC" w14:textId="0B3F1137" w:rsidR="00C17063" w:rsidRPr="00C21E39" w:rsidRDefault="00077AB1" w:rsidP="00077AB1">
      <w:pPr>
        <w:pStyle w:val="Normal0"/>
        <w:ind w:firstLine="720"/>
        <w:rPr>
          <w:rFonts w:cs="Arial"/>
          <w:color w:val="FF0000"/>
        </w:rPr>
      </w:pPr>
      <w:r w:rsidRPr="00077AB1">
        <w:rPr>
          <w:rFonts w:cs="Arial"/>
        </w:rPr>
        <w:t>Bridge No. CLE-32-1214 (SFN 1300431) which carries Half Acre Rd over SR 32 </w:t>
      </w:r>
    </w:p>
    <w:p w14:paraId="5A50F868" w14:textId="6791D9EE" w:rsidR="001703CA" w:rsidRPr="00C21E39" w:rsidRDefault="001703CA" w:rsidP="005E3940">
      <w:pPr>
        <w:pStyle w:val="Normal0"/>
        <w:rPr>
          <w:rFonts w:cs="Arial"/>
          <w:color w:val="FF0000"/>
        </w:rPr>
      </w:pPr>
    </w:p>
    <w:p w14:paraId="32BB9A5F" w14:textId="72BEF617" w:rsidR="00161851" w:rsidRPr="00C21E39" w:rsidRDefault="00BF62FB" w:rsidP="005E3940">
      <w:pPr>
        <w:pStyle w:val="Normal0"/>
        <w:rPr>
          <w:rFonts w:cs="Arial"/>
          <w:b/>
          <w:bCs/>
          <w:sz w:val="22"/>
          <w:szCs w:val="22"/>
        </w:rPr>
      </w:pPr>
      <w:r w:rsidRPr="00C21E39">
        <w:rPr>
          <w:rFonts w:cs="Arial"/>
          <w:b/>
          <w:bCs/>
          <w:sz w:val="22"/>
          <w:szCs w:val="22"/>
        </w:rPr>
        <w:t xml:space="preserve">Map of </w:t>
      </w:r>
      <w:r w:rsidR="0095514B" w:rsidRPr="00C21E39">
        <w:rPr>
          <w:rFonts w:cs="Arial"/>
          <w:b/>
          <w:bCs/>
          <w:sz w:val="22"/>
          <w:szCs w:val="22"/>
        </w:rPr>
        <w:t xml:space="preserve">existing </w:t>
      </w:r>
      <w:r w:rsidRPr="00C21E39">
        <w:rPr>
          <w:rFonts w:cs="Arial"/>
          <w:b/>
          <w:bCs/>
          <w:sz w:val="22"/>
          <w:szCs w:val="22"/>
        </w:rPr>
        <w:t>bridge</w:t>
      </w:r>
      <w:r w:rsidR="00953F78" w:rsidRPr="00C21E39">
        <w:rPr>
          <w:rFonts w:cs="Arial"/>
          <w:b/>
          <w:bCs/>
          <w:sz w:val="22"/>
          <w:szCs w:val="22"/>
        </w:rPr>
        <w:t>:</w:t>
      </w:r>
    </w:p>
    <w:p w14:paraId="714336BC" w14:textId="5B6D3B90" w:rsidR="0095514B" w:rsidRPr="00C21E39" w:rsidRDefault="0095514B" w:rsidP="00A500DD">
      <w:pPr>
        <w:pStyle w:val="Normal0"/>
        <w:ind w:left="360"/>
        <w:rPr>
          <w:rFonts w:cs="Arial"/>
        </w:rPr>
      </w:pPr>
      <w:r w:rsidRPr="00C21E39">
        <w:rPr>
          <w:rFonts w:cs="Arial"/>
        </w:rPr>
        <w:t>Existing bridge highlighted in green on the map.</w:t>
      </w:r>
    </w:p>
    <w:p w14:paraId="6D00F9A8" w14:textId="77777777" w:rsidR="0095514B" w:rsidRPr="00C21E39" w:rsidRDefault="0095514B" w:rsidP="00A500DD">
      <w:pPr>
        <w:pStyle w:val="Normal0"/>
        <w:ind w:left="360"/>
        <w:rPr>
          <w:rFonts w:cs="Arial"/>
          <w:sz w:val="10"/>
          <w:szCs w:val="10"/>
        </w:rPr>
      </w:pPr>
    </w:p>
    <w:p w14:paraId="6BA88305" w14:textId="1C730F7D" w:rsidR="0095514B" w:rsidRPr="00C21E39" w:rsidRDefault="00A500DD" w:rsidP="0095514B">
      <w:pPr>
        <w:pStyle w:val="Normal0"/>
        <w:ind w:left="540"/>
        <w:rPr>
          <w:rFonts w:cs="Arial"/>
        </w:rPr>
      </w:pPr>
      <w:r w:rsidRPr="00C21E39">
        <w:rPr>
          <w:rFonts w:cs="Arial"/>
        </w:rPr>
        <w:t xml:space="preserve"> </w:t>
      </w:r>
      <w:r w:rsidR="00077AB1">
        <w:rPr>
          <w:rFonts w:cs="Arial"/>
          <w:noProof/>
        </w:rPr>
        <w:drawing>
          <wp:inline distT="0" distB="0" distL="0" distR="0" wp14:anchorId="049DAF6D" wp14:editId="63A06C99">
            <wp:extent cx="5943600" cy="3667125"/>
            <wp:effectExtent l="0" t="0" r="0" b="9525"/>
            <wp:docPr id="1672205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25C335E0" w14:textId="77777777" w:rsidR="0095514B" w:rsidRPr="00C21E39" w:rsidRDefault="0095514B" w:rsidP="00A500DD">
      <w:pPr>
        <w:pStyle w:val="Normal0"/>
        <w:ind w:left="360"/>
        <w:rPr>
          <w:rFonts w:cs="Arial"/>
        </w:rPr>
      </w:pPr>
    </w:p>
    <w:p w14:paraId="109F2A7C" w14:textId="5B70DF11" w:rsidR="00A500DD" w:rsidRPr="00C21E39" w:rsidRDefault="00A500DD" w:rsidP="00A500DD">
      <w:pPr>
        <w:pStyle w:val="Normal0"/>
        <w:ind w:left="360"/>
        <w:rPr>
          <w:rFonts w:cs="Arial"/>
        </w:rPr>
      </w:pPr>
    </w:p>
    <w:p w14:paraId="621DFDA2" w14:textId="623593DB" w:rsidR="00161851" w:rsidRPr="00C21E39" w:rsidRDefault="00CC32BB" w:rsidP="001173DF">
      <w:pPr>
        <w:pStyle w:val="Heading1"/>
        <w:numPr>
          <w:ilvl w:val="0"/>
          <w:numId w:val="0"/>
        </w:numPr>
        <w:rPr>
          <w:sz w:val="22"/>
          <w:szCs w:val="22"/>
        </w:rPr>
      </w:pPr>
      <w:r w:rsidRPr="00C21E39">
        <w:rPr>
          <w:sz w:val="22"/>
          <w:szCs w:val="22"/>
        </w:rPr>
        <w:t xml:space="preserve">Study </w:t>
      </w:r>
      <w:r w:rsidR="00161851" w:rsidRPr="00C21E39">
        <w:rPr>
          <w:sz w:val="22"/>
          <w:szCs w:val="22"/>
        </w:rPr>
        <w:t>Description:</w:t>
      </w:r>
    </w:p>
    <w:p w14:paraId="339828DD" w14:textId="77777777" w:rsidR="00161851" w:rsidRPr="00C21E39" w:rsidRDefault="00161851" w:rsidP="005E3940">
      <w:pPr>
        <w:pStyle w:val="Normal0"/>
        <w:rPr>
          <w:rFonts w:cs="Arial"/>
          <w:sz w:val="22"/>
          <w:szCs w:val="22"/>
        </w:rPr>
      </w:pPr>
    </w:p>
    <w:p w14:paraId="6F64672C" w14:textId="77777777" w:rsidR="006C4F74" w:rsidRPr="00C21E39" w:rsidRDefault="006C4F74" w:rsidP="005E3940">
      <w:pPr>
        <w:spacing w:line="276" w:lineRule="auto"/>
        <w:rPr>
          <w:rFonts w:ascii="Arial" w:eastAsia="Calibri" w:hAnsi="Arial" w:cs="Arial"/>
          <w:b/>
          <w:sz w:val="22"/>
          <w:szCs w:val="22"/>
        </w:rPr>
      </w:pPr>
      <w:r w:rsidRPr="00C21E39">
        <w:rPr>
          <w:rFonts w:ascii="Arial" w:eastAsia="Calibri" w:hAnsi="Arial" w:cs="Arial"/>
          <w:b/>
          <w:sz w:val="22"/>
          <w:szCs w:val="22"/>
        </w:rPr>
        <w:t>Purpose &amp; Need:</w:t>
      </w:r>
    </w:p>
    <w:p w14:paraId="454A85C1" w14:textId="5229D9D5" w:rsidR="00953F78" w:rsidRPr="00C21E39" w:rsidRDefault="00953F78" w:rsidP="000660FD">
      <w:pPr>
        <w:tabs>
          <w:tab w:val="left" w:pos="360"/>
        </w:tabs>
        <w:spacing w:line="276" w:lineRule="auto"/>
        <w:ind w:left="360"/>
        <w:rPr>
          <w:rFonts w:ascii="Arial" w:eastAsiaTheme="minorHAnsi" w:hAnsi="Arial" w:cs="Arial"/>
          <w:sz w:val="20"/>
          <w:szCs w:val="20"/>
        </w:rPr>
      </w:pPr>
      <w:r w:rsidRPr="00C21E39">
        <w:rPr>
          <w:rFonts w:ascii="Arial" w:eastAsiaTheme="minorHAnsi" w:hAnsi="Arial" w:cs="Arial"/>
          <w:sz w:val="20"/>
          <w:szCs w:val="20"/>
        </w:rPr>
        <w:t xml:space="preserve">The </w:t>
      </w:r>
      <w:r w:rsidR="00E24A48" w:rsidRPr="00774C88">
        <w:rPr>
          <w:rFonts w:ascii="Arial" w:hAnsi="Arial" w:cs="Arial"/>
          <w:sz w:val="20"/>
          <w:szCs w:val="20"/>
        </w:rPr>
        <w:t>CLE-32-1214</w:t>
      </w:r>
      <w:r w:rsidR="00E24A48" w:rsidRPr="00774C88">
        <w:rPr>
          <w:rFonts w:cs="Arial"/>
          <w:sz w:val="20"/>
          <w:szCs w:val="20"/>
        </w:rPr>
        <w:t xml:space="preserve"> </w:t>
      </w:r>
      <w:r w:rsidRPr="00774C88">
        <w:rPr>
          <w:rFonts w:ascii="Arial" w:eastAsiaTheme="minorHAnsi" w:hAnsi="Arial" w:cs="Arial"/>
          <w:sz w:val="20"/>
          <w:szCs w:val="20"/>
        </w:rPr>
        <w:t>bridge</w:t>
      </w:r>
      <w:r w:rsidR="00871B74" w:rsidRPr="00C21E39">
        <w:rPr>
          <w:rFonts w:ascii="Arial" w:eastAsiaTheme="minorHAnsi" w:hAnsi="Arial" w:cs="Arial"/>
          <w:sz w:val="20"/>
          <w:szCs w:val="20"/>
        </w:rPr>
        <w:t xml:space="preserve"> </w:t>
      </w:r>
      <w:r w:rsidRPr="00C21E39">
        <w:rPr>
          <w:rFonts w:ascii="Arial" w:eastAsiaTheme="minorHAnsi" w:hAnsi="Arial" w:cs="Arial"/>
          <w:sz w:val="20"/>
          <w:szCs w:val="20"/>
        </w:rPr>
        <w:t xml:space="preserve">that carries </w:t>
      </w:r>
      <w:r w:rsidR="00E24A48">
        <w:rPr>
          <w:rFonts w:ascii="Arial" w:eastAsiaTheme="minorHAnsi" w:hAnsi="Arial" w:cs="Arial"/>
          <w:sz w:val="20"/>
          <w:szCs w:val="20"/>
        </w:rPr>
        <w:t xml:space="preserve">Half Acre Rd over SR 32 </w:t>
      </w:r>
      <w:proofErr w:type="gramStart"/>
      <w:r w:rsidR="00E24A48">
        <w:rPr>
          <w:rFonts w:ascii="Arial" w:eastAsiaTheme="minorHAnsi" w:hAnsi="Arial" w:cs="Arial"/>
          <w:sz w:val="20"/>
          <w:szCs w:val="20"/>
        </w:rPr>
        <w:t>is in need of</w:t>
      </w:r>
      <w:proofErr w:type="gramEnd"/>
      <w:r w:rsidR="00E24A48">
        <w:rPr>
          <w:rFonts w:ascii="Arial" w:eastAsiaTheme="minorHAnsi" w:hAnsi="Arial" w:cs="Arial"/>
          <w:sz w:val="20"/>
          <w:szCs w:val="20"/>
        </w:rPr>
        <w:t xml:space="preserve"> repair</w:t>
      </w:r>
      <w:r w:rsidRPr="00C21E39">
        <w:rPr>
          <w:rFonts w:ascii="Arial" w:eastAsiaTheme="minorHAnsi" w:hAnsi="Arial" w:cs="Arial"/>
          <w:sz w:val="20"/>
          <w:szCs w:val="20"/>
        </w:rPr>
        <w:t>. The primary repairs needed are as follows:</w:t>
      </w:r>
    </w:p>
    <w:p w14:paraId="56FA13BB" w14:textId="59E8F534" w:rsidR="00953F78" w:rsidRPr="00C21E39" w:rsidRDefault="00953F78" w:rsidP="000660FD">
      <w:pPr>
        <w:numPr>
          <w:ilvl w:val="0"/>
          <w:numId w:val="9"/>
        </w:numPr>
        <w:spacing w:after="200" w:line="276" w:lineRule="auto"/>
        <w:ind w:left="1080"/>
        <w:contextualSpacing/>
        <w:rPr>
          <w:rFonts w:ascii="Arial" w:eastAsiaTheme="minorHAnsi" w:hAnsi="Arial" w:cs="Arial"/>
          <w:sz w:val="20"/>
          <w:szCs w:val="20"/>
        </w:rPr>
      </w:pPr>
      <w:r w:rsidRPr="00C21E39">
        <w:rPr>
          <w:rFonts w:ascii="Arial" w:eastAsiaTheme="minorHAnsi" w:hAnsi="Arial" w:cs="Arial"/>
          <w:sz w:val="20"/>
          <w:szCs w:val="20"/>
        </w:rPr>
        <w:t xml:space="preserve">Concrete </w:t>
      </w:r>
      <w:r w:rsidR="00A246F1" w:rsidRPr="00C21E39">
        <w:rPr>
          <w:rFonts w:ascii="Arial" w:eastAsiaTheme="minorHAnsi" w:hAnsi="Arial" w:cs="Arial"/>
          <w:sz w:val="20"/>
          <w:szCs w:val="20"/>
        </w:rPr>
        <w:t>d</w:t>
      </w:r>
      <w:r w:rsidRPr="00C21E39">
        <w:rPr>
          <w:rFonts w:ascii="Arial" w:eastAsiaTheme="minorHAnsi" w:hAnsi="Arial" w:cs="Arial"/>
          <w:sz w:val="20"/>
          <w:szCs w:val="20"/>
        </w:rPr>
        <w:t xml:space="preserve">eck </w:t>
      </w:r>
      <w:r w:rsidR="00A246F1" w:rsidRPr="00C21E39">
        <w:rPr>
          <w:rFonts w:ascii="Arial" w:eastAsiaTheme="minorHAnsi" w:hAnsi="Arial" w:cs="Arial"/>
          <w:sz w:val="20"/>
          <w:szCs w:val="20"/>
        </w:rPr>
        <w:t xml:space="preserve">is </w:t>
      </w:r>
      <w:r w:rsidRPr="00C21E39">
        <w:rPr>
          <w:rFonts w:ascii="Arial" w:eastAsiaTheme="minorHAnsi" w:hAnsi="Arial" w:cs="Arial"/>
          <w:sz w:val="20"/>
          <w:szCs w:val="20"/>
        </w:rPr>
        <w:t>deteriorated on the underside with spalling and exposed reinforcing.</w:t>
      </w:r>
    </w:p>
    <w:p w14:paraId="5D390B08" w14:textId="7A0EAC2F" w:rsidR="00953F78" w:rsidRPr="00C21E39" w:rsidRDefault="00BF6D43" w:rsidP="000660FD">
      <w:pPr>
        <w:numPr>
          <w:ilvl w:val="0"/>
          <w:numId w:val="9"/>
        </w:numPr>
        <w:spacing w:after="200" w:line="276" w:lineRule="auto"/>
        <w:ind w:left="1080"/>
        <w:contextualSpacing/>
        <w:rPr>
          <w:rFonts w:ascii="Arial" w:eastAsiaTheme="minorHAnsi" w:hAnsi="Arial" w:cs="Arial"/>
          <w:sz w:val="20"/>
          <w:szCs w:val="20"/>
        </w:rPr>
      </w:pPr>
      <w:r w:rsidRPr="00C21E39">
        <w:rPr>
          <w:rFonts w:ascii="Arial" w:eastAsiaTheme="minorHAnsi" w:hAnsi="Arial" w:cs="Arial"/>
          <w:sz w:val="20"/>
          <w:szCs w:val="20"/>
        </w:rPr>
        <w:lastRenderedPageBreak/>
        <w:t xml:space="preserve">The vertical clearance is </w:t>
      </w:r>
      <w:r w:rsidR="006E4188" w:rsidRPr="00C21E39">
        <w:rPr>
          <w:rFonts w:ascii="Arial" w:eastAsiaTheme="minorHAnsi" w:hAnsi="Arial" w:cs="Arial"/>
          <w:sz w:val="20"/>
          <w:szCs w:val="20"/>
        </w:rPr>
        <w:t>deficient</w:t>
      </w:r>
      <w:r w:rsidR="00A246F1" w:rsidRPr="00C21E39">
        <w:rPr>
          <w:rFonts w:ascii="Arial" w:eastAsiaTheme="minorHAnsi" w:hAnsi="Arial" w:cs="Arial"/>
          <w:sz w:val="20"/>
          <w:szCs w:val="20"/>
        </w:rPr>
        <w:t xml:space="preserve">. </w:t>
      </w:r>
    </w:p>
    <w:p w14:paraId="52F97763" w14:textId="77777777" w:rsidR="00D45AA8" w:rsidRDefault="00D45AA8" w:rsidP="000660FD">
      <w:pPr>
        <w:spacing w:line="276" w:lineRule="auto"/>
        <w:ind w:left="360"/>
        <w:rPr>
          <w:rFonts w:ascii="Arial" w:eastAsiaTheme="minorHAnsi" w:hAnsi="Arial" w:cs="Arial"/>
          <w:sz w:val="20"/>
          <w:szCs w:val="20"/>
        </w:rPr>
      </w:pPr>
    </w:p>
    <w:p w14:paraId="0D2D3F6F" w14:textId="636C760B" w:rsidR="00953F78" w:rsidRPr="00C21E39" w:rsidRDefault="00953F78" w:rsidP="000660FD">
      <w:pPr>
        <w:spacing w:line="276" w:lineRule="auto"/>
        <w:ind w:left="360"/>
        <w:rPr>
          <w:rFonts w:ascii="Arial" w:eastAsiaTheme="minorHAnsi" w:hAnsi="Arial" w:cs="Arial"/>
          <w:sz w:val="20"/>
          <w:szCs w:val="20"/>
        </w:rPr>
      </w:pPr>
      <w:r w:rsidRPr="00C21E39">
        <w:rPr>
          <w:rFonts w:ascii="Arial" w:eastAsiaTheme="minorHAnsi" w:hAnsi="Arial" w:cs="Arial"/>
          <w:sz w:val="20"/>
          <w:szCs w:val="20"/>
        </w:rPr>
        <w:t>Secondary deficiencies that require consideration are as follows:</w:t>
      </w:r>
    </w:p>
    <w:p w14:paraId="01F9E529" w14:textId="77777777" w:rsidR="00953F78" w:rsidRPr="00C21E39" w:rsidRDefault="00953F78" w:rsidP="000660FD">
      <w:pPr>
        <w:numPr>
          <w:ilvl w:val="0"/>
          <w:numId w:val="10"/>
        </w:numPr>
        <w:spacing w:after="200" w:line="276" w:lineRule="auto"/>
        <w:ind w:left="1080"/>
        <w:contextualSpacing/>
        <w:rPr>
          <w:rFonts w:ascii="Arial" w:eastAsiaTheme="minorHAnsi" w:hAnsi="Arial" w:cs="Arial"/>
          <w:sz w:val="20"/>
          <w:szCs w:val="20"/>
        </w:rPr>
      </w:pPr>
      <w:r w:rsidRPr="00C21E39">
        <w:rPr>
          <w:rFonts w:ascii="Arial" w:eastAsiaTheme="minorHAnsi" w:hAnsi="Arial" w:cs="Arial"/>
          <w:sz w:val="20"/>
          <w:szCs w:val="20"/>
        </w:rPr>
        <w:t xml:space="preserve">Piers may not meet current seismic reinforcing requirements. </w:t>
      </w:r>
    </w:p>
    <w:p w14:paraId="219746B7" w14:textId="09152FEE" w:rsidR="00953F78" w:rsidRPr="00C21E39" w:rsidRDefault="00953F78" w:rsidP="006E4188">
      <w:pPr>
        <w:numPr>
          <w:ilvl w:val="0"/>
          <w:numId w:val="10"/>
        </w:numPr>
        <w:spacing w:after="200" w:line="276" w:lineRule="auto"/>
        <w:ind w:left="1080"/>
        <w:contextualSpacing/>
        <w:rPr>
          <w:rFonts w:ascii="Arial" w:eastAsiaTheme="minorHAnsi" w:hAnsi="Arial" w:cs="Arial"/>
          <w:sz w:val="20"/>
          <w:szCs w:val="20"/>
        </w:rPr>
      </w:pPr>
      <w:r w:rsidRPr="00C21E39">
        <w:rPr>
          <w:rFonts w:ascii="Arial" w:eastAsiaTheme="minorHAnsi" w:hAnsi="Arial" w:cs="Arial"/>
          <w:sz w:val="20"/>
          <w:szCs w:val="20"/>
        </w:rPr>
        <w:t xml:space="preserve">Vandal Fence </w:t>
      </w:r>
      <w:r w:rsidR="00983EF3" w:rsidRPr="00C21E39">
        <w:rPr>
          <w:rFonts w:ascii="Arial" w:eastAsiaTheme="minorHAnsi" w:hAnsi="Arial" w:cs="Arial"/>
          <w:sz w:val="20"/>
          <w:szCs w:val="20"/>
        </w:rPr>
        <w:t>is not provided on existing bridge.</w:t>
      </w:r>
    </w:p>
    <w:p w14:paraId="4F02CE29" w14:textId="77777777" w:rsidR="007807FB" w:rsidRDefault="007807FB" w:rsidP="005E3940">
      <w:pPr>
        <w:spacing w:line="276" w:lineRule="auto"/>
        <w:rPr>
          <w:rFonts w:ascii="Arial" w:eastAsia="Calibri" w:hAnsi="Arial" w:cs="Arial"/>
          <w:strike/>
          <w:sz w:val="20"/>
          <w:szCs w:val="20"/>
        </w:rPr>
      </w:pPr>
    </w:p>
    <w:p w14:paraId="2A2FCE1F" w14:textId="1AD87AAD" w:rsidR="00A23613" w:rsidRPr="00C21E39" w:rsidRDefault="00430E96" w:rsidP="005E3940">
      <w:pPr>
        <w:spacing w:line="276" w:lineRule="auto"/>
        <w:rPr>
          <w:rFonts w:ascii="Arial" w:eastAsia="Calibri" w:hAnsi="Arial" w:cs="Arial"/>
          <w:sz w:val="22"/>
          <w:szCs w:val="22"/>
        </w:rPr>
      </w:pPr>
      <w:r w:rsidRPr="00C21E39">
        <w:rPr>
          <w:rFonts w:ascii="Arial" w:eastAsia="Calibri" w:hAnsi="Arial" w:cs="Arial"/>
          <w:b/>
          <w:sz w:val="22"/>
          <w:szCs w:val="22"/>
        </w:rPr>
        <w:t>Project Scope:</w:t>
      </w:r>
      <w:r w:rsidRPr="00C21E39">
        <w:rPr>
          <w:rFonts w:ascii="Arial" w:eastAsia="Calibri" w:hAnsi="Arial" w:cs="Arial"/>
          <w:bCs/>
          <w:sz w:val="20"/>
          <w:szCs w:val="20"/>
        </w:rPr>
        <w:t xml:space="preserve"> </w:t>
      </w:r>
      <w:r w:rsidR="00A23613" w:rsidRPr="00C21E39">
        <w:rPr>
          <w:rFonts w:ascii="Arial" w:eastAsia="Calibri" w:hAnsi="Arial" w:cs="Arial"/>
          <w:bCs/>
          <w:sz w:val="20"/>
          <w:szCs w:val="20"/>
        </w:rPr>
        <w:t xml:space="preserve">Discipline specific scope items </w:t>
      </w:r>
      <w:r w:rsidR="00643E85" w:rsidRPr="00C21E39">
        <w:rPr>
          <w:rFonts w:ascii="Arial" w:eastAsia="Calibri" w:hAnsi="Arial" w:cs="Arial"/>
          <w:bCs/>
          <w:sz w:val="20"/>
          <w:szCs w:val="20"/>
        </w:rPr>
        <w:t xml:space="preserve">have been </w:t>
      </w:r>
      <w:r w:rsidR="00770D51" w:rsidRPr="00C21E39">
        <w:rPr>
          <w:rFonts w:ascii="Arial" w:eastAsia="Calibri" w:hAnsi="Arial" w:cs="Arial"/>
          <w:bCs/>
          <w:sz w:val="20"/>
          <w:szCs w:val="20"/>
        </w:rPr>
        <w:t>identified</w:t>
      </w:r>
      <w:r w:rsidR="00643E85" w:rsidRPr="00C21E39">
        <w:rPr>
          <w:rFonts w:ascii="Arial" w:eastAsia="Calibri" w:hAnsi="Arial" w:cs="Arial"/>
          <w:bCs/>
          <w:sz w:val="20"/>
          <w:szCs w:val="20"/>
        </w:rPr>
        <w:t xml:space="preserve"> below.</w:t>
      </w:r>
    </w:p>
    <w:p w14:paraId="2194D612" w14:textId="77777777" w:rsidR="00303FC1" w:rsidRDefault="00303FC1" w:rsidP="005E3940">
      <w:pPr>
        <w:spacing w:line="276" w:lineRule="auto"/>
        <w:rPr>
          <w:rFonts w:ascii="Arial" w:eastAsia="Calibri" w:hAnsi="Arial" w:cs="Arial"/>
          <w:b/>
          <w:sz w:val="20"/>
          <w:szCs w:val="20"/>
        </w:rPr>
      </w:pPr>
    </w:p>
    <w:p w14:paraId="13071AE7" w14:textId="5C58E095" w:rsidR="00430E96" w:rsidRPr="00C21E39" w:rsidRDefault="00430E96" w:rsidP="00430E96">
      <w:pPr>
        <w:spacing w:line="276" w:lineRule="auto"/>
        <w:rPr>
          <w:rFonts w:ascii="Arial" w:eastAsia="Calibri" w:hAnsi="Arial" w:cs="Arial"/>
          <w:b/>
          <w:sz w:val="22"/>
          <w:szCs w:val="22"/>
        </w:rPr>
      </w:pPr>
      <w:r w:rsidRPr="00C21E39">
        <w:rPr>
          <w:rFonts w:ascii="Arial" w:eastAsia="Calibri" w:hAnsi="Arial" w:cs="Arial"/>
          <w:b/>
          <w:sz w:val="22"/>
          <w:szCs w:val="22"/>
        </w:rPr>
        <w:t>Structures:</w:t>
      </w:r>
    </w:p>
    <w:p w14:paraId="75EFA7C0" w14:textId="77777777" w:rsidR="00C21E39" w:rsidRPr="00C21E39" w:rsidRDefault="00C21E39" w:rsidP="007D2B53">
      <w:pPr>
        <w:spacing w:line="276" w:lineRule="auto"/>
        <w:ind w:left="360"/>
        <w:rPr>
          <w:rFonts w:ascii="Arial" w:eastAsiaTheme="minorHAnsi" w:hAnsi="Arial" w:cs="Arial"/>
          <w:sz w:val="20"/>
          <w:szCs w:val="20"/>
        </w:rPr>
      </w:pPr>
    </w:p>
    <w:p w14:paraId="0BA894E0" w14:textId="27A1877E" w:rsidR="007D2B53" w:rsidRPr="00C21E39" w:rsidRDefault="007D2B53" w:rsidP="007D2B53">
      <w:pPr>
        <w:spacing w:line="276" w:lineRule="auto"/>
        <w:ind w:left="360"/>
        <w:rPr>
          <w:rFonts w:ascii="Arial" w:eastAsiaTheme="minorHAnsi" w:hAnsi="Arial" w:cs="Arial"/>
          <w:sz w:val="20"/>
          <w:szCs w:val="20"/>
        </w:rPr>
      </w:pPr>
    </w:p>
    <w:p w14:paraId="04F71461" w14:textId="77777777" w:rsidR="00E24A48" w:rsidRPr="00C21E39" w:rsidRDefault="00E24A48" w:rsidP="00E24A48">
      <w:pPr>
        <w:spacing w:line="276" w:lineRule="auto"/>
        <w:ind w:left="360"/>
        <w:rPr>
          <w:rFonts w:ascii="Arial" w:eastAsiaTheme="minorHAnsi" w:hAnsi="Arial" w:cs="Arial"/>
          <w:sz w:val="20"/>
          <w:szCs w:val="20"/>
        </w:rPr>
      </w:pPr>
      <w:r w:rsidRPr="00C21E39">
        <w:rPr>
          <w:rFonts w:ascii="Arial" w:eastAsiaTheme="minorHAnsi" w:hAnsi="Arial" w:cs="Arial"/>
          <w:sz w:val="20"/>
          <w:szCs w:val="20"/>
        </w:rPr>
        <w:t xml:space="preserve">Develop </w:t>
      </w:r>
      <w:r>
        <w:rPr>
          <w:rFonts w:ascii="Arial" w:eastAsiaTheme="minorHAnsi" w:hAnsi="Arial" w:cs="Arial"/>
          <w:sz w:val="20"/>
          <w:szCs w:val="20"/>
        </w:rPr>
        <w:t>detailed plans for</w:t>
      </w:r>
      <w:r w:rsidRPr="00C21E39">
        <w:rPr>
          <w:rFonts w:ascii="Arial" w:eastAsiaTheme="minorHAnsi" w:hAnsi="Arial" w:cs="Arial"/>
          <w:sz w:val="20"/>
          <w:szCs w:val="20"/>
        </w:rPr>
        <w:t xml:space="preserve"> the following:</w:t>
      </w:r>
    </w:p>
    <w:p w14:paraId="15D56E49" w14:textId="77777777" w:rsidR="00E24A48" w:rsidRPr="00C21E39" w:rsidRDefault="00E24A48" w:rsidP="00E24A48">
      <w:pPr>
        <w:spacing w:line="276" w:lineRule="auto"/>
        <w:ind w:left="360"/>
        <w:rPr>
          <w:rFonts w:ascii="Arial" w:eastAsiaTheme="minorHAnsi" w:hAnsi="Arial" w:cs="Arial"/>
          <w:sz w:val="20"/>
          <w:szCs w:val="20"/>
        </w:rPr>
      </w:pPr>
    </w:p>
    <w:p w14:paraId="0FB5F16C" w14:textId="3E263F91" w:rsidR="00E24A48" w:rsidRPr="00E24A48" w:rsidRDefault="00E24A48" w:rsidP="00E24A48">
      <w:pPr>
        <w:pStyle w:val="ListParagraph"/>
        <w:numPr>
          <w:ilvl w:val="0"/>
          <w:numId w:val="23"/>
        </w:numPr>
        <w:spacing w:line="276" w:lineRule="auto"/>
        <w:rPr>
          <w:rFonts w:eastAsiaTheme="minorHAnsi" w:cs="Arial"/>
        </w:rPr>
      </w:pPr>
      <w:r w:rsidRPr="00C21E39">
        <w:rPr>
          <w:rFonts w:eastAsiaTheme="minorHAnsi" w:cs="Arial"/>
        </w:rPr>
        <w:t>Replace the existing deck, expansion joints, backwalls, and approach slabs. The new deck shall be a composite deck matching the existing width</w:t>
      </w:r>
      <w:r>
        <w:rPr>
          <w:rFonts w:eastAsiaTheme="minorHAnsi" w:cs="Arial"/>
        </w:rPr>
        <w:t>. Barrie</w:t>
      </w:r>
      <w:r w:rsidR="00612122">
        <w:rPr>
          <w:rFonts w:eastAsiaTheme="minorHAnsi" w:cs="Arial"/>
        </w:rPr>
        <w:t>r</w:t>
      </w:r>
      <w:r>
        <w:rPr>
          <w:rFonts w:eastAsiaTheme="minorHAnsi" w:cs="Arial"/>
        </w:rPr>
        <w:t xml:space="preserve">s shall be 42” tall </w:t>
      </w:r>
      <w:r w:rsidRPr="00C21E39">
        <w:rPr>
          <w:rFonts w:eastAsiaTheme="minorHAnsi" w:cs="Arial"/>
        </w:rPr>
        <w:t xml:space="preserve">per </w:t>
      </w:r>
      <w:hyperlink r:id="rId9" w:history="1">
        <w:r w:rsidRPr="00E24A48">
          <w:rPr>
            <w:rStyle w:val="Hyperlink"/>
            <w:rFonts w:eastAsiaTheme="minorHAnsi" w:cs="Arial"/>
          </w:rPr>
          <w:t>SBR-1-20</w:t>
        </w:r>
      </w:hyperlink>
      <w:r>
        <w:rPr>
          <w:rFonts w:eastAsiaTheme="minorHAnsi" w:cs="Arial"/>
        </w:rPr>
        <w:t xml:space="preserve"> with </w:t>
      </w:r>
      <w:proofErr w:type="gramStart"/>
      <w:r>
        <w:rPr>
          <w:rFonts w:eastAsiaTheme="minorHAnsi" w:cs="Arial"/>
        </w:rPr>
        <w:t xml:space="preserve">a </w:t>
      </w:r>
      <w:r w:rsidRPr="00C21E39">
        <w:rPr>
          <w:rFonts w:eastAsiaTheme="minorHAnsi" w:cs="Arial"/>
        </w:rPr>
        <w:t xml:space="preserve"> 6</w:t>
      </w:r>
      <w:proofErr w:type="gramEnd"/>
      <w:r w:rsidRPr="00C21E39">
        <w:rPr>
          <w:rFonts w:eastAsiaTheme="minorHAnsi" w:cs="Arial"/>
        </w:rPr>
        <w:t xml:space="preserve">’ vandal protection fence on </w:t>
      </w:r>
      <w:r>
        <w:rPr>
          <w:rFonts w:eastAsiaTheme="minorHAnsi" w:cs="Arial"/>
        </w:rPr>
        <w:t>each side</w:t>
      </w:r>
      <w:r w:rsidRPr="00C21E39">
        <w:rPr>
          <w:rFonts w:eastAsiaTheme="minorHAnsi" w:cs="Arial"/>
        </w:rPr>
        <w:t>.</w:t>
      </w:r>
      <w:r w:rsidR="00612122">
        <w:rPr>
          <w:rFonts w:eastAsiaTheme="minorHAnsi" w:cs="Arial"/>
        </w:rPr>
        <w:t xml:space="preserve"> Include a 2” conduit for future use in each barrier.</w:t>
      </w:r>
    </w:p>
    <w:p w14:paraId="3E5CF674" w14:textId="664C86FA" w:rsidR="00E24A48" w:rsidRPr="00C21E39" w:rsidRDefault="00E24A48" w:rsidP="00E24A48">
      <w:pPr>
        <w:pStyle w:val="ListParagraph"/>
        <w:numPr>
          <w:ilvl w:val="0"/>
          <w:numId w:val="23"/>
        </w:numPr>
        <w:spacing w:line="276" w:lineRule="auto"/>
        <w:rPr>
          <w:rFonts w:eastAsiaTheme="minorHAnsi" w:cs="Arial"/>
        </w:rPr>
      </w:pPr>
      <w:r w:rsidRPr="00C21E39">
        <w:rPr>
          <w:rFonts w:eastAsiaTheme="minorHAnsi" w:cs="Arial"/>
        </w:rPr>
        <w:t xml:space="preserve">Raise the existing superstructure to achieve a </w:t>
      </w:r>
      <w:r w:rsidR="00B33D3B">
        <w:rPr>
          <w:rFonts w:eastAsiaTheme="minorHAnsi" w:cs="Arial"/>
        </w:rPr>
        <w:t>16</w:t>
      </w:r>
      <w:r w:rsidRPr="00C21E39">
        <w:rPr>
          <w:rFonts w:eastAsiaTheme="minorHAnsi" w:cs="Arial"/>
        </w:rPr>
        <w:t xml:space="preserve">.5’ vertical clearance. Existing VC is approximately </w:t>
      </w:r>
      <w:r w:rsidR="00B33D3B">
        <w:rPr>
          <w:rFonts w:eastAsiaTheme="minorHAnsi" w:cs="Arial"/>
        </w:rPr>
        <w:t>15.14</w:t>
      </w:r>
      <w:r w:rsidRPr="00C21E39">
        <w:rPr>
          <w:rFonts w:eastAsiaTheme="minorHAnsi" w:cs="Arial"/>
        </w:rPr>
        <w:t>’ in the EB direction and 15.</w:t>
      </w:r>
      <w:r w:rsidR="00B33D3B">
        <w:rPr>
          <w:rFonts w:eastAsiaTheme="minorHAnsi" w:cs="Arial"/>
        </w:rPr>
        <w:t>43</w:t>
      </w:r>
      <w:r>
        <w:rPr>
          <w:rFonts w:eastAsiaTheme="minorHAnsi" w:cs="Arial"/>
        </w:rPr>
        <w:t>’</w:t>
      </w:r>
      <w:r w:rsidRPr="00C21E39">
        <w:rPr>
          <w:rFonts w:eastAsiaTheme="minorHAnsi" w:cs="Arial"/>
        </w:rPr>
        <w:t xml:space="preserve"> in the WB Direction. Existing V.C. shall be field verified for </w:t>
      </w:r>
      <w:r>
        <w:rPr>
          <w:rFonts w:eastAsiaTheme="minorHAnsi" w:cs="Arial"/>
        </w:rPr>
        <w:t>Stage 1</w:t>
      </w:r>
      <w:r w:rsidRPr="00C21E39">
        <w:rPr>
          <w:rFonts w:eastAsiaTheme="minorHAnsi" w:cs="Arial"/>
        </w:rPr>
        <w:t xml:space="preserve">. </w:t>
      </w:r>
    </w:p>
    <w:p w14:paraId="334ADE43" w14:textId="48B4B68F" w:rsidR="00B33D3B" w:rsidRDefault="00B33D3B" w:rsidP="00577FCE">
      <w:pPr>
        <w:pStyle w:val="ListParagraph"/>
        <w:numPr>
          <w:ilvl w:val="0"/>
          <w:numId w:val="23"/>
        </w:numPr>
        <w:spacing w:line="276" w:lineRule="auto"/>
        <w:rPr>
          <w:rFonts w:eastAsiaTheme="minorHAnsi" w:cs="Arial"/>
        </w:rPr>
      </w:pPr>
      <w:r w:rsidRPr="00B33D3B">
        <w:rPr>
          <w:rFonts w:eastAsiaTheme="minorHAnsi" w:cs="Arial"/>
        </w:rPr>
        <w:t xml:space="preserve">Replace the abutment bearings with elastomeric bearings and convert the bridge to be semi-integral. </w:t>
      </w:r>
      <w:r w:rsidR="00EC6FF5">
        <w:rPr>
          <w:rFonts w:eastAsiaTheme="minorHAnsi" w:cs="Arial"/>
        </w:rPr>
        <w:t xml:space="preserve">Remove existing pedestals </w:t>
      </w:r>
      <w:r w:rsidR="009E11C1">
        <w:rPr>
          <w:rFonts w:eastAsiaTheme="minorHAnsi" w:cs="Arial"/>
        </w:rPr>
        <w:t>and r</w:t>
      </w:r>
      <w:r w:rsidR="00612122">
        <w:rPr>
          <w:rFonts w:eastAsiaTheme="minorHAnsi" w:cs="Arial"/>
        </w:rPr>
        <w:t xml:space="preserve">aise the existing beam seat with concrete. </w:t>
      </w:r>
    </w:p>
    <w:p w14:paraId="0F67A54C" w14:textId="3258C9A9" w:rsidR="00E24A48" w:rsidRPr="00B33D3B" w:rsidRDefault="00B33D3B" w:rsidP="00577FCE">
      <w:pPr>
        <w:pStyle w:val="ListParagraph"/>
        <w:numPr>
          <w:ilvl w:val="0"/>
          <w:numId w:val="23"/>
        </w:numPr>
        <w:spacing w:line="276" w:lineRule="auto"/>
        <w:rPr>
          <w:rFonts w:eastAsiaTheme="minorHAnsi" w:cs="Arial"/>
        </w:rPr>
      </w:pPr>
      <w:r>
        <w:rPr>
          <w:rFonts w:eastAsiaTheme="minorHAnsi" w:cs="Arial"/>
        </w:rPr>
        <w:t xml:space="preserve">Replace the existing pier bearings with elastomeric bearings, replace the existing pier cap, and extend the columns vertically as necessary to </w:t>
      </w:r>
      <w:r w:rsidR="00E24A48" w:rsidRPr="00B33D3B">
        <w:rPr>
          <w:rFonts w:eastAsiaTheme="minorHAnsi" w:cs="Arial"/>
        </w:rPr>
        <w:t>accommodate the raised profile.</w:t>
      </w:r>
      <w:r>
        <w:rPr>
          <w:rFonts w:eastAsiaTheme="minorHAnsi" w:cs="Arial"/>
        </w:rPr>
        <w:t xml:space="preserve"> Include an item for temporary support for the bridge (designed by the contractor) while the pier is replaced. </w:t>
      </w:r>
    </w:p>
    <w:p w14:paraId="3FA83770" w14:textId="7B89182B" w:rsidR="00E24A48" w:rsidRPr="00C21E39" w:rsidRDefault="00E24A48" w:rsidP="00E24A48">
      <w:pPr>
        <w:pStyle w:val="ListParagraph"/>
        <w:numPr>
          <w:ilvl w:val="0"/>
          <w:numId w:val="23"/>
        </w:numPr>
        <w:spacing w:line="276" w:lineRule="auto"/>
        <w:rPr>
          <w:rFonts w:eastAsiaTheme="minorHAnsi" w:cs="Arial"/>
        </w:rPr>
      </w:pPr>
      <w:r w:rsidRPr="00C21E39">
        <w:rPr>
          <w:rFonts w:eastAsiaTheme="minorHAnsi" w:cs="Arial"/>
        </w:rPr>
        <w:t xml:space="preserve">Sound and patch other portions of the substructure per 519 specifications if less than 5 square feet and with SS844 if larger than 5 SF. </w:t>
      </w:r>
    </w:p>
    <w:p w14:paraId="4764977F" w14:textId="07BF8A57" w:rsidR="00612122" w:rsidRDefault="00612122" w:rsidP="00E24A48">
      <w:pPr>
        <w:pStyle w:val="ListParagraph"/>
        <w:numPr>
          <w:ilvl w:val="0"/>
          <w:numId w:val="23"/>
        </w:numPr>
        <w:spacing w:line="276" w:lineRule="auto"/>
        <w:rPr>
          <w:rFonts w:eastAsiaTheme="minorHAnsi" w:cs="Arial"/>
        </w:rPr>
      </w:pPr>
      <w:r>
        <w:rPr>
          <w:rFonts w:eastAsiaTheme="minorHAnsi" w:cs="Arial"/>
        </w:rPr>
        <w:t>Coordinate removal of the existing utilities off the structure.</w:t>
      </w:r>
    </w:p>
    <w:p w14:paraId="3363A41F" w14:textId="4438416F" w:rsidR="00E24A48" w:rsidRDefault="00B33D3B" w:rsidP="00E24A48">
      <w:pPr>
        <w:pStyle w:val="ListParagraph"/>
        <w:numPr>
          <w:ilvl w:val="0"/>
          <w:numId w:val="23"/>
        </w:numPr>
        <w:spacing w:line="276" w:lineRule="auto"/>
        <w:rPr>
          <w:rFonts w:eastAsiaTheme="minorHAnsi" w:cs="Arial"/>
        </w:rPr>
      </w:pPr>
      <w:r>
        <w:rPr>
          <w:rFonts w:eastAsiaTheme="minorHAnsi" w:cs="Arial"/>
        </w:rPr>
        <w:t>Pain</w:t>
      </w:r>
      <w:r w:rsidR="0027337B">
        <w:rPr>
          <w:rFonts w:eastAsiaTheme="minorHAnsi" w:cs="Arial"/>
        </w:rPr>
        <w:t>t</w:t>
      </w:r>
      <w:r>
        <w:rPr>
          <w:rFonts w:eastAsiaTheme="minorHAnsi" w:cs="Arial"/>
        </w:rPr>
        <w:t xml:space="preserve"> all structural steel with </w:t>
      </w:r>
      <w:r w:rsidR="00E24A48" w:rsidRPr="00C21E39">
        <w:rPr>
          <w:rFonts w:eastAsiaTheme="minorHAnsi" w:cs="Arial"/>
        </w:rPr>
        <w:t>OZEU specifications</w:t>
      </w:r>
      <w:r>
        <w:rPr>
          <w:rFonts w:eastAsiaTheme="minorHAnsi" w:cs="Arial"/>
        </w:rPr>
        <w:t xml:space="preserve">. Color shall be Federal Color </w:t>
      </w:r>
      <w:r w:rsidR="0027337B">
        <w:rPr>
          <w:rFonts w:eastAsiaTheme="minorHAnsi" w:cs="Arial"/>
        </w:rPr>
        <w:t>FS 595C-14277</w:t>
      </w:r>
      <w:r w:rsidR="00E24A48">
        <w:rPr>
          <w:rFonts w:eastAsiaTheme="minorHAnsi" w:cs="Arial"/>
        </w:rPr>
        <w:t xml:space="preserve">. </w:t>
      </w:r>
    </w:p>
    <w:p w14:paraId="2315D772" w14:textId="0E731911" w:rsidR="0027337B" w:rsidRPr="00C21E39" w:rsidRDefault="0027337B" w:rsidP="00E24A48">
      <w:pPr>
        <w:pStyle w:val="ListParagraph"/>
        <w:numPr>
          <w:ilvl w:val="0"/>
          <w:numId w:val="23"/>
        </w:numPr>
        <w:spacing w:line="276" w:lineRule="auto"/>
        <w:rPr>
          <w:rFonts w:eastAsiaTheme="minorHAnsi" w:cs="Arial"/>
        </w:rPr>
      </w:pPr>
      <w:r>
        <w:rPr>
          <w:rFonts w:eastAsiaTheme="minorHAnsi" w:cs="Arial"/>
        </w:rPr>
        <w:t>Seal superstructure barrier, deck edges, pier and abutments with epoxy urethane sealer, federal color 17778.</w:t>
      </w:r>
    </w:p>
    <w:p w14:paraId="109C0A56" w14:textId="77777777" w:rsidR="00E24A48" w:rsidRDefault="00E24A48" w:rsidP="00E24A48">
      <w:pPr>
        <w:pStyle w:val="ListParagraph"/>
        <w:numPr>
          <w:ilvl w:val="0"/>
          <w:numId w:val="23"/>
        </w:numPr>
        <w:spacing w:line="276" w:lineRule="auto"/>
        <w:rPr>
          <w:rFonts w:eastAsiaTheme="minorHAnsi" w:cs="Arial"/>
        </w:rPr>
      </w:pPr>
      <w:r w:rsidRPr="00C21E39">
        <w:rPr>
          <w:rFonts w:eastAsiaTheme="minorHAnsi" w:cs="Arial"/>
        </w:rPr>
        <w:t>Replace approach guardrail, bridge terminal assemblies, and end terminal assemblies.</w:t>
      </w:r>
    </w:p>
    <w:p w14:paraId="4D454D3F" w14:textId="77777777" w:rsidR="00E24A48" w:rsidRDefault="00E24A48" w:rsidP="00E24A48">
      <w:pPr>
        <w:pStyle w:val="ListParagraph"/>
        <w:numPr>
          <w:ilvl w:val="0"/>
          <w:numId w:val="23"/>
        </w:numPr>
        <w:spacing w:line="276" w:lineRule="auto"/>
        <w:rPr>
          <w:rFonts w:eastAsiaTheme="minorHAnsi" w:cs="Arial"/>
        </w:rPr>
      </w:pPr>
      <w:r>
        <w:rPr>
          <w:rFonts w:eastAsiaTheme="minorHAnsi" w:cs="Arial"/>
        </w:rPr>
        <w:t xml:space="preserve">Load rate the rehabilitated structure per section 900 of the BDM. Per BDM 401.4, provide a design exception if needed. </w:t>
      </w:r>
    </w:p>
    <w:p w14:paraId="6ACB9CFF" w14:textId="77777777" w:rsidR="00EC6FF5" w:rsidRDefault="00EC6FF5" w:rsidP="00EC6FF5">
      <w:pPr>
        <w:pStyle w:val="ListParagraph"/>
        <w:spacing w:line="276" w:lineRule="auto"/>
        <w:rPr>
          <w:rFonts w:eastAsiaTheme="minorHAnsi" w:cs="Arial"/>
        </w:rPr>
      </w:pPr>
    </w:p>
    <w:p w14:paraId="7DA30B64" w14:textId="7DBBD1A1" w:rsidR="00EC6FF5" w:rsidRPr="00EC6FF5" w:rsidRDefault="00EC6FF5" w:rsidP="00EC6FF5">
      <w:pPr>
        <w:pStyle w:val="ListParagraph"/>
        <w:spacing w:line="276" w:lineRule="auto"/>
        <w:rPr>
          <w:rFonts w:eastAsiaTheme="minorHAnsi" w:cs="Arial"/>
          <w:color w:val="FF0000"/>
        </w:rPr>
      </w:pPr>
      <w:r w:rsidRPr="00EC6FF5">
        <w:rPr>
          <w:rFonts w:eastAsiaTheme="minorHAnsi" w:cs="Arial"/>
          <w:color w:val="FF0000"/>
        </w:rPr>
        <w:t>Need to ask locals if they want baseline aesthetics on barrier and fence</w:t>
      </w:r>
      <w:r w:rsidR="009E11C1">
        <w:rPr>
          <w:rFonts w:eastAsiaTheme="minorHAnsi" w:cs="Arial"/>
          <w:color w:val="FF0000"/>
        </w:rPr>
        <w:t xml:space="preserve"> or if they have paint preferences. </w:t>
      </w:r>
    </w:p>
    <w:p w14:paraId="169374FC" w14:textId="77777777" w:rsidR="0027337B" w:rsidRDefault="0027337B" w:rsidP="0027337B">
      <w:pPr>
        <w:spacing w:line="276" w:lineRule="auto"/>
        <w:rPr>
          <w:rFonts w:eastAsiaTheme="minorHAnsi" w:cs="Arial"/>
        </w:rPr>
      </w:pPr>
    </w:p>
    <w:p w14:paraId="14708799" w14:textId="78F0A9C3" w:rsidR="0027337B" w:rsidRPr="00612122" w:rsidRDefault="0027337B" w:rsidP="0027337B">
      <w:pPr>
        <w:spacing w:line="276" w:lineRule="auto"/>
        <w:rPr>
          <w:rFonts w:ascii="Arial" w:eastAsiaTheme="minorHAnsi" w:hAnsi="Arial" w:cs="Arial"/>
          <w:sz w:val="22"/>
          <w:szCs w:val="22"/>
        </w:rPr>
      </w:pPr>
      <w:r w:rsidRPr="00612122">
        <w:rPr>
          <w:rFonts w:ascii="Arial" w:eastAsiaTheme="minorHAnsi" w:hAnsi="Arial" w:cs="Arial"/>
          <w:sz w:val="22"/>
          <w:szCs w:val="22"/>
        </w:rPr>
        <w:t xml:space="preserve">Material notes: </w:t>
      </w:r>
    </w:p>
    <w:p w14:paraId="635948B1" w14:textId="1E8A6BB3" w:rsidR="00064057" w:rsidRPr="00C21E39" w:rsidRDefault="00064057" w:rsidP="00C21E39">
      <w:pPr>
        <w:pStyle w:val="ListParagraph"/>
        <w:numPr>
          <w:ilvl w:val="0"/>
          <w:numId w:val="21"/>
        </w:numPr>
        <w:spacing w:line="276" w:lineRule="auto"/>
        <w:ind w:left="900"/>
        <w:rPr>
          <w:rFonts w:eastAsiaTheme="minorHAnsi" w:cs="Arial"/>
        </w:rPr>
      </w:pPr>
      <w:r w:rsidRPr="00C21E39">
        <w:rPr>
          <w:rFonts w:eastAsiaTheme="minorHAnsi" w:cs="Arial"/>
        </w:rPr>
        <w:t>Concrete: Include macro-fibers</w:t>
      </w:r>
      <w:r w:rsidR="00EC6FF5">
        <w:rPr>
          <w:rFonts w:eastAsiaTheme="minorHAnsi" w:cs="Arial"/>
        </w:rPr>
        <w:t xml:space="preserve">, </w:t>
      </w:r>
      <w:r w:rsidRPr="00C21E39">
        <w:rPr>
          <w:rFonts w:eastAsiaTheme="minorHAnsi" w:cs="Arial"/>
        </w:rPr>
        <w:t>corrosion inhibitor</w:t>
      </w:r>
      <w:r w:rsidR="00422AD4">
        <w:rPr>
          <w:rFonts w:eastAsiaTheme="minorHAnsi" w:cs="Arial"/>
        </w:rPr>
        <w:t xml:space="preserve">, and </w:t>
      </w:r>
      <w:r w:rsidR="00EC6FF5" w:rsidRPr="00EC6FF5">
        <w:rPr>
          <w:rFonts w:eastAsiaTheme="minorHAnsi" w:cs="Arial"/>
          <w:color w:val="FF0000"/>
        </w:rPr>
        <w:t xml:space="preserve">an internal curing </w:t>
      </w:r>
      <w:r w:rsidR="00422AD4">
        <w:rPr>
          <w:rFonts w:eastAsiaTheme="minorHAnsi" w:cs="Arial"/>
          <w:color w:val="FF0000"/>
        </w:rPr>
        <w:t xml:space="preserve">agent </w:t>
      </w:r>
      <w:r w:rsidR="00422AD4" w:rsidRPr="00422AD4">
        <w:rPr>
          <w:rFonts w:eastAsiaTheme="minorHAnsi" w:cs="Arial"/>
        </w:rPr>
        <w:t>in the concrete mix</w:t>
      </w:r>
      <w:r w:rsidRPr="00C21E39">
        <w:rPr>
          <w:rFonts w:eastAsiaTheme="minorHAnsi" w:cs="Arial"/>
        </w:rPr>
        <w:t>. District to provide notes during design development.</w:t>
      </w:r>
    </w:p>
    <w:p w14:paraId="5CF66B49" w14:textId="7F3D3B22" w:rsidR="00064057" w:rsidRPr="00C21E39" w:rsidRDefault="00064057" w:rsidP="00C21E39">
      <w:pPr>
        <w:pStyle w:val="ListParagraph"/>
        <w:numPr>
          <w:ilvl w:val="0"/>
          <w:numId w:val="21"/>
        </w:numPr>
        <w:spacing w:line="276" w:lineRule="auto"/>
        <w:ind w:left="900"/>
        <w:rPr>
          <w:rFonts w:eastAsiaTheme="minorHAnsi" w:cs="Arial"/>
        </w:rPr>
      </w:pPr>
      <w:r w:rsidRPr="00C21E39">
        <w:rPr>
          <w:rFonts w:eastAsiaTheme="minorHAnsi" w:cs="Arial"/>
        </w:rPr>
        <w:t>Reinforcing steel: Use continuously galvanized reinforcing stee</w:t>
      </w:r>
      <w:r w:rsidR="00C21E39">
        <w:rPr>
          <w:rFonts w:eastAsiaTheme="minorHAnsi" w:cs="Arial"/>
        </w:rPr>
        <w:t>l</w:t>
      </w:r>
      <w:r w:rsidR="0075465C" w:rsidRPr="00C21E39">
        <w:rPr>
          <w:rFonts w:eastAsiaTheme="minorHAnsi" w:cs="Arial"/>
        </w:rPr>
        <w:t xml:space="preserve"> for all new reinforcing steel. </w:t>
      </w:r>
    </w:p>
    <w:p w14:paraId="0DE6B7BC" w14:textId="2B7BDC56" w:rsidR="001A46FA" w:rsidRDefault="001A46FA" w:rsidP="004B05B1">
      <w:pPr>
        <w:spacing w:line="276" w:lineRule="auto"/>
        <w:rPr>
          <w:rFonts w:ascii="Arial" w:hAnsi="Arial" w:cs="Arial"/>
          <w:sz w:val="20"/>
          <w:szCs w:val="20"/>
        </w:rPr>
      </w:pPr>
    </w:p>
    <w:p w14:paraId="49C0A9C1" w14:textId="3BD9779C" w:rsidR="00C21E39" w:rsidRPr="00C21E39" w:rsidRDefault="00C21E39" w:rsidP="00C21E39">
      <w:pPr>
        <w:spacing w:line="276" w:lineRule="auto"/>
        <w:ind w:left="360"/>
        <w:rPr>
          <w:rFonts w:ascii="Arial" w:hAnsi="Arial" w:cs="Arial"/>
          <w:sz w:val="20"/>
          <w:szCs w:val="20"/>
        </w:rPr>
      </w:pPr>
      <w:r>
        <w:rPr>
          <w:rFonts w:ascii="Arial" w:hAnsi="Arial" w:cs="Arial"/>
          <w:sz w:val="20"/>
          <w:szCs w:val="20"/>
        </w:rPr>
        <w:t xml:space="preserve">Aesthetic considerations are not a driving factor but may be added later during design development once a preferred structure is determined. </w:t>
      </w:r>
    </w:p>
    <w:p w14:paraId="6207B5A9" w14:textId="77777777" w:rsidR="00E31F0B" w:rsidRPr="00C21E39" w:rsidRDefault="00E31F0B" w:rsidP="00FA1111">
      <w:pPr>
        <w:spacing w:line="276" w:lineRule="auto"/>
        <w:ind w:left="360"/>
        <w:rPr>
          <w:rFonts w:ascii="Arial" w:hAnsi="Arial" w:cs="Arial"/>
          <w:sz w:val="20"/>
          <w:szCs w:val="20"/>
        </w:rPr>
      </w:pPr>
    </w:p>
    <w:p w14:paraId="50AB6202" w14:textId="1F3A0AF1" w:rsidR="00C67147" w:rsidRPr="00C21E39" w:rsidRDefault="00C67147" w:rsidP="00C67147">
      <w:pPr>
        <w:spacing w:line="276" w:lineRule="auto"/>
        <w:rPr>
          <w:rFonts w:ascii="Arial" w:eastAsia="Calibri" w:hAnsi="Arial" w:cs="Arial"/>
          <w:b/>
          <w:sz w:val="22"/>
          <w:szCs w:val="22"/>
        </w:rPr>
      </w:pPr>
      <w:bookmarkStart w:id="0" w:name="_Hlk119310936"/>
      <w:r w:rsidRPr="00C21E39">
        <w:rPr>
          <w:rFonts w:ascii="Arial" w:eastAsia="Calibri" w:hAnsi="Arial" w:cs="Arial"/>
          <w:b/>
          <w:sz w:val="22"/>
          <w:szCs w:val="22"/>
        </w:rPr>
        <w:t>Roadway:</w:t>
      </w:r>
    </w:p>
    <w:p w14:paraId="158958E8" w14:textId="5705EAD7" w:rsidR="008704D7" w:rsidRDefault="009F10B2" w:rsidP="00804710">
      <w:pPr>
        <w:pStyle w:val="ListParagraph"/>
        <w:numPr>
          <w:ilvl w:val="0"/>
          <w:numId w:val="16"/>
        </w:numPr>
        <w:spacing w:line="276" w:lineRule="auto"/>
        <w:rPr>
          <w:rFonts w:eastAsia="Calibri" w:cs="Arial"/>
          <w:bCs/>
        </w:rPr>
      </w:pPr>
      <w:r w:rsidRPr="00D45AA8">
        <w:rPr>
          <w:rFonts w:eastAsia="Calibri" w:cs="Arial"/>
          <w:bCs/>
        </w:rPr>
        <w:lastRenderedPageBreak/>
        <w:t xml:space="preserve">New pavement on </w:t>
      </w:r>
      <w:r w:rsidR="0027337B">
        <w:rPr>
          <w:rFonts w:eastAsia="Calibri" w:cs="Arial"/>
          <w:bCs/>
        </w:rPr>
        <w:t>Half Acre Rd shall</w:t>
      </w:r>
      <w:r w:rsidRPr="00D45AA8">
        <w:rPr>
          <w:rFonts w:eastAsia="Calibri" w:cs="Arial"/>
          <w:bCs/>
        </w:rPr>
        <w:t xml:space="preserve"> be asphalt concrete.</w:t>
      </w:r>
      <w:r w:rsidR="003966CA" w:rsidRPr="00D45AA8">
        <w:rPr>
          <w:rFonts w:eastAsia="Calibri" w:cs="Arial"/>
          <w:bCs/>
        </w:rPr>
        <w:t xml:space="preserve"> Provide new pavement per </w:t>
      </w:r>
      <w:r w:rsidR="000D79EF">
        <w:rPr>
          <w:rFonts w:eastAsia="Calibri" w:cs="Arial"/>
          <w:bCs/>
        </w:rPr>
        <w:t>ODOT’s standard flexible pavement</w:t>
      </w:r>
      <w:r w:rsidR="00D45AA8" w:rsidRPr="000D79EF">
        <w:rPr>
          <w:rFonts w:eastAsia="Calibri" w:cs="Arial"/>
          <w:bCs/>
        </w:rPr>
        <w:t>.</w:t>
      </w:r>
      <w:r w:rsidR="00D45AA8" w:rsidRPr="00D45AA8">
        <w:rPr>
          <w:rFonts w:eastAsia="Calibri" w:cs="Arial"/>
          <w:bCs/>
        </w:rPr>
        <w:t xml:space="preserve"> The</w:t>
      </w:r>
      <w:r w:rsidRPr="00D45AA8">
        <w:rPr>
          <w:rFonts w:eastAsia="Calibri" w:cs="Arial"/>
          <w:bCs/>
        </w:rPr>
        <w:t xml:space="preserve"> existing pavement can be milled and filled with a variable depth asphalt </w:t>
      </w:r>
      <w:r w:rsidR="003966CA" w:rsidRPr="00D45AA8">
        <w:rPr>
          <w:rFonts w:eastAsia="Calibri" w:cs="Arial"/>
          <w:bCs/>
        </w:rPr>
        <w:t xml:space="preserve">where new pavement transitions into the existing pavement. </w:t>
      </w:r>
    </w:p>
    <w:p w14:paraId="43FCBD5A" w14:textId="3BCE7B2B" w:rsidR="00EC6FF5" w:rsidRPr="00EC6FF5" w:rsidRDefault="00EC6FF5" w:rsidP="00804710">
      <w:pPr>
        <w:pStyle w:val="ListParagraph"/>
        <w:numPr>
          <w:ilvl w:val="0"/>
          <w:numId w:val="16"/>
        </w:numPr>
        <w:spacing w:line="276" w:lineRule="auto"/>
        <w:rPr>
          <w:rFonts w:eastAsia="Calibri" w:cs="Arial"/>
          <w:bCs/>
          <w:color w:val="FF0000"/>
        </w:rPr>
      </w:pPr>
      <w:r w:rsidRPr="00EC6FF5">
        <w:rPr>
          <w:rFonts w:eastAsia="Calibri" w:cs="Arial"/>
          <w:bCs/>
          <w:color w:val="FF0000"/>
        </w:rPr>
        <w:t xml:space="preserve">Alex </w:t>
      </w:r>
      <w:proofErr w:type="spellStart"/>
      <w:r w:rsidRPr="00EC6FF5">
        <w:rPr>
          <w:rFonts w:eastAsia="Calibri" w:cs="Arial"/>
          <w:bCs/>
          <w:color w:val="FF0000"/>
        </w:rPr>
        <w:t>Genbuaffe</w:t>
      </w:r>
      <w:proofErr w:type="spellEnd"/>
      <w:r w:rsidRPr="00EC6FF5">
        <w:rPr>
          <w:rFonts w:eastAsia="Calibri" w:cs="Arial"/>
          <w:bCs/>
          <w:color w:val="FF0000"/>
        </w:rPr>
        <w:t xml:space="preserve"> to work with locals to determine if the road should be restriped for 1 lane each direction and a center turn lane.</w:t>
      </w:r>
    </w:p>
    <w:bookmarkEnd w:id="0"/>
    <w:p w14:paraId="7E7B9104" w14:textId="77777777" w:rsidR="00C21E39" w:rsidRPr="00C21E39" w:rsidRDefault="00C21E39" w:rsidP="00C21E39">
      <w:pPr>
        <w:spacing w:line="276" w:lineRule="auto"/>
        <w:rPr>
          <w:rFonts w:ascii="Arial" w:eastAsia="Calibri" w:hAnsi="Arial" w:cs="Arial"/>
          <w:b/>
          <w:sz w:val="22"/>
          <w:szCs w:val="22"/>
        </w:rPr>
      </w:pPr>
    </w:p>
    <w:p w14:paraId="312460B2" w14:textId="6F5C35C3" w:rsidR="00C21E39" w:rsidRPr="00C21E39" w:rsidRDefault="00C21E39" w:rsidP="00C21E39">
      <w:pPr>
        <w:spacing w:line="276" w:lineRule="auto"/>
        <w:rPr>
          <w:rFonts w:ascii="Arial" w:eastAsia="Calibri" w:hAnsi="Arial" w:cs="Arial"/>
          <w:b/>
          <w:sz w:val="22"/>
          <w:szCs w:val="22"/>
        </w:rPr>
      </w:pPr>
      <w:r>
        <w:rPr>
          <w:rFonts w:ascii="Arial" w:eastAsia="Calibri" w:hAnsi="Arial" w:cs="Arial"/>
          <w:b/>
          <w:sz w:val="22"/>
          <w:szCs w:val="22"/>
        </w:rPr>
        <w:t>Traffic Analysis</w:t>
      </w:r>
      <w:r w:rsidRPr="00C21E39">
        <w:rPr>
          <w:rFonts w:ascii="Arial" w:eastAsia="Calibri" w:hAnsi="Arial" w:cs="Arial"/>
          <w:b/>
          <w:sz w:val="22"/>
          <w:szCs w:val="22"/>
        </w:rPr>
        <w:t>:</w:t>
      </w:r>
    </w:p>
    <w:p w14:paraId="3E4598A7" w14:textId="6109AE60" w:rsidR="008645A2" w:rsidRPr="00C21E39" w:rsidRDefault="00C21E39" w:rsidP="00C21E39">
      <w:pPr>
        <w:spacing w:line="276" w:lineRule="auto"/>
        <w:ind w:left="360"/>
        <w:rPr>
          <w:rFonts w:ascii="Arial" w:eastAsia="Calibri" w:hAnsi="Arial" w:cs="Arial"/>
          <w:bCs/>
          <w:sz w:val="20"/>
          <w:szCs w:val="20"/>
        </w:rPr>
      </w:pPr>
      <w:r>
        <w:rPr>
          <w:rFonts w:ascii="Arial" w:eastAsiaTheme="minorHAnsi" w:hAnsi="Arial" w:cs="Arial"/>
          <w:sz w:val="20"/>
          <w:szCs w:val="20"/>
        </w:rPr>
        <w:t xml:space="preserve">Not required. </w:t>
      </w:r>
    </w:p>
    <w:p w14:paraId="2EA3F98A" w14:textId="77777777" w:rsidR="00C21E39" w:rsidRPr="00C21E39" w:rsidRDefault="00C21E39" w:rsidP="00A57C95">
      <w:pPr>
        <w:pStyle w:val="Default"/>
        <w:rPr>
          <w:rFonts w:ascii="Arial" w:eastAsia="Calibri" w:hAnsi="Arial" w:cs="Arial"/>
          <w:b/>
          <w:color w:val="auto"/>
          <w:sz w:val="22"/>
          <w:szCs w:val="22"/>
        </w:rPr>
      </w:pPr>
    </w:p>
    <w:p w14:paraId="4F0F04F9" w14:textId="1819A844" w:rsidR="00A57C95" w:rsidRDefault="00A57C95" w:rsidP="00A57C95">
      <w:pPr>
        <w:pStyle w:val="Default"/>
        <w:rPr>
          <w:rFonts w:ascii="Arial" w:eastAsia="Calibri" w:hAnsi="Arial" w:cs="Arial"/>
          <w:b/>
          <w:color w:val="auto"/>
          <w:sz w:val="22"/>
          <w:szCs w:val="22"/>
        </w:rPr>
      </w:pPr>
      <w:r w:rsidRPr="00C21E39">
        <w:rPr>
          <w:rFonts w:ascii="Arial" w:eastAsia="Calibri" w:hAnsi="Arial" w:cs="Arial"/>
          <w:b/>
          <w:color w:val="auto"/>
          <w:sz w:val="22"/>
          <w:szCs w:val="22"/>
        </w:rPr>
        <w:t>Geotechnical:</w:t>
      </w:r>
    </w:p>
    <w:p w14:paraId="74B09C1B" w14:textId="485E7D9B" w:rsidR="00345064" w:rsidRPr="00454D7B" w:rsidRDefault="0027337B" w:rsidP="00454D7B">
      <w:pPr>
        <w:pStyle w:val="Default"/>
        <w:ind w:left="360"/>
        <w:rPr>
          <w:rFonts w:ascii="Arial" w:eastAsia="Calibri" w:hAnsi="Arial" w:cs="Arial"/>
          <w:bCs/>
          <w:color w:val="auto"/>
          <w:sz w:val="20"/>
          <w:szCs w:val="20"/>
        </w:rPr>
      </w:pPr>
      <w:r>
        <w:rPr>
          <w:rFonts w:ascii="Arial" w:eastAsia="Calibri" w:hAnsi="Arial" w:cs="Arial"/>
          <w:bCs/>
          <w:color w:val="auto"/>
          <w:sz w:val="20"/>
          <w:szCs w:val="20"/>
        </w:rPr>
        <w:t>None Required.</w:t>
      </w:r>
    </w:p>
    <w:p w14:paraId="6563CDFC" w14:textId="77777777" w:rsidR="003966CA" w:rsidRPr="00454D7B" w:rsidRDefault="003966CA" w:rsidP="00ED3797">
      <w:pPr>
        <w:rPr>
          <w:rFonts w:ascii="Arial" w:hAnsi="Arial" w:cs="Arial"/>
          <w:color w:val="FF0000"/>
          <w:sz w:val="22"/>
          <w:szCs w:val="22"/>
        </w:rPr>
      </w:pPr>
    </w:p>
    <w:p w14:paraId="7DEEE1A8" w14:textId="165A3CDD" w:rsidR="00C67147" w:rsidRPr="00C21E39" w:rsidRDefault="00C67147" w:rsidP="00C67147">
      <w:pPr>
        <w:spacing w:line="276" w:lineRule="auto"/>
        <w:rPr>
          <w:rFonts w:ascii="Arial" w:eastAsia="Calibri" w:hAnsi="Arial" w:cs="Arial"/>
          <w:b/>
          <w:sz w:val="22"/>
          <w:szCs w:val="22"/>
        </w:rPr>
      </w:pPr>
      <w:r w:rsidRPr="00C21E39">
        <w:rPr>
          <w:rFonts w:ascii="Arial" w:eastAsia="Calibri" w:hAnsi="Arial" w:cs="Arial"/>
          <w:b/>
          <w:sz w:val="22"/>
          <w:szCs w:val="22"/>
        </w:rPr>
        <w:t>Drainage:</w:t>
      </w:r>
    </w:p>
    <w:p w14:paraId="0965190C" w14:textId="5D2ADCA7" w:rsidR="003966CA" w:rsidRDefault="0027337B" w:rsidP="00FD7120">
      <w:pPr>
        <w:pStyle w:val="ListParagraph"/>
        <w:numPr>
          <w:ilvl w:val="0"/>
          <w:numId w:val="28"/>
        </w:numPr>
        <w:spacing w:line="276" w:lineRule="auto"/>
        <w:rPr>
          <w:rFonts w:eastAsia="Calibri" w:cs="Arial"/>
        </w:rPr>
      </w:pPr>
      <w:r>
        <w:rPr>
          <w:rFonts w:eastAsia="Calibri" w:cs="Arial"/>
        </w:rPr>
        <w:t xml:space="preserve">Determine if scuppers are needed on the existing bridge. Remove if not needed and provide for drainage off the end of the bridge. </w:t>
      </w:r>
      <w:proofErr w:type="gramStart"/>
      <w:r>
        <w:rPr>
          <w:rFonts w:eastAsia="Calibri" w:cs="Arial"/>
        </w:rPr>
        <w:t>Is</w:t>
      </w:r>
      <w:proofErr w:type="gramEnd"/>
      <w:r>
        <w:rPr>
          <w:rFonts w:eastAsia="Calibri" w:cs="Arial"/>
        </w:rPr>
        <w:t xml:space="preserve"> scuppers are to remain, locate new scuppers directly over drainage ditches and allow them to freefall.</w:t>
      </w:r>
    </w:p>
    <w:p w14:paraId="1200C8D4" w14:textId="4CD38872" w:rsidR="00FA27F7" w:rsidRDefault="00FA27F7" w:rsidP="00FA27F7">
      <w:pPr>
        <w:pStyle w:val="ListParagraph"/>
        <w:numPr>
          <w:ilvl w:val="0"/>
          <w:numId w:val="28"/>
        </w:numPr>
        <w:spacing w:line="276" w:lineRule="auto"/>
        <w:rPr>
          <w:rFonts w:eastAsia="Calibri" w:cs="Arial"/>
        </w:rPr>
      </w:pPr>
      <w:r>
        <w:rPr>
          <w:rFonts w:eastAsia="Calibri" w:cs="Arial"/>
        </w:rPr>
        <w:t xml:space="preserve">42” Corrugated metal Pipe (CMP) under Half Acre Rd just North of North abutment: Replace the first 20 feet to the west and the last 10 feet to the east with new conduit. </w:t>
      </w:r>
      <w:r w:rsidRPr="00FA27F7">
        <w:rPr>
          <w:rFonts w:eastAsia="Calibri" w:cs="Arial"/>
        </w:rPr>
        <w:t>Extend as necessary to accommodate raised roadway grade.</w:t>
      </w:r>
      <w:r>
        <w:rPr>
          <w:rFonts w:eastAsia="Calibri" w:cs="Arial"/>
        </w:rPr>
        <w:t xml:space="preserve"> Pave the invert in its entirety.</w:t>
      </w:r>
    </w:p>
    <w:p w14:paraId="19D96596" w14:textId="5CCEDA5F" w:rsidR="00FA27F7" w:rsidRPr="00DA11A8" w:rsidRDefault="00FA27F7" w:rsidP="00DA11A8">
      <w:pPr>
        <w:pStyle w:val="ListParagraph"/>
        <w:numPr>
          <w:ilvl w:val="0"/>
          <w:numId w:val="28"/>
        </w:numPr>
        <w:spacing w:line="276" w:lineRule="auto"/>
        <w:rPr>
          <w:rFonts w:eastAsia="Calibri" w:cs="Arial"/>
        </w:rPr>
      </w:pPr>
      <w:r>
        <w:rPr>
          <w:rFonts w:eastAsia="Calibri" w:cs="Arial"/>
        </w:rPr>
        <w:t>24” Corrugated metal Pipe (CMP) under Half Acre Rd just North of intersection with Eastbound Ramps: Replace the east 10 feet with new conduit. Line the conduit in its entirety with a CIPP liner.</w:t>
      </w:r>
    </w:p>
    <w:p w14:paraId="70E3316A" w14:textId="3BC91CFA" w:rsidR="00EC6FF5" w:rsidRPr="00EC6FF5" w:rsidRDefault="00EC6FF5" w:rsidP="00FD7120">
      <w:pPr>
        <w:pStyle w:val="ListParagraph"/>
        <w:numPr>
          <w:ilvl w:val="0"/>
          <w:numId w:val="28"/>
        </w:numPr>
        <w:spacing w:line="276" w:lineRule="auto"/>
        <w:rPr>
          <w:rFonts w:eastAsia="Calibri" w:cs="Arial"/>
          <w:color w:val="FF0000"/>
        </w:rPr>
      </w:pPr>
      <w:r w:rsidRPr="00EC6FF5">
        <w:rPr>
          <w:rFonts w:eastAsia="Calibri" w:cs="Arial"/>
          <w:color w:val="FF0000"/>
        </w:rPr>
        <w:t xml:space="preserve">Check with Jeff Meyer </w:t>
      </w:r>
      <w:r w:rsidR="00DA11A8">
        <w:rPr>
          <w:rFonts w:eastAsia="Calibri" w:cs="Arial"/>
          <w:color w:val="FF0000"/>
        </w:rPr>
        <w:t>to see if additional work is needed on other drainage structures.</w:t>
      </w:r>
    </w:p>
    <w:p w14:paraId="2158E12E" w14:textId="77777777" w:rsidR="003966CA" w:rsidRPr="00C21E39" w:rsidRDefault="003966CA" w:rsidP="00C67147">
      <w:pPr>
        <w:spacing w:line="276" w:lineRule="auto"/>
        <w:rPr>
          <w:rFonts w:ascii="Arial" w:eastAsia="Calibri" w:hAnsi="Arial" w:cs="Arial"/>
          <w:sz w:val="20"/>
          <w:szCs w:val="20"/>
        </w:rPr>
      </w:pPr>
    </w:p>
    <w:p w14:paraId="52C623DA" w14:textId="43DFB904" w:rsidR="00C67147" w:rsidRPr="00C21E39" w:rsidRDefault="00C67147" w:rsidP="00C67147">
      <w:pPr>
        <w:spacing w:line="276" w:lineRule="auto"/>
        <w:rPr>
          <w:rFonts w:ascii="Arial" w:eastAsia="Calibri" w:hAnsi="Arial" w:cs="Arial"/>
          <w:b/>
          <w:sz w:val="22"/>
          <w:szCs w:val="22"/>
        </w:rPr>
      </w:pPr>
      <w:r w:rsidRPr="00C21E39">
        <w:rPr>
          <w:rFonts w:ascii="Arial" w:eastAsia="Calibri" w:hAnsi="Arial" w:cs="Arial"/>
          <w:b/>
          <w:sz w:val="22"/>
          <w:szCs w:val="22"/>
        </w:rPr>
        <w:t>Maintenance:</w:t>
      </w:r>
    </w:p>
    <w:p w14:paraId="009DCDC2" w14:textId="16A625FE" w:rsidR="00154962" w:rsidRPr="002F4A98" w:rsidRDefault="002F4A98" w:rsidP="00C21E39">
      <w:pPr>
        <w:spacing w:line="276" w:lineRule="auto"/>
        <w:ind w:left="360"/>
        <w:rPr>
          <w:rFonts w:ascii="Arial" w:eastAsia="Calibri" w:hAnsi="Arial" w:cs="Arial"/>
          <w:sz w:val="20"/>
          <w:szCs w:val="20"/>
        </w:rPr>
      </w:pPr>
      <w:r w:rsidRPr="002F4A98">
        <w:rPr>
          <w:rFonts w:ascii="Arial" w:eastAsia="Calibri" w:hAnsi="Arial" w:cs="Arial"/>
          <w:sz w:val="20"/>
          <w:szCs w:val="20"/>
        </w:rPr>
        <w:t xml:space="preserve">None required </w:t>
      </w:r>
    </w:p>
    <w:p w14:paraId="44EDA1B5" w14:textId="77777777" w:rsidR="003966CA" w:rsidRPr="00C21E39" w:rsidRDefault="003966CA" w:rsidP="00154962">
      <w:pPr>
        <w:spacing w:line="276" w:lineRule="auto"/>
        <w:rPr>
          <w:rFonts w:ascii="Arial" w:eastAsia="Calibri" w:hAnsi="Arial" w:cs="Arial"/>
          <w:sz w:val="20"/>
          <w:szCs w:val="20"/>
        </w:rPr>
      </w:pPr>
    </w:p>
    <w:p w14:paraId="5D422F93" w14:textId="11B5F8B6" w:rsidR="00514AEF" w:rsidRPr="00C21E39" w:rsidRDefault="00B2285A" w:rsidP="00154962">
      <w:pPr>
        <w:spacing w:line="276" w:lineRule="auto"/>
        <w:rPr>
          <w:rFonts w:ascii="Arial" w:eastAsia="Calibri" w:hAnsi="Arial" w:cs="Arial"/>
          <w:b/>
          <w:sz w:val="22"/>
          <w:szCs w:val="22"/>
        </w:rPr>
      </w:pPr>
      <w:bookmarkStart w:id="1" w:name="_Hlk119311940"/>
      <w:r w:rsidRPr="00C21E39">
        <w:rPr>
          <w:rFonts w:ascii="Arial" w:eastAsia="Calibri" w:hAnsi="Arial" w:cs="Arial"/>
          <w:b/>
          <w:sz w:val="22"/>
          <w:szCs w:val="22"/>
        </w:rPr>
        <w:t>Maintenance of Traffic</w:t>
      </w:r>
      <w:r w:rsidR="00154962" w:rsidRPr="00C21E39">
        <w:rPr>
          <w:rFonts w:ascii="Arial" w:eastAsia="Calibri" w:hAnsi="Arial" w:cs="Arial"/>
          <w:b/>
          <w:sz w:val="22"/>
          <w:szCs w:val="22"/>
        </w:rPr>
        <w:t>:</w:t>
      </w:r>
    </w:p>
    <w:p w14:paraId="50CF0861" w14:textId="5D5DBF37" w:rsidR="00AF7C1C" w:rsidRDefault="00612122" w:rsidP="00612122">
      <w:pPr>
        <w:pStyle w:val="ListParagraph"/>
        <w:numPr>
          <w:ilvl w:val="0"/>
          <w:numId w:val="32"/>
        </w:numPr>
        <w:spacing w:line="276" w:lineRule="auto"/>
        <w:rPr>
          <w:rFonts w:eastAsiaTheme="minorHAnsi" w:cs="Arial"/>
        </w:rPr>
      </w:pPr>
      <w:r>
        <w:rPr>
          <w:rFonts w:eastAsiaTheme="minorHAnsi" w:cs="Arial"/>
        </w:rPr>
        <w:t>Maintain one lane of traffic in each direction</w:t>
      </w:r>
      <w:r w:rsidR="00AF7C1C">
        <w:rPr>
          <w:rFonts w:eastAsiaTheme="minorHAnsi" w:cs="Arial"/>
        </w:rPr>
        <w:t xml:space="preserve"> on Half Acre Rd</w:t>
      </w:r>
      <w:r>
        <w:rPr>
          <w:rFonts w:eastAsiaTheme="minorHAnsi" w:cs="Arial"/>
        </w:rPr>
        <w:t>.</w:t>
      </w:r>
    </w:p>
    <w:p w14:paraId="62465F80" w14:textId="73B3B90C" w:rsidR="00895ECF" w:rsidRDefault="00612122" w:rsidP="00612122">
      <w:pPr>
        <w:pStyle w:val="ListParagraph"/>
        <w:numPr>
          <w:ilvl w:val="0"/>
          <w:numId w:val="32"/>
        </w:numPr>
        <w:spacing w:line="276" w:lineRule="auto"/>
        <w:rPr>
          <w:rFonts w:eastAsiaTheme="minorHAnsi" w:cs="Arial"/>
        </w:rPr>
      </w:pPr>
      <w:r>
        <w:rPr>
          <w:rFonts w:eastAsiaTheme="minorHAnsi" w:cs="Arial"/>
        </w:rPr>
        <w:t xml:space="preserve">Provide splice detail for </w:t>
      </w:r>
      <w:proofErr w:type="spellStart"/>
      <w:r>
        <w:rPr>
          <w:rFonts w:eastAsiaTheme="minorHAnsi" w:cs="Arial"/>
        </w:rPr>
        <w:t>crossframes</w:t>
      </w:r>
      <w:proofErr w:type="spellEnd"/>
      <w:r>
        <w:rPr>
          <w:rFonts w:eastAsiaTheme="minorHAnsi" w:cs="Arial"/>
        </w:rPr>
        <w:t xml:space="preserve"> to be cut for phased raising of structure.</w:t>
      </w:r>
    </w:p>
    <w:p w14:paraId="1850C24D" w14:textId="2D92D4F1" w:rsidR="00AF7C1C" w:rsidRDefault="00AF7C1C" w:rsidP="00612122">
      <w:pPr>
        <w:pStyle w:val="ListParagraph"/>
        <w:numPr>
          <w:ilvl w:val="0"/>
          <w:numId w:val="32"/>
        </w:numPr>
        <w:spacing w:line="276" w:lineRule="auto"/>
        <w:rPr>
          <w:rFonts w:eastAsiaTheme="minorHAnsi" w:cs="Arial"/>
        </w:rPr>
      </w:pPr>
      <w:r>
        <w:rPr>
          <w:rFonts w:eastAsiaTheme="minorHAnsi" w:cs="Arial"/>
        </w:rPr>
        <w:t>Follow Permitted Lane Closure policy on SR 32. Provide Portable barrier protection along SR 32.</w:t>
      </w:r>
    </w:p>
    <w:p w14:paraId="4A017ABA" w14:textId="5E39296D" w:rsidR="00AF7C1C" w:rsidRPr="00612122" w:rsidRDefault="00AF7C1C" w:rsidP="00612122">
      <w:pPr>
        <w:pStyle w:val="ListParagraph"/>
        <w:numPr>
          <w:ilvl w:val="0"/>
          <w:numId w:val="32"/>
        </w:numPr>
        <w:spacing w:line="276" w:lineRule="auto"/>
        <w:rPr>
          <w:rFonts w:eastAsiaTheme="minorHAnsi" w:cs="Arial"/>
        </w:rPr>
      </w:pPr>
      <w:r>
        <w:rPr>
          <w:rFonts w:eastAsiaTheme="minorHAnsi" w:cs="Arial"/>
        </w:rPr>
        <w:t xml:space="preserve">Multiple </w:t>
      </w:r>
      <w:proofErr w:type="spellStart"/>
      <w:r>
        <w:rPr>
          <w:rFonts w:eastAsiaTheme="minorHAnsi" w:cs="Arial"/>
        </w:rPr>
        <w:t>superloads</w:t>
      </w:r>
      <w:proofErr w:type="spellEnd"/>
      <w:r>
        <w:rPr>
          <w:rFonts w:eastAsiaTheme="minorHAnsi" w:cs="Arial"/>
        </w:rPr>
        <w:t xml:space="preserve"> (at least 14 axles) from manufacturing plant use Northbound Half-Acre Rd to westbound SR 32 daily that have. Design the MOT to ensure typical </w:t>
      </w:r>
      <w:proofErr w:type="spellStart"/>
      <w:r>
        <w:rPr>
          <w:rFonts w:eastAsiaTheme="minorHAnsi" w:cs="Arial"/>
        </w:rPr>
        <w:t>superloads</w:t>
      </w:r>
      <w:proofErr w:type="spellEnd"/>
      <w:r>
        <w:rPr>
          <w:rFonts w:eastAsiaTheme="minorHAnsi" w:cs="Arial"/>
        </w:rPr>
        <w:t xml:space="preserve"> are not disrupted. </w:t>
      </w:r>
    </w:p>
    <w:bookmarkEnd w:id="1"/>
    <w:p w14:paraId="0D131199" w14:textId="77777777" w:rsidR="003966CA" w:rsidRPr="009B3673" w:rsidRDefault="003966CA" w:rsidP="00154962">
      <w:pPr>
        <w:spacing w:line="276" w:lineRule="auto"/>
        <w:rPr>
          <w:rFonts w:ascii="Arial" w:eastAsia="Calibri" w:hAnsi="Arial" w:cs="Arial"/>
          <w:b/>
          <w:sz w:val="22"/>
          <w:szCs w:val="22"/>
        </w:rPr>
      </w:pPr>
    </w:p>
    <w:p w14:paraId="7E2CAD73" w14:textId="288F63FA" w:rsidR="00430E96" w:rsidRPr="00C21E39" w:rsidRDefault="00C37381" w:rsidP="005E3940">
      <w:pPr>
        <w:spacing w:line="276" w:lineRule="auto"/>
        <w:rPr>
          <w:rFonts w:ascii="Arial" w:eastAsia="Calibri" w:hAnsi="Arial" w:cs="Arial"/>
          <w:b/>
          <w:sz w:val="22"/>
          <w:szCs w:val="22"/>
        </w:rPr>
      </w:pPr>
      <w:r w:rsidRPr="00C21E39">
        <w:rPr>
          <w:rFonts w:ascii="Arial" w:eastAsia="Calibri" w:hAnsi="Arial" w:cs="Arial"/>
          <w:b/>
          <w:sz w:val="22"/>
          <w:szCs w:val="22"/>
        </w:rPr>
        <w:t>Environmental</w:t>
      </w:r>
      <w:r w:rsidR="00154962" w:rsidRPr="00C21E39">
        <w:rPr>
          <w:rFonts w:ascii="Arial" w:eastAsia="Calibri" w:hAnsi="Arial" w:cs="Arial"/>
          <w:b/>
          <w:sz w:val="22"/>
          <w:szCs w:val="22"/>
        </w:rPr>
        <w:t>:</w:t>
      </w:r>
    </w:p>
    <w:p w14:paraId="1A105510" w14:textId="519F21DD" w:rsidR="00C37381" w:rsidRPr="00812851" w:rsidRDefault="00B37DB3" w:rsidP="00812851">
      <w:pPr>
        <w:spacing w:line="276" w:lineRule="auto"/>
        <w:ind w:left="360"/>
        <w:rPr>
          <w:rFonts w:ascii="Arial" w:eastAsia="Calibri" w:hAnsi="Arial" w:cs="Arial"/>
          <w:sz w:val="20"/>
          <w:szCs w:val="20"/>
        </w:rPr>
      </w:pPr>
      <w:r w:rsidRPr="00812851">
        <w:rPr>
          <w:rFonts w:ascii="Arial" w:eastAsia="Calibri" w:hAnsi="Arial" w:cs="Arial"/>
          <w:sz w:val="20"/>
          <w:szCs w:val="20"/>
        </w:rPr>
        <w:t xml:space="preserve">The consultant shall coordinate the environmental work. See the task list in </w:t>
      </w:r>
      <w:proofErr w:type="spellStart"/>
      <w:r w:rsidRPr="00812851">
        <w:rPr>
          <w:rFonts w:ascii="Arial" w:eastAsia="Calibri" w:hAnsi="Arial" w:cs="Arial"/>
          <w:sz w:val="20"/>
          <w:szCs w:val="20"/>
        </w:rPr>
        <w:t>S</w:t>
      </w:r>
      <w:r w:rsidR="006B3300" w:rsidRPr="00812851">
        <w:rPr>
          <w:rFonts w:ascii="Arial" w:eastAsia="Calibri" w:hAnsi="Arial" w:cs="Arial"/>
          <w:sz w:val="20"/>
          <w:szCs w:val="20"/>
        </w:rPr>
        <w:t>AFe</w:t>
      </w:r>
      <w:proofErr w:type="spellEnd"/>
      <w:r w:rsidR="006B3300" w:rsidRPr="00812851">
        <w:rPr>
          <w:rFonts w:ascii="Arial" w:eastAsia="Calibri" w:hAnsi="Arial" w:cs="Arial"/>
          <w:sz w:val="20"/>
          <w:szCs w:val="20"/>
        </w:rPr>
        <w:t xml:space="preserve"> for anticipated coordination.</w:t>
      </w:r>
    </w:p>
    <w:p w14:paraId="041D85CE" w14:textId="0FDF8C3B" w:rsidR="00417CFA" w:rsidRPr="00C21E39" w:rsidRDefault="003905FC" w:rsidP="005E3940">
      <w:pPr>
        <w:spacing w:line="276" w:lineRule="auto"/>
        <w:rPr>
          <w:rFonts w:ascii="Arial" w:eastAsia="Calibri" w:hAnsi="Arial" w:cs="Arial"/>
          <w:strike/>
          <w:sz w:val="20"/>
          <w:szCs w:val="20"/>
        </w:rPr>
      </w:pPr>
      <w:r w:rsidRPr="00C21E39">
        <w:rPr>
          <w:rFonts w:ascii="Arial" w:eastAsia="Calibri" w:hAnsi="Arial" w:cs="Arial"/>
          <w:strike/>
          <w:sz w:val="20"/>
          <w:szCs w:val="20"/>
        </w:rPr>
        <w:t xml:space="preserve">  </w:t>
      </w:r>
    </w:p>
    <w:p w14:paraId="0439453C" w14:textId="6D4F3F99" w:rsidR="007A0B73" w:rsidRPr="00C21E39" w:rsidRDefault="007A0B73" w:rsidP="007A0B73">
      <w:pPr>
        <w:spacing w:line="276" w:lineRule="auto"/>
        <w:rPr>
          <w:rFonts w:ascii="Arial" w:eastAsia="Calibri" w:hAnsi="Arial" w:cs="Arial"/>
          <w:b/>
          <w:color w:val="000000" w:themeColor="text1"/>
          <w:sz w:val="22"/>
          <w:szCs w:val="22"/>
        </w:rPr>
      </w:pPr>
      <w:r w:rsidRPr="00C21E39">
        <w:rPr>
          <w:rFonts w:ascii="Arial" w:eastAsia="Calibri" w:hAnsi="Arial" w:cs="Arial"/>
          <w:b/>
          <w:sz w:val="22"/>
          <w:szCs w:val="22"/>
        </w:rPr>
        <w:t>Survey</w:t>
      </w:r>
      <w:r w:rsidRPr="00C21E39">
        <w:rPr>
          <w:rFonts w:ascii="Arial" w:eastAsia="Calibri" w:hAnsi="Arial" w:cs="Arial"/>
          <w:b/>
          <w:color w:val="000000" w:themeColor="text1"/>
          <w:sz w:val="22"/>
          <w:szCs w:val="22"/>
        </w:rPr>
        <w:t>:</w:t>
      </w:r>
    </w:p>
    <w:p w14:paraId="6ADAD0AA" w14:textId="465E0567" w:rsidR="005E3940" w:rsidRPr="00203BC9" w:rsidRDefault="003966CA" w:rsidP="008B4F05">
      <w:pPr>
        <w:pStyle w:val="NoSpacing"/>
        <w:ind w:left="360"/>
        <w:rPr>
          <w:rFonts w:ascii="Arial" w:hAnsi="Arial" w:cs="Arial"/>
          <w:sz w:val="20"/>
          <w:szCs w:val="20"/>
        </w:rPr>
      </w:pPr>
      <w:r w:rsidRPr="00203BC9">
        <w:rPr>
          <w:rFonts w:ascii="Arial" w:hAnsi="Arial" w:cs="Arial"/>
          <w:sz w:val="20"/>
          <w:szCs w:val="20"/>
        </w:rPr>
        <w:t>Consultant to survey</w:t>
      </w:r>
      <w:r w:rsidR="008B4F05" w:rsidRPr="00203BC9">
        <w:rPr>
          <w:rFonts w:ascii="Arial" w:hAnsi="Arial" w:cs="Arial"/>
          <w:sz w:val="20"/>
          <w:szCs w:val="20"/>
        </w:rPr>
        <w:t>.</w:t>
      </w:r>
      <w:r w:rsidRPr="00203BC9">
        <w:rPr>
          <w:rFonts w:ascii="Arial" w:hAnsi="Arial" w:cs="Arial"/>
          <w:sz w:val="20"/>
          <w:szCs w:val="20"/>
        </w:rPr>
        <w:t xml:space="preserve"> </w:t>
      </w:r>
    </w:p>
    <w:p w14:paraId="23292EC4" w14:textId="77777777" w:rsidR="00A724D4" w:rsidRPr="00C21E39" w:rsidRDefault="00A724D4" w:rsidP="005E3940">
      <w:pPr>
        <w:spacing w:line="276" w:lineRule="auto"/>
        <w:rPr>
          <w:rFonts w:ascii="Arial" w:eastAsia="Calibri" w:hAnsi="Arial" w:cs="Arial"/>
          <w:bCs/>
          <w:sz w:val="20"/>
          <w:szCs w:val="20"/>
        </w:rPr>
      </w:pPr>
    </w:p>
    <w:p w14:paraId="6536A4C3" w14:textId="7F37FBC3" w:rsidR="006C4F74" w:rsidRPr="00C21E39" w:rsidRDefault="0070742C" w:rsidP="005E3940">
      <w:pPr>
        <w:spacing w:line="276" w:lineRule="auto"/>
        <w:rPr>
          <w:rFonts w:ascii="Arial" w:eastAsia="Calibri" w:hAnsi="Arial" w:cs="Arial"/>
          <w:b/>
          <w:color w:val="000000" w:themeColor="text1"/>
          <w:sz w:val="22"/>
          <w:szCs w:val="22"/>
        </w:rPr>
      </w:pPr>
      <w:r w:rsidRPr="00C21E39">
        <w:rPr>
          <w:rFonts w:ascii="Arial" w:eastAsia="Calibri" w:hAnsi="Arial" w:cs="Arial"/>
          <w:b/>
          <w:sz w:val="22"/>
          <w:szCs w:val="22"/>
        </w:rPr>
        <w:t>Right-of-Way</w:t>
      </w:r>
      <w:r w:rsidR="006C4F74" w:rsidRPr="00C21E39">
        <w:rPr>
          <w:rFonts w:ascii="Arial" w:eastAsia="Calibri" w:hAnsi="Arial" w:cs="Arial"/>
          <w:b/>
          <w:color w:val="000000" w:themeColor="text1"/>
          <w:sz w:val="22"/>
          <w:szCs w:val="22"/>
        </w:rPr>
        <w:t>:</w:t>
      </w:r>
    </w:p>
    <w:p w14:paraId="79FD38CF" w14:textId="3C616E7C" w:rsidR="00F407AB" w:rsidRPr="00F407AB" w:rsidRDefault="00612122" w:rsidP="00F407AB">
      <w:pPr>
        <w:spacing w:line="276" w:lineRule="auto"/>
        <w:ind w:left="360"/>
        <w:rPr>
          <w:rFonts w:ascii="Arial" w:hAnsi="Arial" w:cs="Arial"/>
          <w:sz w:val="20"/>
          <w:szCs w:val="20"/>
        </w:rPr>
      </w:pPr>
      <w:r>
        <w:rPr>
          <w:rFonts w:ascii="Arial" w:hAnsi="Arial" w:cs="Arial"/>
          <w:sz w:val="20"/>
          <w:szCs w:val="20"/>
        </w:rPr>
        <w:t>Not anticipated.</w:t>
      </w:r>
    </w:p>
    <w:p w14:paraId="4E58292A" w14:textId="77777777" w:rsidR="00AC23FE" w:rsidRPr="00C21E39" w:rsidRDefault="00AC23FE" w:rsidP="005E3940">
      <w:pPr>
        <w:spacing w:line="276" w:lineRule="auto"/>
        <w:rPr>
          <w:rFonts w:ascii="Arial" w:eastAsia="Calibri" w:hAnsi="Arial" w:cs="Arial"/>
          <w:b/>
          <w:color w:val="000000" w:themeColor="text1"/>
          <w:sz w:val="20"/>
          <w:szCs w:val="20"/>
        </w:rPr>
      </w:pPr>
    </w:p>
    <w:p w14:paraId="1F7D59D9" w14:textId="51C7313E" w:rsidR="00716947" w:rsidRPr="00C21E39" w:rsidRDefault="006C4F74" w:rsidP="00D567CA">
      <w:pPr>
        <w:spacing w:line="276" w:lineRule="auto"/>
        <w:rPr>
          <w:rFonts w:ascii="Arial" w:hAnsi="Arial" w:cs="Arial"/>
          <w:color w:val="000000" w:themeColor="text1"/>
          <w:sz w:val="22"/>
          <w:szCs w:val="22"/>
        </w:rPr>
      </w:pPr>
      <w:r w:rsidRPr="00C21E39">
        <w:rPr>
          <w:rFonts w:ascii="Arial" w:eastAsia="Calibri" w:hAnsi="Arial" w:cs="Arial"/>
          <w:b/>
          <w:color w:val="000000" w:themeColor="text1"/>
          <w:sz w:val="22"/>
          <w:szCs w:val="22"/>
        </w:rPr>
        <w:t>Utilit</w:t>
      </w:r>
      <w:r w:rsidR="00484D34" w:rsidRPr="00C21E39">
        <w:rPr>
          <w:rFonts w:ascii="Arial" w:eastAsia="Calibri" w:hAnsi="Arial" w:cs="Arial"/>
          <w:b/>
          <w:color w:val="000000" w:themeColor="text1"/>
          <w:sz w:val="22"/>
          <w:szCs w:val="22"/>
        </w:rPr>
        <w:t>y Coordination Requirements</w:t>
      </w:r>
      <w:r w:rsidRPr="00C21E39">
        <w:rPr>
          <w:rFonts w:ascii="Arial" w:eastAsia="Calibri" w:hAnsi="Arial" w:cs="Arial"/>
          <w:b/>
          <w:color w:val="000000" w:themeColor="text1"/>
          <w:sz w:val="22"/>
          <w:szCs w:val="22"/>
        </w:rPr>
        <w:t>:</w:t>
      </w:r>
      <w:bookmarkStart w:id="2" w:name="_Hlk45265489"/>
    </w:p>
    <w:bookmarkEnd w:id="2"/>
    <w:p w14:paraId="12E804FD" w14:textId="29C6B165" w:rsidR="00774D4F" w:rsidRDefault="00484D34" w:rsidP="00FA1111">
      <w:pPr>
        <w:pStyle w:val="NoSpacing"/>
        <w:ind w:left="360"/>
        <w:rPr>
          <w:rFonts w:ascii="Arial" w:hAnsi="Arial" w:cs="Arial"/>
          <w:sz w:val="20"/>
          <w:szCs w:val="20"/>
          <w:shd w:val="clear" w:color="auto" w:fill="FFFFFF"/>
        </w:rPr>
      </w:pPr>
      <w:r w:rsidRPr="00C21E39">
        <w:rPr>
          <w:rFonts w:ascii="Arial" w:hAnsi="Arial" w:cs="Arial"/>
          <w:sz w:val="20"/>
          <w:szCs w:val="20"/>
          <w:shd w:val="clear" w:color="auto" w:fill="FFFFFF"/>
        </w:rPr>
        <w:t xml:space="preserve">Consultant to try to avoid utility conflicts throughout design while holding to the scope of work.  If utility conflicts cannot be avoided, they should be minimized. </w:t>
      </w:r>
      <w:r w:rsidR="00774D4F">
        <w:rPr>
          <w:rFonts w:ascii="Arial" w:hAnsi="Arial" w:cs="Arial"/>
          <w:sz w:val="20"/>
          <w:szCs w:val="20"/>
          <w:shd w:val="clear" w:color="auto" w:fill="FFFFFF"/>
        </w:rPr>
        <w:t xml:space="preserve">If the superstructure is raised, the six </w:t>
      </w:r>
      <w:r w:rsidR="00774D4F">
        <w:rPr>
          <w:rFonts w:ascii="Arial" w:hAnsi="Arial" w:cs="Arial"/>
          <w:sz w:val="20"/>
          <w:szCs w:val="20"/>
          <w:shd w:val="clear" w:color="auto" w:fill="FFFFFF"/>
        </w:rPr>
        <w:lastRenderedPageBreak/>
        <w:t>bridge mounted Cincinnati Bell telecom conduits will need to be raised or relocated off the bridge. The consultant shall coordinate this with Cincinnati Bell and see if any</w:t>
      </w:r>
      <w:r w:rsidR="00CB2981">
        <w:rPr>
          <w:rFonts w:ascii="Arial" w:hAnsi="Arial" w:cs="Arial"/>
          <w:sz w:val="20"/>
          <w:szCs w:val="20"/>
          <w:shd w:val="clear" w:color="auto" w:fill="FFFFFF"/>
        </w:rPr>
        <w:t xml:space="preserve"> of the bridge mounted</w:t>
      </w:r>
      <w:r w:rsidR="00774D4F">
        <w:rPr>
          <w:rFonts w:ascii="Arial" w:hAnsi="Arial" w:cs="Arial"/>
          <w:sz w:val="20"/>
          <w:szCs w:val="20"/>
          <w:shd w:val="clear" w:color="auto" w:fill="FFFFFF"/>
        </w:rPr>
        <w:t xml:space="preserve"> conduits contain fiber. </w:t>
      </w:r>
    </w:p>
    <w:p w14:paraId="12BFF0DC" w14:textId="6887E283" w:rsidR="00D45AA8" w:rsidRDefault="00D45AA8" w:rsidP="00FA1111">
      <w:pPr>
        <w:pStyle w:val="NoSpacing"/>
        <w:ind w:left="360"/>
        <w:rPr>
          <w:rFonts w:ascii="Arial" w:hAnsi="Arial" w:cs="Arial"/>
          <w:sz w:val="20"/>
          <w:szCs w:val="20"/>
          <w:shd w:val="clear" w:color="auto" w:fill="FFFFFF"/>
        </w:rPr>
      </w:pPr>
    </w:p>
    <w:p w14:paraId="4009BD71" w14:textId="08E70D45" w:rsidR="00D45AA8" w:rsidRDefault="00D45AA8" w:rsidP="00FA1111">
      <w:pPr>
        <w:pStyle w:val="NoSpacing"/>
        <w:ind w:left="360"/>
        <w:rPr>
          <w:rFonts w:ascii="Arial" w:hAnsi="Arial" w:cs="Arial"/>
          <w:sz w:val="20"/>
          <w:szCs w:val="20"/>
          <w:shd w:val="clear" w:color="auto" w:fill="FFFFFF"/>
        </w:rPr>
      </w:pPr>
      <w:r>
        <w:rPr>
          <w:rFonts w:ascii="Arial" w:hAnsi="Arial" w:cs="Arial"/>
          <w:sz w:val="20"/>
          <w:szCs w:val="20"/>
          <w:shd w:val="clear" w:color="auto" w:fill="FFFFFF"/>
        </w:rPr>
        <w:t xml:space="preserve">Conduit for future fiber optic line will be installed along Ronald Reagan Highway per PID 115815 (D08 CLE/HAM ITS Interconnect). A final alignment or as built plans are not available at this time but anticipate conduit </w:t>
      </w:r>
      <w:r w:rsidR="00B004F9">
        <w:rPr>
          <w:rFonts w:ascii="Arial" w:hAnsi="Arial" w:cs="Arial"/>
          <w:sz w:val="20"/>
          <w:szCs w:val="20"/>
          <w:shd w:val="clear" w:color="auto" w:fill="FFFFFF"/>
        </w:rPr>
        <w:t xml:space="preserve">should be </w:t>
      </w:r>
      <w:r>
        <w:rPr>
          <w:rFonts w:ascii="Arial" w:hAnsi="Arial" w:cs="Arial"/>
          <w:sz w:val="20"/>
          <w:szCs w:val="20"/>
          <w:shd w:val="clear" w:color="auto" w:fill="FFFFFF"/>
        </w:rPr>
        <w:t xml:space="preserve">in place in Summer 2023. </w:t>
      </w:r>
      <w:r w:rsidR="00CA3EF3">
        <w:rPr>
          <w:rFonts w:ascii="Arial" w:hAnsi="Arial" w:cs="Arial"/>
          <w:sz w:val="20"/>
          <w:szCs w:val="20"/>
          <w:shd w:val="clear" w:color="auto" w:fill="FFFFFF"/>
        </w:rPr>
        <w:t xml:space="preserve">The new conduit should be avoided with this project. </w:t>
      </w:r>
    </w:p>
    <w:p w14:paraId="5362BFA4" w14:textId="77777777" w:rsidR="00774D4F" w:rsidRDefault="00774D4F" w:rsidP="00FA1111">
      <w:pPr>
        <w:pStyle w:val="NoSpacing"/>
        <w:ind w:left="360"/>
        <w:rPr>
          <w:rFonts w:ascii="Arial" w:hAnsi="Arial" w:cs="Arial"/>
          <w:sz w:val="20"/>
          <w:szCs w:val="20"/>
          <w:shd w:val="clear" w:color="auto" w:fill="FFFFFF"/>
        </w:rPr>
      </w:pPr>
    </w:p>
    <w:p w14:paraId="12E81AF5" w14:textId="575E2FF5" w:rsidR="00484D34" w:rsidRPr="00C21E39" w:rsidRDefault="00484D34" w:rsidP="00FA1111">
      <w:pPr>
        <w:pStyle w:val="NoSpacing"/>
        <w:ind w:left="360"/>
        <w:rPr>
          <w:rFonts w:ascii="Arial" w:hAnsi="Arial" w:cs="Arial"/>
          <w:sz w:val="20"/>
          <w:szCs w:val="20"/>
          <w:shd w:val="clear" w:color="auto" w:fill="FFFFFF"/>
        </w:rPr>
      </w:pPr>
      <w:r w:rsidRPr="00C21E39">
        <w:rPr>
          <w:rFonts w:ascii="Arial" w:hAnsi="Arial" w:cs="Arial"/>
          <w:sz w:val="20"/>
          <w:szCs w:val="20"/>
          <w:shd w:val="clear" w:color="auto" w:fill="FFFFFF"/>
        </w:rPr>
        <w:t>Consultant to provide a copy of the OUPS ticket information to ODOT PM (if applicable). Up to date utility contacts shall be used at each plan submission. Utility contact information can be requested by consultant from ODOT PM. If Ohio 811 (OUPS) are more than two (2) years old, a design non-marking ticket shall be requested to obtain most up to date Utility Members List. The ticket does not need to be submitted to obtain the Utility Members List.</w:t>
      </w:r>
    </w:p>
    <w:p w14:paraId="6D5ED68F" w14:textId="77777777" w:rsidR="00484D34" w:rsidRPr="00C21E39" w:rsidRDefault="00484D34" w:rsidP="00FA1111">
      <w:pPr>
        <w:pStyle w:val="NoSpacing"/>
        <w:ind w:left="360"/>
        <w:rPr>
          <w:rFonts w:ascii="Arial" w:hAnsi="Arial" w:cs="Arial"/>
          <w:sz w:val="20"/>
          <w:szCs w:val="20"/>
          <w:shd w:val="clear" w:color="auto" w:fill="FFFFFF"/>
        </w:rPr>
      </w:pPr>
    </w:p>
    <w:p w14:paraId="6A5A1692" w14:textId="23D681BF" w:rsidR="00484D34" w:rsidRPr="00C21E39" w:rsidRDefault="00484D34" w:rsidP="00FA1111">
      <w:pPr>
        <w:pStyle w:val="NoSpacing"/>
        <w:ind w:left="360"/>
        <w:rPr>
          <w:rFonts w:ascii="Arial" w:hAnsi="Arial" w:cs="Arial"/>
          <w:sz w:val="20"/>
          <w:szCs w:val="20"/>
          <w:shd w:val="clear" w:color="auto" w:fill="FFFFFF"/>
        </w:rPr>
      </w:pPr>
      <w:r w:rsidRPr="00C21E39">
        <w:rPr>
          <w:rFonts w:ascii="Arial" w:hAnsi="Arial" w:cs="Arial"/>
          <w:sz w:val="20"/>
          <w:szCs w:val="20"/>
          <w:shd w:val="clear" w:color="auto" w:fill="FFFFFF"/>
        </w:rPr>
        <w:t xml:space="preserve">Consultant to provide a utility set of plans with the utility lines shown in color using </w:t>
      </w:r>
      <w:r w:rsidRPr="00C21E39">
        <w:rPr>
          <w:rFonts w:ascii="Arial" w:hAnsi="Arial" w:cs="Arial"/>
          <w:sz w:val="20"/>
          <w:szCs w:val="20"/>
        </w:rPr>
        <w:t xml:space="preserve">the most recent version of </w:t>
      </w:r>
      <w:proofErr w:type="spellStart"/>
      <w:r w:rsidRPr="00C21E39">
        <w:rPr>
          <w:rFonts w:ascii="Arial" w:hAnsi="Arial" w:cs="Arial"/>
          <w:bCs/>
          <w:color w:val="000000"/>
          <w:sz w:val="20"/>
          <w:szCs w:val="20"/>
        </w:rPr>
        <w:t>ODOTcadd_UTPen.tbl</w:t>
      </w:r>
      <w:proofErr w:type="spellEnd"/>
      <w:r w:rsidRPr="00C21E39">
        <w:rPr>
          <w:rFonts w:ascii="Arial" w:hAnsi="Arial" w:cs="Arial"/>
          <w:bCs/>
          <w:color w:val="000000"/>
          <w:sz w:val="20"/>
          <w:szCs w:val="20"/>
        </w:rPr>
        <w:t xml:space="preserve"> at each plan submission. This file is found in the standard </w:t>
      </w:r>
      <w:proofErr w:type="spellStart"/>
      <w:r w:rsidRPr="00C21E39">
        <w:rPr>
          <w:rFonts w:ascii="Arial" w:hAnsi="Arial" w:cs="Arial"/>
          <w:sz w:val="20"/>
          <w:szCs w:val="20"/>
        </w:rPr>
        <w:t>ODOTcadd</w:t>
      </w:r>
      <w:proofErr w:type="spellEnd"/>
      <w:r w:rsidRPr="00C21E39">
        <w:rPr>
          <w:rFonts w:ascii="Arial" w:hAnsi="Arial" w:cs="Arial"/>
          <w:sz w:val="20"/>
          <w:szCs w:val="20"/>
        </w:rPr>
        <w:t xml:space="preserve"> executable file that can be downloaded from the </w:t>
      </w:r>
      <w:hyperlink r:id="rId10" w:history="1">
        <w:r w:rsidRPr="00C21E39">
          <w:rPr>
            <w:rStyle w:val="Hyperlink"/>
            <w:rFonts w:ascii="Arial" w:hAnsi="Arial" w:cs="Arial"/>
            <w:sz w:val="20"/>
            <w:szCs w:val="20"/>
          </w:rPr>
          <w:t>CADD services webpage</w:t>
        </w:r>
      </w:hyperlink>
      <w:r w:rsidRPr="00C21E39">
        <w:rPr>
          <w:rFonts w:ascii="Arial" w:hAnsi="Arial" w:cs="Arial"/>
          <w:sz w:val="20"/>
          <w:szCs w:val="20"/>
        </w:rPr>
        <w:t xml:space="preserve">. </w:t>
      </w:r>
      <w:r w:rsidRPr="00C21E39">
        <w:rPr>
          <w:rFonts w:ascii="Arial" w:hAnsi="Arial" w:cs="Arial"/>
          <w:sz w:val="20"/>
          <w:szCs w:val="20"/>
          <w:shd w:val="clear" w:color="auto" w:fill="FFFFFF"/>
        </w:rPr>
        <w:t xml:space="preserve">Additionally, Consultant to prepare a summary of potential utility conflicts at each plan submission. </w:t>
      </w:r>
      <w:bookmarkStart w:id="3" w:name="_Hlk514158282"/>
      <w:r w:rsidRPr="00C21E39">
        <w:rPr>
          <w:rFonts w:ascii="Arial" w:hAnsi="Arial" w:cs="Arial"/>
          <w:sz w:val="20"/>
          <w:szCs w:val="20"/>
          <w:shd w:val="clear" w:color="auto" w:fill="FFFFFF"/>
        </w:rPr>
        <w:t xml:space="preserve">Summary to be provided to Utility Companies at each plan submission. Summary to include, but not limited to station and offset of conflict, type of conflict (direct, decreased cover, proximity, etc.), utility owner (if known) and utility type. </w:t>
      </w:r>
      <w:bookmarkEnd w:id="3"/>
      <w:r w:rsidRPr="00C21E39">
        <w:rPr>
          <w:rFonts w:ascii="Arial" w:hAnsi="Arial" w:cs="Arial"/>
          <w:sz w:val="20"/>
          <w:szCs w:val="20"/>
          <w:shd w:val="clear" w:color="auto" w:fill="FFFFFF"/>
        </w:rPr>
        <w:t>Consultant to use District 8's 'standardized' letter for sending submissions and plans to Utility Companies for review and comment. Consultant to provide the ODOT PM a copy of all Utility Correspondence. Consultant to compile Utility Company responses and forward to the ODOT PM. Final compilation of utility correspondence is due 35 days after plan submission to utilities</w:t>
      </w:r>
    </w:p>
    <w:p w14:paraId="1D20CB2A" w14:textId="77777777" w:rsidR="00484D34" w:rsidRPr="00C21E39" w:rsidRDefault="00484D34" w:rsidP="00FA1111">
      <w:pPr>
        <w:pStyle w:val="NoSpacing"/>
        <w:ind w:left="360"/>
        <w:rPr>
          <w:rFonts w:ascii="Arial" w:hAnsi="Arial" w:cs="Arial"/>
          <w:sz w:val="20"/>
          <w:szCs w:val="20"/>
        </w:rPr>
      </w:pPr>
    </w:p>
    <w:p w14:paraId="0E1EC1DC" w14:textId="26E6A1BA" w:rsidR="00484D34" w:rsidRPr="00C21E39" w:rsidRDefault="00484D34" w:rsidP="00FA1111">
      <w:pPr>
        <w:pStyle w:val="NoSpacing"/>
        <w:ind w:left="360"/>
        <w:rPr>
          <w:rFonts w:ascii="Arial" w:hAnsi="Arial" w:cs="Arial"/>
          <w:sz w:val="20"/>
          <w:szCs w:val="20"/>
        </w:rPr>
      </w:pPr>
      <w:r w:rsidRPr="00C21E39">
        <w:rPr>
          <w:rFonts w:ascii="Arial" w:hAnsi="Arial" w:cs="Arial"/>
          <w:sz w:val="20"/>
          <w:szCs w:val="20"/>
        </w:rPr>
        <w:t>A “no response” from a utility on a plan submission review cannot be considered as “no comment”, “no conflicts” and/or “a confirmation of the consultant’s findings” from the utility. A written response (email is sufficient) must be received from the utility verifying that they have no comments, no conflicts and/or they agree with the conflicts identified by the consultant.</w:t>
      </w:r>
    </w:p>
    <w:p w14:paraId="4CFFBFDB" w14:textId="77777777" w:rsidR="00484D34" w:rsidRPr="00C21E39" w:rsidRDefault="00484D34" w:rsidP="00FA1111">
      <w:pPr>
        <w:pStyle w:val="NoSpacing"/>
        <w:ind w:left="360"/>
        <w:rPr>
          <w:rFonts w:ascii="Arial" w:hAnsi="Arial" w:cs="Arial"/>
          <w:sz w:val="20"/>
          <w:szCs w:val="20"/>
          <w:shd w:val="clear" w:color="auto" w:fill="FFFFFF"/>
        </w:rPr>
      </w:pPr>
    </w:p>
    <w:p w14:paraId="0A701179" w14:textId="79252084" w:rsidR="00484D34" w:rsidRPr="00C21E39" w:rsidRDefault="00484D34" w:rsidP="00FA1111">
      <w:pPr>
        <w:pStyle w:val="NoSpacing"/>
        <w:ind w:left="360"/>
        <w:rPr>
          <w:rFonts w:ascii="Arial" w:hAnsi="Arial" w:cs="Arial"/>
          <w:sz w:val="20"/>
          <w:szCs w:val="20"/>
          <w:shd w:val="clear" w:color="auto" w:fill="FFFFFF"/>
        </w:rPr>
      </w:pPr>
      <w:r w:rsidRPr="00C21E39">
        <w:rPr>
          <w:rFonts w:ascii="Arial" w:hAnsi="Arial" w:cs="Arial"/>
          <w:sz w:val="20"/>
          <w:szCs w:val="20"/>
          <w:shd w:val="clear" w:color="auto" w:fill="FFFFFF"/>
        </w:rPr>
        <w:t>Consultant to review the Utility Company responses and evaluate. The evaluation of the responses shall include validating that a conflict does exist or that a utility may remain in place. If a conflict does exist, consultant should provide an evaluation of the feasibility of potential resolutions. A disposition of utility status (i.e. utility to stay in place, utility facility relocation plan in writing or plan format) is required at the Stage 3 submission. This disposition shall be included to the utilities with the Stage 3 plan submission. This disposition shall be formulated based on utility responses from previous plan submissions.</w:t>
      </w:r>
    </w:p>
    <w:p w14:paraId="085B0B6E" w14:textId="77777777" w:rsidR="00484D34" w:rsidRPr="00C21E39" w:rsidRDefault="00484D34" w:rsidP="00FA1111">
      <w:pPr>
        <w:pStyle w:val="NoSpacing"/>
        <w:ind w:left="360"/>
        <w:rPr>
          <w:rFonts w:ascii="Arial" w:hAnsi="Arial" w:cs="Arial"/>
          <w:sz w:val="20"/>
          <w:szCs w:val="20"/>
          <w:shd w:val="clear" w:color="auto" w:fill="FFFFFF"/>
        </w:rPr>
      </w:pPr>
    </w:p>
    <w:p w14:paraId="27D21E7B" w14:textId="0F2C7647" w:rsidR="00484D34" w:rsidRPr="00C21E39" w:rsidRDefault="00484D34" w:rsidP="00FA1111">
      <w:pPr>
        <w:pStyle w:val="NoSpacing"/>
        <w:ind w:left="360"/>
        <w:rPr>
          <w:rFonts w:ascii="Arial" w:hAnsi="Arial" w:cs="Arial"/>
          <w:sz w:val="20"/>
          <w:szCs w:val="20"/>
          <w:shd w:val="clear" w:color="auto" w:fill="FFFFFF"/>
        </w:rPr>
      </w:pPr>
      <w:r w:rsidRPr="00C21E39">
        <w:rPr>
          <w:rFonts w:ascii="Arial" w:hAnsi="Arial" w:cs="Arial"/>
          <w:sz w:val="20"/>
          <w:szCs w:val="20"/>
          <w:shd w:val="clear" w:color="auto" w:fill="FFFFFF"/>
        </w:rPr>
        <w:t xml:space="preserve">A draft utility note shall be submitted after evaluation of the Stage 3 utility coordination in word format.  The note should include discussion about the existing utilities for each utility, if they are staying in place and in service or if they are being relocated. If a utility is relocating, information about the location of their relocation should be included. Additionally, the relocation time frames should be included in the utility note as discussed with the utility companies. </w:t>
      </w:r>
      <w:r w:rsidR="00473A02" w:rsidRPr="00C21E39">
        <w:rPr>
          <w:rFonts w:ascii="Arial" w:hAnsi="Arial" w:cs="Arial"/>
          <w:sz w:val="20"/>
          <w:szCs w:val="20"/>
          <w:shd w:val="clear" w:color="auto" w:fill="FFFFFF"/>
        </w:rPr>
        <w:t>E</w:t>
      </w:r>
      <w:r w:rsidRPr="00C21E39">
        <w:rPr>
          <w:rFonts w:ascii="Arial" w:hAnsi="Arial" w:cs="Arial"/>
          <w:sz w:val="20"/>
          <w:szCs w:val="20"/>
          <w:shd w:val="clear" w:color="auto" w:fill="FFFFFF"/>
        </w:rPr>
        <w:t xml:space="preserve">xample utility notes can be provided by the </w:t>
      </w:r>
      <w:proofErr w:type="gramStart"/>
      <w:r w:rsidRPr="00C21E39">
        <w:rPr>
          <w:rFonts w:ascii="Arial" w:hAnsi="Arial" w:cs="Arial"/>
          <w:sz w:val="20"/>
          <w:szCs w:val="20"/>
          <w:shd w:val="clear" w:color="auto" w:fill="FFFFFF"/>
        </w:rPr>
        <w:t>District</w:t>
      </w:r>
      <w:proofErr w:type="gramEnd"/>
      <w:r w:rsidRPr="00C21E39">
        <w:rPr>
          <w:rFonts w:ascii="Arial" w:hAnsi="Arial" w:cs="Arial"/>
          <w:sz w:val="20"/>
          <w:szCs w:val="20"/>
          <w:shd w:val="clear" w:color="auto" w:fill="FFFFFF"/>
        </w:rPr>
        <w:t xml:space="preserve"> utility coordinator upon request.</w:t>
      </w:r>
    </w:p>
    <w:p w14:paraId="4A6AC920" w14:textId="7DB29B66" w:rsidR="00065A4B" w:rsidRPr="00C21E39" w:rsidRDefault="00065A4B" w:rsidP="005E3940">
      <w:pPr>
        <w:spacing w:line="276" w:lineRule="auto"/>
        <w:rPr>
          <w:rFonts w:ascii="Arial" w:eastAsia="Calibri" w:hAnsi="Arial" w:cs="Arial"/>
          <w:b/>
          <w:strike/>
          <w:color w:val="000000" w:themeColor="text1"/>
          <w:sz w:val="20"/>
          <w:szCs w:val="20"/>
        </w:rPr>
      </w:pPr>
    </w:p>
    <w:p w14:paraId="20CCF330" w14:textId="5F3B91DE" w:rsidR="00D21BD1" w:rsidRPr="00C21E39" w:rsidRDefault="00D21BD1" w:rsidP="00D21BD1">
      <w:pPr>
        <w:spacing w:line="276" w:lineRule="auto"/>
        <w:rPr>
          <w:rFonts w:ascii="Arial" w:eastAsia="Calibri" w:hAnsi="Arial" w:cs="Arial"/>
          <w:b/>
          <w:sz w:val="22"/>
          <w:szCs w:val="22"/>
        </w:rPr>
      </w:pPr>
      <w:r w:rsidRPr="00C21E39">
        <w:rPr>
          <w:rFonts w:ascii="Arial" w:eastAsia="Calibri" w:hAnsi="Arial" w:cs="Arial"/>
          <w:b/>
          <w:sz w:val="22"/>
          <w:szCs w:val="22"/>
        </w:rPr>
        <w:t>Feasibility Study</w:t>
      </w:r>
      <w:r w:rsidR="00321407" w:rsidRPr="00C21E39">
        <w:rPr>
          <w:rFonts w:ascii="Arial" w:eastAsia="Calibri" w:hAnsi="Arial" w:cs="Arial"/>
          <w:b/>
          <w:sz w:val="22"/>
          <w:szCs w:val="22"/>
        </w:rPr>
        <w:t>:</w:t>
      </w:r>
    </w:p>
    <w:p w14:paraId="2BB2FA67" w14:textId="77EE6404" w:rsidR="00861E3C" w:rsidRPr="00C21E39" w:rsidRDefault="00612122" w:rsidP="00861E3C">
      <w:pPr>
        <w:spacing w:line="276" w:lineRule="auto"/>
        <w:ind w:left="360"/>
        <w:rPr>
          <w:rFonts w:ascii="Arial" w:eastAsiaTheme="minorHAnsi" w:hAnsi="Arial" w:cs="Arial"/>
        </w:rPr>
      </w:pPr>
      <w:r>
        <w:rPr>
          <w:rFonts w:ascii="Arial" w:eastAsiaTheme="minorHAnsi" w:hAnsi="Arial" w:cs="Arial"/>
          <w:sz w:val="20"/>
          <w:szCs w:val="20"/>
        </w:rPr>
        <w:t>A feasibility study is not anticipated for this project.</w:t>
      </w:r>
    </w:p>
    <w:p w14:paraId="2DD0C80B" w14:textId="77777777" w:rsidR="00861E3C" w:rsidRPr="00C21E39" w:rsidRDefault="00861E3C" w:rsidP="005E3940">
      <w:pPr>
        <w:spacing w:line="276" w:lineRule="auto"/>
        <w:rPr>
          <w:rFonts w:ascii="Arial" w:eastAsia="Calibri" w:hAnsi="Arial" w:cs="Arial"/>
          <w:b/>
          <w:strike/>
          <w:color w:val="000000" w:themeColor="text1"/>
          <w:sz w:val="20"/>
          <w:szCs w:val="20"/>
        </w:rPr>
      </w:pPr>
    </w:p>
    <w:p w14:paraId="21602517" w14:textId="2B40047C" w:rsidR="006C4F74" w:rsidRPr="00C21E39" w:rsidRDefault="006C4F74" w:rsidP="005E3940">
      <w:pPr>
        <w:spacing w:line="276" w:lineRule="auto"/>
        <w:rPr>
          <w:rFonts w:ascii="Arial" w:eastAsia="Calibri" w:hAnsi="Arial" w:cs="Arial"/>
          <w:b/>
          <w:color w:val="000000" w:themeColor="text1"/>
          <w:sz w:val="22"/>
          <w:szCs w:val="22"/>
        </w:rPr>
      </w:pPr>
      <w:bookmarkStart w:id="4" w:name="_Hlk47363012"/>
      <w:r w:rsidRPr="00C21E39">
        <w:rPr>
          <w:rFonts w:ascii="Arial" w:eastAsia="Calibri" w:hAnsi="Arial" w:cs="Arial"/>
          <w:b/>
          <w:color w:val="000000" w:themeColor="text1"/>
          <w:sz w:val="22"/>
          <w:szCs w:val="22"/>
        </w:rPr>
        <w:t>Project Management:</w:t>
      </w:r>
    </w:p>
    <w:p w14:paraId="38B92432" w14:textId="4722AA4A" w:rsidR="00612122" w:rsidRPr="00C21E39" w:rsidRDefault="00612122" w:rsidP="00612122">
      <w:pPr>
        <w:spacing w:line="276" w:lineRule="auto"/>
        <w:ind w:left="360"/>
        <w:rPr>
          <w:rFonts w:ascii="Arial" w:eastAsia="Calibri" w:hAnsi="Arial" w:cs="Arial"/>
          <w:sz w:val="20"/>
          <w:szCs w:val="20"/>
        </w:rPr>
      </w:pPr>
      <w:r>
        <w:rPr>
          <w:rFonts w:ascii="Arial" w:eastAsia="Calibri" w:hAnsi="Arial" w:cs="Arial"/>
          <w:sz w:val="20"/>
          <w:szCs w:val="20"/>
        </w:rPr>
        <w:t>T</w:t>
      </w:r>
      <w:r w:rsidRPr="00C21E39">
        <w:rPr>
          <w:rFonts w:ascii="Arial" w:eastAsia="Calibri" w:hAnsi="Arial" w:cs="Arial"/>
          <w:sz w:val="20"/>
          <w:szCs w:val="20"/>
        </w:rPr>
        <w:t>he consultant shall prepare their fee which will include Stage 1, Stage 2, Stage 3, and Final Tracings. The fee preparation should include narrative</w:t>
      </w:r>
      <w:r>
        <w:rPr>
          <w:rFonts w:ascii="Arial" w:eastAsia="Calibri" w:hAnsi="Arial" w:cs="Arial"/>
          <w:sz w:val="20"/>
          <w:szCs w:val="20"/>
        </w:rPr>
        <w:t>s for the tasks</w:t>
      </w:r>
      <w:r w:rsidRPr="00C21E39">
        <w:rPr>
          <w:rFonts w:ascii="Arial" w:eastAsia="Calibri" w:hAnsi="Arial" w:cs="Arial"/>
          <w:sz w:val="20"/>
          <w:szCs w:val="20"/>
        </w:rPr>
        <w:t xml:space="preserve"> and any scope revisions/additions necessary to justify completion of Final Tracings. </w:t>
      </w:r>
    </w:p>
    <w:p w14:paraId="77CAE62E" w14:textId="77777777" w:rsidR="00313695" w:rsidRPr="00C21E39" w:rsidRDefault="00313695" w:rsidP="005E3940">
      <w:pPr>
        <w:spacing w:line="276" w:lineRule="auto"/>
        <w:rPr>
          <w:rFonts w:ascii="Arial" w:eastAsia="Calibri" w:hAnsi="Arial" w:cs="Arial"/>
          <w:sz w:val="20"/>
          <w:szCs w:val="20"/>
        </w:rPr>
      </w:pPr>
    </w:p>
    <w:bookmarkEnd w:id="4"/>
    <w:p w14:paraId="22C03F3F" w14:textId="51958D9F" w:rsidR="001C093D" w:rsidRPr="00C21E39" w:rsidRDefault="001C093D" w:rsidP="005E3940">
      <w:pPr>
        <w:spacing w:line="276" w:lineRule="auto"/>
        <w:rPr>
          <w:rFonts w:ascii="Arial" w:eastAsia="Calibri" w:hAnsi="Arial" w:cs="Arial"/>
          <w:b/>
          <w:sz w:val="22"/>
          <w:szCs w:val="22"/>
        </w:rPr>
      </w:pPr>
      <w:r w:rsidRPr="00C21E39">
        <w:rPr>
          <w:rFonts w:ascii="Arial" w:eastAsia="Calibri" w:hAnsi="Arial" w:cs="Arial"/>
          <w:b/>
          <w:sz w:val="22"/>
          <w:szCs w:val="22"/>
        </w:rPr>
        <w:lastRenderedPageBreak/>
        <w:t>Funding:</w:t>
      </w:r>
    </w:p>
    <w:p w14:paraId="63B8F439" w14:textId="6BB50A11" w:rsidR="0001309D" w:rsidRPr="00C21E39" w:rsidRDefault="0001309D" w:rsidP="000C526B">
      <w:pPr>
        <w:spacing w:line="276" w:lineRule="auto"/>
        <w:ind w:left="360"/>
        <w:rPr>
          <w:rFonts w:ascii="Arial" w:eastAsia="Calibri" w:hAnsi="Arial" w:cs="Arial"/>
          <w:sz w:val="20"/>
          <w:szCs w:val="20"/>
        </w:rPr>
      </w:pPr>
      <w:r w:rsidRPr="00C21E39">
        <w:rPr>
          <w:rFonts w:ascii="Arial" w:eastAsia="Calibri" w:hAnsi="Arial" w:cs="Arial"/>
          <w:sz w:val="20"/>
          <w:szCs w:val="20"/>
        </w:rPr>
        <w:t>This project will</w:t>
      </w:r>
      <w:r w:rsidR="00A60823" w:rsidRPr="00C21E39">
        <w:rPr>
          <w:rFonts w:ascii="Arial" w:eastAsia="Calibri" w:hAnsi="Arial" w:cs="Arial"/>
          <w:sz w:val="20"/>
          <w:szCs w:val="20"/>
        </w:rPr>
        <w:t xml:space="preserve"> likely </w:t>
      </w:r>
      <w:r w:rsidRPr="00C21E39">
        <w:rPr>
          <w:rFonts w:ascii="Arial" w:eastAsia="Calibri" w:hAnsi="Arial" w:cs="Arial"/>
          <w:sz w:val="20"/>
          <w:szCs w:val="20"/>
        </w:rPr>
        <w:t>be financed by the following funds:</w:t>
      </w:r>
    </w:p>
    <w:p w14:paraId="1718582E" w14:textId="61A87879" w:rsidR="0001309D" w:rsidRPr="00C21E39" w:rsidRDefault="0001309D" w:rsidP="000C526B">
      <w:pPr>
        <w:pStyle w:val="ListParagraph"/>
        <w:numPr>
          <w:ilvl w:val="0"/>
          <w:numId w:val="7"/>
        </w:numPr>
        <w:spacing w:line="276" w:lineRule="auto"/>
        <w:ind w:left="810"/>
        <w:rPr>
          <w:rFonts w:eastAsia="Calibri" w:cs="Arial"/>
        </w:rPr>
      </w:pPr>
      <w:r w:rsidRPr="00C21E39">
        <w:rPr>
          <w:rFonts w:eastAsia="Calibri" w:cs="Arial"/>
        </w:rPr>
        <w:t>District Preservation Bridge</w:t>
      </w:r>
      <w:r w:rsidR="00A60823" w:rsidRPr="00C21E39">
        <w:rPr>
          <w:rFonts w:eastAsia="Calibri" w:cs="Arial"/>
        </w:rPr>
        <w:t xml:space="preserve"> (Percentage of State and Federal)</w:t>
      </w:r>
    </w:p>
    <w:p w14:paraId="4447299B" w14:textId="63C56610" w:rsidR="001C093D" w:rsidRPr="00C21E39" w:rsidRDefault="001C093D" w:rsidP="000C526B">
      <w:pPr>
        <w:spacing w:line="276" w:lineRule="auto"/>
        <w:ind w:left="360"/>
        <w:rPr>
          <w:rFonts w:ascii="Arial" w:eastAsia="Calibri" w:hAnsi="Arial" w:cs="Arial"/>
          <w:sz w:val="20"/>
          <w:szCs w:val="20"/>
        </w:rPr>
      </w:pPr>
      <w:r w:rsidRPr="00C21E39">
        <w:rPr>
          <w:rFonts w:ascii="Arial" w:eastAsia="Calibri" w:hAnsi="Arial" w:cs="Arial"/>
          <w:sz w:val="20"/>
          <w:szCs w:val="20"/>
        </w:rPr>
        <w:t xml:space="preserve">Plan splits will </w:t>
      </w:r>
      <w:r w:rsidR="005E3940" w:rsidRPr="00C21E39">
        <w:rPr>
          <w:rFonts w:ascii="Arial" w:eastAsia="Calibri" w:hAnsi="Arial" w:cs="Arial"/>
          <w:sz w:val="20"/>
          <w:szCs w:val="20"/>
        </w:rPr>
        <w:t xml:space="preserve">be required </w:t>
      </w:r>
      <w:r w:rsidR="00A60823" w:rsidRPr="00C21E39">
        <w:rPr>
          <w:rFonts w:ascii="Arial" w:eastAsia="Calibri" w:hAnsi="Arial" w:cs="Arial"/>
          <w:sz w:val="20"/>
          <w:szCs w:val="20"/>
        </w:rPr>
        <w:t>per the funding in Ellis at the time of Stage 3 Plans</w:t>
      </w:r>
      <w:r w:rsidR="008C5FBC" w:rsidRPr="00C21E39">
        <w:rPr>
          <w:rFonts w:ascii="Arial" w:eastAsia="Calibri" w:hAnsi="Arial" w:cs="Arial"/>
          <w:sz w:val="20"/>
          <w:szCs w:val="20"/>
        </w:rPr>
        <w:t>.</w:t>
      </w:r>
    </w:p>
    <w:p w14:paraId="7E23CF45" w14:textId="77777777" w:rsidR="00417CFA" w:rsidRPr="00C21E39" w:rsidRDefault="00417CFA" w:rsidP="005E3940">
      <w:pPr>
        <w:spacing w:line="276" w:lineRule="auto"/>
        <w:rPr>
          <w:rFonts w:ascii="Arial" w:eastAsia="Calibri" w:hAnsi="Arial" w:cs="Arial"/>
          <w:b/>
          <w:sz w:val="20"/>
          <w:szCs w:val="20"/>
        </w:rPr>
      </w:pPr>
    </w:p>
    <w:p w14:paraId="541B3EFE" w14:textId="7545276E" w:rsidR="002970D1" w:rsidRDefault="002970D1" w:rsidP="005E3940">
      <w:pPr>
        <w:spacing w:line="276" w:lineRule="auto"/>
        <w:rPr>
          <w:rFonts w:ascii="Arial" w:eastAsia="Calibri" w:hAnsi="Arial" w:cs="Arial"/>
          <w:b/>
          <w:sz w:val="22"/>
          <w:szCs w:val="22"/>
        </w:rPr>
      </w:pPr>
      <w:r w:rsidRPr="00C21E39">
        <w:rPr>
          <w:rFonts w:ascii="Arial" w:eastAsia="Calibri" w:hAnsi="Arial" w:cs="Arial"/>
          <w:b/>
          <w:sz w:val="22"/>
          <w:szCs w:val="22"/>
        </w:rPr>
        <w:t xml:space="preserve">Design </w:t>
      </w:r>
      <w:r w:rsidR="0035573A" w:rsidRPr="00C21E39">
        <w:rPr>
          <w:rFonts w:ascii="Arial" w:eastAsia="Calibri" w:hAnsi="Arial" w:cs="Arial"/>
          <w:b/>
          <w:sz w:val="22"/>
          <w:szCs w:val="22"/>
        </w:rPr>
        <w:t>Designations</w:t>
      </w:r>
      <w:r w:rsidR="00B729B2" w:rsidRPr="00C21E39">
        <w:rPr>
          <w:rFonts w:ascii="Arial" w:eastAsia="Calibri" w:hAnsi="Arial" w:cs="Arial"/>
          <w:b/>
          <w:sz w:val="22"/>
          <w:szCs w:val="22"/>
        </w:rPr>
        <w:t xml:space="preserve"> (</w:t>
      </w:r>
      <w:r w:rsidR="0098038F">
        <w:rPr>
          <w:rFonts w:ascii="Arial" w:eastAsia="Calibri" w:hAnsi="Arial" w:cs="Arial"/>
          <w:b/>
          <w:sz w:val="22"/>
          <w:szCs w:val="22"/>
        </w:rPr>
        <w:t>CLE-32-12.15</w:t>
      </w:r>
      <w:r w:rsidR="00B729B2" w:rsidRPr="00C21E39">
        <w:rPr>
          <w:rFonts w:ascii="Arial" w:eastAsia="Calibri" w:hAnsi="Arial" w:cs="Arial"/>
          <w:b/>
          <w:sz w:val="22"/>
          <w:szCs w:val="22"/>
        </w:rPr>
        <w:t>)</w:t>
      </w:r>
      <w:r w:rsidR="00D567CA" w:rsidRPr="00C21E39">
        <w:rPr>
          <w:rFonts w:ascii="Arial" w:eastAsia="Calibri" w:hAnsi="Arial" w:cs="Arial"/>
          <w:b/>
          <w:sz w:val="22"/>
          <w:szCs w:val="22"/>
        </w:rPr>
        <w:t>:</w:t>
      </w:r>
    </w:p>
    <w:p w14:paraId="0D95BB76" w14:textId="437F90BC" w:rsidR="0098038F" w:rsidRPr="00C21E39" w:rsidRDefault="0098038F" w:rsidP="005E3940">
      <w:pPr>
        <w:spacing w:line="276" w:lineRule="auto"/>
        <w:rPr>
          <w:rFonts w:ascii="Arial" w:eastAsia="Calibri" w:hAnsi="Arial" w:cs="Arial"/>
          <w:b/>
          <w:color w:val="FF0000"/>
          <w:sz w:val="22"/>
          <w:szCs w:val="22"/>
        </w:rPr>
      </w:pPr>
      <w:r>
        <w:rPr>
          <w:rFonts w:ascii="Arial" w:eastAsia="Calibri" w:hAnsi="Arial" w:cs="Arial"/>
          <w:b/>
          <w:color w:val="FF0000"/>
          <w:sz w:val="22"/>
          <w:szCs w:val="22"/>
        </w:rPr>
        <w:t>(</w:t>
      </w:r>
      <w:proofErr w:type="gramStart"/>
      <w:r w:rsidR="00675CE0">
        <w:rPr>
          <w:rFonts w:ascii="Arial" w:eastAsia="Calibri" w:hAnsi="Arial" w:cs="Arial"/>
          <w:b/>
          <w:color w:val="FF0000"/>
          <w:sz w:val="22"/>
          <w:szCs w:val="22"/>
        </w:rPr>
        <w:t>f</w:t>
      </w:r>
      <w:r>
        <w:rPr>
          <w:rFonts w:ascii="Arial" w:eastAsia="Calibri" w:hAnsi="Arial" w:cs="Arial"/>
          <w:b/>
          <w:color w:val="FF0000"/>
          <w:sz w:val="22"/>
          <w:szCs w:val="22"/>
        </w:rPr>
        <w:t>or</w:t>
      </w:r>
      <w:proofErr w:type="gramEnd"/>
      <w:r>
        <w:rPr>
          <w:rFonts w:ascii="Arial" w:eastAsia="Calibri" w:hAnsi="Arial" w:cs="Arial"/>
          <w:b/>
          <w:color w:val="FF0000"/>
          <w:sz w:val="22"/>
          <w:szCs w:val="22"/>
        </w:rPr>
        <w:t xml:space="preserve"> scoping purposes: SR 32 is 29,534. Half Acre Rd is 6859 south, 4500 on</w:t>
      </w:r>
      <w:r w:rsidR="007560B2">
        <w:rPr>
          <w:rFonts w:ascii="Arial" w:eastAsia="Calibri" w:hAnsi="Arial" w:cs="Arial"/>
          <w:b/>
          <w:color w:val="FF0000"/>
          <w:sz w:val="22"/>
          <w:szCs w:val="22"/>
        </w:rPr>
        <w:t xml:space="preserve"> bridge</w:t>
      </w:r>
      <w:r>
        <w:rPr>
          <w:rFonts w:ascii="Arial" w:eastAsia="Calibri" w:hAnsi="Arial" w:cs="Arial"/>
          <w:b/>
          <w:color w:val="FF0000"/>
          <w:sz w:val="22"/>
          <w:szCs w:val="22"/>
        </w:rPr>
        <w:t xml:space="preserve">, and 2933 north of bridge. Ramps are about 1,600 each. Speed Limit is not posted </w:t>
      </w:r>
      <w:r w:rsidR="007560B2">
        <w:rPr>
          <w:rFonts w:ascii="Arial" w:eastAsia="Calibri" w:hAnsi="Arial" w:cs="Arial"/>
          <w:b/>
          <w:color w:val="FF0000"/>
          <w:sz w:val="22"/>
          <w:szCs w:val="22"/>
        </w:rPr>
        <w:t xml:space="preserve">on Half Acre </w:t>
      </w:r>
      <w:r>
        <w:rPr>
          <w:rFonts w:ascii="Arial" w:eastAsia="Calibri" w:hAnsi="Arial" w:cs="Arial"/>
          <w:b/>
          <w:color w:val="FF0000"/>
          <w:sz w:val="22"/>
          <w:szCs w:val="22"/>
        </w:rPr>
        <w:t>and is therefore assumed to be 55 MPH.</w:t>
      </w:r>
      <w:r w:rsidR="007560B2">
        <w:rPr>
          <w:rFonts w:ascii="Arial" w:eastAsia="Calibri" w:hAnsi="Arial" w:cs="Arial"/>
          <w:b/>
          <w:color w:val="FF0000"/>
          <w:sz w:val="22"/>
          <w:szCs w:val="22"/>
        </w:rPr>
        <w:t>)</w:t>
      </w:r>
    </w:p>
    <w:tbl>
      <w:tblPr>
        <w:tblW w:w="729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2090"/>
        <w:gridCol w:w="1980"/>
      </w:tblGrid>
      <w:tr w:rsidR="0098038F" w:rsidRPr="00C21E39" w14:paraId="7BCA2872" w14:textId="77777777" w:rsidTr="0098038F">
        <w:trPr>
          <w:trHeight w:val="255"/>
        </w:trPr>
        <w:tc>
          <w:tcPr>
            <w:tcW w:w="3220" w:type="dxa"/>
            <w:shd w:val="clear" w:color="auto" w:fill="auto"/>
            <w:noWrap/>
            <w:vAlign w:val="bottom"/>
          </w:tcPr>
          <w:p w14:paraId="2EBA81A7" w14:textId="77777777" w:rsidR="0098038F" w:rsidRPr="00C21E39" w:rsidRDefault="0098038F" w:rsidP="00BD5CB2">
            <w:pPr>
              <w:rPr>
                <w:rFonts w:ascii="Arial" w:hAnsi="Arial" w:cs="Arial"/>
                <w:sz w:val="22"/>
                <w:szCs w:val="22"/>
              </w:rPr>
            </w:pPr>
          </w:p>
        </w:tc>
        <w:tc>
          <w:tcPr>
            <w:tcW w:w="2090" w:type="dxa"/>
            <w:shd w:val="clear" w:color="auto" w:fill="auto"/>
            <w:noWrap/>
            <w:vAlign w:val="bottom"/>
          </w:tcPr>
          <w:p w14:paraId="440CBB09" w14:textId="7E4829C8" w:rsidR="0098038F" w:rsidRPr="00C21E39" w:rsidRDefault="0098038F" w:rsidP="00BD5CB2">
            <w:pPr>
              <w:jc w:val="center"/>
              <w:rPr>
                <w:rFonts w:ascii="Arial" w:hAnsi="Arial" w:cs="Arial"/>
                <w:sz w:val="22"/>
                <w:szCs w:val="22"/>
              </w:rPr>
            </w:pPr>
            <w:r>
              <w:rPr>
                <w:rFonts w:ascii="Arial" w:hAnsi="Arial" w:cs="Arial"/>
                <w:sz w:val="22"/>
                <w:szCs w:val="22"/>
              </w:rPr>
              <w:t>Half Acre Rd</w:t>
            </w:r>
          </w:p>
        </w:tc>
        <w:tc>
          <w:tcPr>
            <w:tcW w:w="1980" w:type="dxa"/>
          </w:tcPr>
          <w:p w14:paraId="37701A2B" w14:textId="7E54901A" w:rsidR="0098038F" w:rsidRPr="00C21E39" w:rsidRDefault="0098038F" w:rsidP="00BD5CB2">
            <w:pPr>
              <w:jc w:val="center"/>
              <w:rPr>
                <w:rFonts w:ascii="Arial" w:hAnsi="Arial" w:cs="Arial"/>
                <w:sz w:val="22"/>
                <w:szCs w:val="22"/>
              </w:rPr>
            </w:pPr>
            <w:r>
              <w:rPr>
                <w:rFonts w:ascii="Arial" w:hAnsi="Arial" w:cs="Arial"/>
                <w:sz w:val="22"/>
                <w:szCs w:val="22"/>
              </w:rPr>
              <w:t>SR 32</w:t>
            </w:r>
          </w:p>
        </w:tc>
      </w:tr>
      <w:tr w:rsidR="0098038F" w:rsidRPr="00C21E39" w14:paraId="0426D7E9" w14:textId="7AF679BD" w:rsidTr="0098038F">
        <w:trPr>
          <w:trHeight w:val="255"/>
        </w:trPr>
        <w:tc>
          <w:tcPr>
            <w:tcW w:w="3220" w:type="dxa"/>
            <w:shd w:val="clear" w:color="auto" w:fill="auto"/>
            <w:noWrap/>
            <w:vAlign w:val="bottom"/>
          </w:tcPr>
          <w:p w14:paraId="4C660399" w14:textId="77777777" w:rsidR="0098038F" w:rsidRPr="00C21E39" w:rsidRDefault="0098038F" w:rsidP="0098038F">
            <w:pPr>
              <w:jc w:val="center"/>
              <w:rPr>
                <w:rFonts w:ascii="Arial" w:hAnsi="Arial" w:cs="Arial"/>
                <w:sz w:val="22"/>
                <w:szCs w:val="22"/>
              </w:rPr>
            </w:pPr>
            <w:r w:rsidRPr="00C21E39">
              <w:rPr>
                <w:rFonts w:ascii="Arial" w:hAnsi="Arial" w:cs="Arial"/>
                <w:sz w:val="22"/>
                <w:szCs w:val="22"/>
              </w:rPr>
              <w:t>Functional Class</w:t>
            </w:r>
          </w:p>
          <w:p w14:paraId="2B0B8CDB" w14:textId="34C032B4" w:rsidR="0098038F" w:rsidRPr="00C21E39" w:rsidRDefault="0098038F" w:rsidP="0098038F">
            <w:pPr>
              <w:jc w:val="center"/>
              <w:rPr>
                <w:rFonts w:ascii="Arial" w:hAnsi="Arial" w:cs="Arial"/>
                <w:sz w:val="22"/>
                <w:szCs w:val="22"/>
              </w:rPr>
            </w:pPr>
          </w:p>
        </w:tc>
        <w:tc>
          <w:tcPr>
            <w:tcW w:w="2090" w:type="dxa"/>
            <w:shd w:val="clear" w:color="auto" w:fill="auto"/>
            <w:noWrap/>
            <w:vAlign w:val="bottom"/>
          </w:tcPr>
          <w:p w14:paraId="75276A53" w14:textId="3EEF782E" w:rsidR="0098038F" w:rsidRPr="0098038F" w:rsidRDefault="0098038F" w:rsidP="0098038F">
            <w:pPr>
              <w:jc w:val="center"/>
              <w:rPr>
                <w:rFonts w:ascii="Arial" w:hAnsi="Arial" w:cs="Arial"/>
                <w:color w:val="FF0000"/>
                <w:sz w:val="22"/>
                <w:szCs w:val="22"/>
              </w:rPr>
            </w:pPr>
            <w:r w:rsidRPr="0098038F">
              <w:rPr>
                <w:rFonts w:ascii="Arial" w:hAnsi="Arial" w:cs="Arial"/>
                <w:sz w:val="22"/>
                <w:szCs w:val="22"/>
              </w:rPr>
              <w:t>Local</w:t>
            </w:r>
          </w:p>
        </w:tc>
        <w:tc>
          <w:tcPr>
            <w:tcW w:w="1980" w:type="dxa"/>
          </w:tcPr>
          <w:p w14:paraId="35C9A411" w14:textId="366A2989" w:rsidR="0098038F" w:rsidRPr="00C21E39" w:rsidRDefault="0098038F" w:rsidP="0098038F">
            <w:pPr>
              <w:jc w:val="center"/>
              <w:rPr>
                <w:rFonts w:ascii="Arial" w:hAnsi="Arial" w:cs="Arial"/>
                <w:sz w:val="22"/>
                <w:szCs w:val="22"/>
              </w:rPr>
            </w:pPr>
            <w:r>
              <w:rPr>
                <w:rFonts w:ascii="Arial" w:hAnsi="Arial" w:cs="Arial"/>
                <w:sz w:val="22"/>
                <w:szCs w:val="22"/>
              </w:rPr>
              <w:t xml:space="preserve">3 </w:t>
            </w:r>
            <w:r w:rsidRPr="00C21E39">
              <w:rPr>
                <w:rFonts w:ascii="Arial" w:hAnsi="Arial" w:cs="Arial"/>
                <w:sz w:val="22"/>
                <w:szCs w:val="22"/>
              </w:rPr>
              <w:t xml:space="preserve">Principal Arterial </w:t>
            </w:r>
            <w:r>
              <w:rPr>
                <w:rFonts w:ascii="Arial" w:hAnsi="Arial" w:cs="Arial"/>
                <w:sz w:val="22"/>
                <w:szCs w:val="22"/>
              </w:rPr>
              <w:t>Other</w:t>
            </w:r>
          </w:p>
        </w:tc>
      </w:tr>
      <w:tr w:rsidR="0098038F" w:rsidRPr="00C21E39" w14:paraId="2740D9E1" w14:textId="633B61E5" w:rsidTr="0098038F">
        <w:trPr>
          <w:trHeight w:val="255"/>
        </w:trPr>
        <w:tc>
          <w:tcPr>
            <w:tcW w:w="3220" w:type="dxa"/>
            <w:shd w:val="clear" w:color="auto" w:fill="auto"/>
            <w:noWrap/>
            <w:vAlign w:val="bottom"/>
          </w:tcPr>
          <w:p w14:paraId="6A72ABC8" w14:textId="12EBB149" w:rsidR="0098038F" w:rsidRPr="00C21E39" w:rsidRDefault="0098038F" w:rsidP="00BD5CB2">
            <w:pPr>
              <w:rPr>
                <w:rFonts w:ascii="Arial" w:hAnsi="Arial" w:cs="Arial"/>
                <w:sz w:val="22"/>
                <w:szCs w:val="22"/>
              </w:rPr>
            </w:pPr>
            <w:r w:rsidRPr="00C21E39">
              <w:rPr>
                <w:rFonts w:ascii="Arial" w:hAnsi="Arial" w:cs="Arial"/>
                <w:sz w:val="22"/>
                <w:szCs w:val="22"/>
              </w:rPr>
              <w:t>NHS</w:t>
            </w:r>
          </w:p>
        </w:tc>
        <w:tc>
          <w:tcPr>
            <w:tcW w:w="2090" w:type="dxa"/>
            <w:shd w:val="clear" w:color="auto" w:fill="auto"/>
            <w:noWrap/>
            <w:vAlign w:val="bottom"/>
          </w:tcPr>
          <w:p w14:paraId="4C34F8FD" w14:textId="65FE1A1E" w:rsidR="0098038F" w:rsidRPr="00C21E39" w:rsidRDefault="0098038F" w:rsidP="00BD5CB2">
            <w:pPr>
              <w:jc w:val="center"/>
              <w:rPr>
                <w:rFonts w:ascii="Arial" w:hAnsi="Arial" w:cs="Arial"/>
                <w:color w:val="FF0000"/>
                <w:sz w:val="22"/>
                <w:szCs w:val="22"/>
              </w:rPr>
            </w:pPr>
            <w:r w:rsidRPr="0098038F">
              <w:rPr>
                <w:rFonts w:ascii="Arial" w:hAnsi="Arial" w:cs="Arial"/>
                <w:sz w:val="22"/>
                <w:szCs w:val="22"/>
              </w:rPr>
              <w:t>No</w:t>
            </w:r>
          </w:p>
        </w:tc>
        <w:tc>
          <w:tcPr>
            <w:tcW w:w="1980" w:type="dxa"/>
          </w:tcPr>
          <w:p w14:paraId="2F7CAE20" w14:textId="2A5C7938" w:rsidR="0098038F" w:rsidRPr="00C21E39" w:rsidRDefault="0098038F" w:rsidP="00BD5CB2">
            <w:pPr>
              <w:jc w:val="center"/>
              <w:rPr>
                <w:rFonts w:ascii="Arial" w:hAnsi="Arial" w:cs="Arial"/>
                <w:sz w:val="22"/>
                <w:szCs w:val="22"/>
              </w:rPr>
            </w:pPr>
            <w:r>
              <w:rPr>
                <w:rFonts w:ascii="Arial" w:hAnsi="Arial" w:cs="Arial"/>
                <w:sz w:val="22"/>
                <w:szCs w:val="22"/>
              </w:rPr>
              <w:t>Yes</w:t>
            </w:r>
          </w:p>
        </w:tc>
      </w:tr>
      <w:tr w:rsidR="007560B2" w:rsidRPr="00C21E39" w14:paraId="4444B227" w14:textId="77777777" w:rsidTr="0098038F">
        <w:trPr>
          <w:trHeight w:val="255"/>
        </w:trPr>
        <w:tc>
          <w:tcPr>
            <w:tcW w:w="3220" w:type="dxa"/>
            <w:shd w:val="clear" w:color="auto" w:fill="auto"/>
            <w:noWrap/>
            <w:vAlign w:val="bottom"/>
          </w:tcPr>
          <w:p w14:paraId="412EF670" w14:textId="2DAA5653" w:rsidR="007560B2" w:rsidRDefault="007560B2" w:rsidP="00BD5CB2">
            <w:pPr>
              <w:rPr>
                <w:rFonts w:ascii="Arial" w:hAnsi="Arial" w:cs="Arial"/>
                <w:sz w:val="22"/>
                <w:szCs w:val="22"/>
              </w:rPr>
            </w:pPr>
            <w:r>
              <w:rPr>
                <w:rFonts w:ascii="Arial" w:hAnsi="Arial" w:cs="Arial"/>
                <w:sz w:val="22"/>
                <w:szCs w:val="22"/>
              </w:rPr>
              <w:t>Posted Speed</w:t>
            </w:r>
          </w:p>
        </w:tc>
        <w:tc>
          <w:tcPr>
            <w:tcW w:w="2090" w:type="dxa"/>
            <w:shd w:val="clear" w:color="auto" w:fill="auto"/>
            <w:noWrap/>
            <w:vAlign w:val="bottom"/>
          </w:tcPr>
          <w:p w14:paraId="41B10313" w14:textId="01797F6C" w:rsidR="007560B2" w:rsidRDefault="007560B2" w:rsidP="00BD5CB2">
            <w:pPr>
              <w:jc w:val="center"/>
              <w:rPr>
                <w:rFonts w:ascii="Arial" w:hAnsi="Arial" w:cs="Arial"/>
                <w:sz w:val="22"/>
                <w:szCs w:val="22"/>
              </w:rPr>
            </w:pPr>
            <w:r>
              <w:rPr>
                <w:rFonts w:ascii="Arial" w:hAnsi="Arial" w:cs="Arial"/>
                <w:sz w:val="22"/>
                <w:szCs w:val="22"/>
              </w:rPr>
              <w:t xml:space="preserve">55 Mph </w:t>
            </w:r>
          </w:p>
        </w:tc>
        <w:tc>
          <w:tcPr>
            <w:tcW w:w="1980" w:type="dxa"/>
          </w:tcPr>
          <w:p w14:paraId="3ECFC851" w14:textId="50868F92" w:rsidR="007560B2" w:rsidRPr="00C21E39" w:rsidRDefault="007560B2" w:rsidP="00BD5CB2">
            <w:pPr>
              <w:jc w:val="center"/>
              <w:rPr>
                <w:rFonts w:ascii="Arial" w:hAnsi="Arial" w:cs="Arial"/>
                <w:sz w:val="22"/>
                <w:szCs w:val="22"/>
              </w:rPr>
            </w:pPr>
            <w:r>
              <w:rPr>
                <w:rFonts w:ascii="Arial" w:hAnsi="Arial" w:cs="Arial"/>
                <w:sz w:val="22"/>
                <w:szCs w:val="22"/>
              </w:rPr>
              <w:t>60 MPH</w:t>
            </w:r>
          </w:p>
        </w:tc>
      </w:tr>
      <w:tr w:rsidR="007560B2" w:rsidRPr="00C21E39" w14:paraId="47134591" w14:textId="77777777" w:rsidTr="0098038F">
        <w:trPr>
          <w:trHeight w:val="255"/>
        </w:trPr>
        <w:tc>
          <w:tcPr>
            <w:tcW w:w="3220" w:type="dxa"/>
            <w:shd w:val="clear" w:color="auto" w:fill="auto"/>
            <w:noWrap/>
            <w:vAlign w:val="bottom"/>
          </w:tcPr>
          <w:p w14:paraId="0862A44C" w14:textId="48D2DCBC" w:rsidR="007560B2" w:rsidRPr="00C21E39" w:rsidRDefault="007560B2" w:rsidP="00BD5CB2">
            <w:pPr>
              <w:rPr>
                <w:rFonts w:ascii="Arial" w:hAnsi="Arial" w:cs="Arial"/>
                <w:sz w:val="22"/>
                <w:szCs w:val="22"/>
              </w:rPr>
            </w:pPr>
            <w:r>
              <w:rPr>
                <w:rFonts w:ascii="Arial" w:hAnsi="Arial" w:cs="Arial"/>
                <w:sz w:val="22"/>
                <w:szCs w:val="22"/>
              </w:rPr>
              <w:t>Design Speed</w:t>
            </w:r>
          </w:p>
        </w:tc>
        <w:tc>
          <w:tcPr>
            <w:tcW w:w="2090" w:type="dxa"/>
            <w:shd w:val="clear" w:color="auto" w:fill="auto"/>
            <w:noWrap/>
            <w:vAlign w:val="bottom"/>
          </w:tcPr>
          <w:p w14:paraId="4B45A551" w14:textId="60F75638" w:rsidR="007560B2" w:rsidRPr="00C21E39" w:rsidRDefault="007560B2" w:rsidP="00BD5CB2">
            <w:pPr>
              <w:jc w:val="center"/>
              <w:rPr>
                <w:rFonts w:ascii="Arial" w:hAnsi="Arial" w:cs="Arial"/>
                <w:sz w:val="22"/>
                <w:szCs w:val="22"/>
              </w:rPr>
            </w:pPr>
            <w:r>
              <w:rPr>
                <w:rFonts w:ascii="Arial" w:hAnsi="Arial" w:cs="Arial"/>
                <w:sz w:val="22"/>
                <w:szCs w:val="22"/>
              </w:rPr>
              <w:t>55 Mph</w:t>
            </w:r>
          </w:p>
        </w:tc>
        <w:tc>
          <w:tcPr>
            <w:tcW w:w="1980" w:type="dxa"/>
          </w:tcPr>
          <w:p w14:paraId="49E3E69F" w14:textId="5A0EA0B8" w:rsidR="007560B2" w:rsidRPr="00C21E39" w:rsidRDefault="007560B2" w:rsidP="00BD5CB2">
            <w:pPr>
              <w:jc w:val="center"/>
              <w:rPr>
                <w:rFonts w:ascii="Arial" w:hAnsi="Arial" w:cs="Arial"/>
                <w:sz w:val="22"/>
                <w:szCs w:val="22"/>
              </w:rPr>
            </w:pPr>
            <w:r>
              <w:rPr>
                <w:rFonts w:ascii="Arial" w:hAnsi="Arial" w:cs="Arial"/>
                <w:sz w:val="22"/>
                <w:szCs w:val="22"/>
              </w:rPr>
              <w:t>60 MPH</w:t>
            </w:r>
          </w:p>
        </w:tc>
      </w:tr>
      <w:tr w:rsidR="0098038F" w:rsidRPr="00C21E39" w14:paraId="5DE7AF07" w14:textId="77777777" w:rsidTr="0098038F">
        <w:trPr>
          <w:trHeight w:val="255"/>
        </w:trPr>
        <w:tc>
          <w:tcPr>
            <w:tcW w:w="3220" w:type="dxa"/>
            <w:shd w:val="clear" w:color="auto" w:fill="auto"/>
            <w:noWrap/>
            <w:vAlign w:val="bottom"/>
          </w:tcPr>
          <w:p w14:paraId="4E4C1030" w14:textId="26817AF6" w:rsidR="0098038F" w:rsidRPr="00C21E39" w:rsidRDefault="0098038F" w:rsidP="00BD5CB2">
            <w:pPr>
              <w:rPr>
                <w:rFonts w:ascii="Arial" w:hAnsi="Arial" w:cs="Arial"/>
                <w:sz w:val="22"/>
                <w:szCs w:val="22"/>
              </w:rPr>
            </w:pPr>
            <w:r w:rsidRPr="00C21E39">
              <w:rPr>
                <w:rFonts w:ascii="Arial" w:hAnsi="Arial" w:cs="Arial"/>
                <w:sz w:val="22"/>
                <w:szCs w:val="22"/>
              </w:rPr>
              <w:t>202</w:t>
            </w:r>
            <w:r>
              <w:rPr>
                <w:rFonts w:ascii="Arial" w:hAnsi="Arial" w:cs="Arial"/>
                <w:sz w:val="22"/>
                <w:szCs w:val="22"/>
              </w:rPr>
              <w:t xml:space="preserve">4 </w:t>
            </w:r>
            <w:r w:rsidRPr="00C21E39">
              <w:rPr>
                <w:rFonts w:ascii="Arial" w:hAnsi="Arial" w:cs="Arial"/>
                <w:sz w:val="22"/>
                <w:szCs w:val="22"/>
              </w:rPr>
              <w:t>AADT</w:t>
            </w:r>
          </w:p>
        </w:tc>
        <w:tc>
          <w:tcPr>
            <w:tcW w:w="2090" w:type="dxa"/>
            <w:shd w:val="clear" w:color="auto" w:fill="auto"/>
            <w:noWrap/>
            <w:vAlign w:val="bottom"/>
          </w:tcPr>
          <w:p w14:paraId="5715DC66" w14:textId="12616009" w:rsidR="0098038F" w:rsidRPr="00C21E39" w:rsidRDefault="0098038F" w:rsidP="00BD5CB2">
            <w:pPr>
              <w:jc w:val="center"/>
              <w:rPr>
                <w:rFonts w:ascii="Arial" w:hAnsi="Arial" w:cs="Arial"/>
                <w:sz w:val="22"/>
                <w:szCs w:val="22"/>
              </w:rPr>
            </w:pPr>
          </w:p>
        </w:tc>
        <w:tc>
          <w:tcPr>
            <w:tcW w:w="1980" w:type="dxa"/>
          </w:tcPr>
          <w:p w14:paraId="7CB52286" w14:textId="33B22F89" w:rsidR="0098038F" w:rsidRPr="00C21E39" w:rsidRDefault="0098038F" w:rsidP="00BD5CB2">
            <w:pPr>
              <w:jc w:val="center"/>
              <w:rPr>
                <w:rFonts w:ascii="Arial" w:hAnsi="Arial" w:cs="Arial"/>
                <w:sz w:val="22"/>
                <w:szCs w:val="22"/>
              </w:rPr>
            </w:pPr>
          </w:p>
        </w:tc>
      </w:tr>
      <w:tr w:rsidR="0098038F" w:rsidRPr="00C21E39" w14:paraId="0F5D5FFA" w14:textId="1C139DF7" w:rsidTr="0098038F">
        <w:trPr>
          <w:trHeight w:val="255"/>
        </w:trPr>
        <w:tc>
          <w:tcPr>
            <w:tcW w:w="3220" w:type="dxa"/>
            <w:shd w:val="clear" w:color="auto" w:fill="auto"/>
            <w:noWrap/>
            <w:vAlign w:val="bottom"/>
            <w:hideMark/>
          </w:tcPr>
          <w:p w14:paraId="1DAB946A" w14:textId="1A84C071" w:rsidR="0098038F" w:rsidRPr="00C21E39" w:rsidRDefault="0098038F" w:rsidP="00BD5CB2">
            <w:pPr>
              <w:rPr>
                <w:rFonts w:ascii="Arial" w:hAnsi="Arial" w:cs="Arial"/>
                <w:sz w:val="22"/>
                <w:szCs w:val="22"/>
              </w:rPr>
            </w:pPr>
            <w:r w:rsidRPr="00C21E39">
              <w:rPr>
                <w:rFonts w:ascii="Arial" w:hAnsi="Arial" w:cs="Arial"/>
                <w:sz w:val="22"/>
                <w:szCs w:val="22"/>
              </w:rPr>
              <w:t>Opening Year AADT (202</w:t>
            </w:r>
            <w:r>
              <w:rPr>
                <w:rFonts w:ascii="Arial" w:hAnsi="Arial" w:cs="Arial"/>
                <w:sz w:val="22"/>
                <w:szCs w:val="22"/>
              </w:rPr>
              <w:t>9</w:t>
            </w:r>
            <w:r w:rsidRPr="00C21E39">
              <w:rPr>
                <w:rFonts w:ascii="Arial" w:hAnsi="Arial" w:cs="Arial"/>
                <w:sz w:val="22"/>
                <w:szCs w:val="22"/>
              </w:rPr>
              <w:t>)</w:t>
            </w:r>
          </w:p>
        </w:tc>
        <w:tc>
          <w:tcPr>
            <w:tcW w:w="2090" w:type="dxa"/>
            <w:shd w:val="clear" w:color="auto" w:fill="auto"/>
            <w:noWrap/>
            <w:vAlign w:val="bottom"/>
          </w:tcPr>
          <w:p w14:paraId="5A6960CD" w14:textId="3C8CA775" w:rsidR="0098038F" w:rsidRPr="00C21E39" w:rsidRDefault="0098038F" w:rsidP="00BD5CB2">
            <w:pPr>
              <w:jc w:val="center"/>
              <w:rPr>
                <w:rFonts w:ascii="Arial" w:hAnsi="Arial" w:cs="Arial"/>
                <w:sz w:val="22"/>
                <w:szCs w:val="22"/>
              </w:rPr>
            </w:pPr>
          </w:p>
        </w:tc>
        <w:tc>
          <w:tcPr>
            <w:tcW w:w="1980" w:type="dxa"/>
          </w:tcPr>
          <w:p w14:paraId="33A89533" w14:textId="5B1B2CA5" w:rsidR="0098038F" w:rsidRPr="00C21E39" w:rsidRDefault="0098038F" w:rsidP="00BD5CB2">
            <w:pPr>
              <w:jc w:val="center"/>
              <w:rPr>
                <w:rFonts w:ascii="Arial" w:hAnsi="Arial" w:cs="Arial"/>
                <w:sz w:val="22"/>
                <w:szCs w:val="22"/>
              </w:rPr>
            </w:pPr>
          </w:p>
        </w:tc>
      </w:tr>
      <w:tr w:rsidR="0098038F" w:rsidRPr="00C21E39" w14:paraId="23DAAB83" w14:textId="0B82CA8B" w:rsidTr="0098038F">
        <w:trPr>
          <w:trHeight w:val="255"/>
        </w:trPr>
        <w:tc>
          <w:tcPr>
            <w:tcW w:w="3220" w:type="dxa"/>
            <w:shd w:val="clear" w:color="auto" w:fill="auto"/>
            <w:noWrap/>
            <w:vAlign w:val="bottom"/>
            <w:hideMark/>
          </w:tcPr>
          <w:p w14:paraId="0C37B804" w14:textId="33B69BB9" w:rsidR="0098038F" w:rsidRPr="00C21E39" w:rsidRDefault="0098038F" w:rsidP="00BD5CB2">
            <w:pPr>
              <w:rPr>
                <w:rFonts w:ascii="Arial" w:hAnsi="Arial" w:cs="Arial"/>
                <w:sz w:val="22"/>
                <w:szCs w:val="22"/>
              </w:rPr>
            </w:pPr>
            <w:r w:rsidRPr="00C21E39">
              <w:rPr>
                <w:rFonts w:ascii="Arial" w:hAnsi="Arial" w:cs="Arial"/>
                <w:sz w:val="22"/>
                <w:szCs w:val="22"/>
              </w:rPr>
              <w:t>Design Year AADT (204</w:t>
            </w:r>
            <w:r>
              <w:rPr>
                <w:rFonts w:ascii="Arial" w:hAnsi="Arial" w:cs="Arial"/>
                <w:sz w:val="22"/>
                <w:szCs w:val="22"/>
              </w:rPr>
              <w:t>9</w:t>
            </w:r>
            <w:r w:rsidRPr="00C21E39">
              <w:rPr>
                <w:rFonts w:ascii="Arial" w:hAnsi="Arial" w:cs="Arial"/>
                <w:sz w:val="22"/>
                <w:szCs w:val="22"/>
              </w:rPr>
              <w:t>)</w:t>
            </w:r>
          </w:p>
        </w:tc>
        <w:tc>
          <w:tcPr>
            <w:tcW w:w="2090" w:type="dxa"/>
            <w:shd w:val="clear" w:color="auto" w:fill="auto"/>
            <w:noWrap/>
            <w:vAlign w:val="bottom"/>
          </w:tcPr>
          <w:p w14:paraId="509B1BC9" w14:textId="494B4AA8" w:rsidR="0098038F" w:rsidRPr="00C21E39" w:rsidRDefault="0098038F" w:rsidP="00BD5CB2">
            <w:pPr>
              <w:jc w:val="center"/>
              <w:rPr>
                <w:rFonts w:ascii="Arial" w:hAnsi="Arial" w:cs="Arial"/>
                <w:sz w:val="22"/>
                <w:szCs w:val="22"/>
              </w:rPr>
            </w:pPr>
          </w:p>
        </w:tc>
        <w:tc>
          <w:tcPr>
            <w:tcW w:w="1980" w:type="dxa"/>
          </w:tcPr>
          <w:p w14:paraId="2C87ABDB" w14:textId="737ACE5A" w:rsidR="0098038F" w:rsidRPr="00C21E39" w:rsidRDefault="0098038F" w:rsidP="00BD5CB2">
            <w:pPr>
              <w:jc w:val="center"/>
              <w:rPr>
                <w:rFonts w:ascii="Arial" w:hAnsi="Arial" w:cs="Arial"/>
                <w:sz w:val="22"/>
                <w:szCs w:val="22"/>
              </w:rPr>
            </w:pPr>
          </w:p>
        </w:tc>
      </w:tr>
      <w:tr w:rsidR="0098038F" w:rsidRPr="00C21E39" w14:paraId="13412AA5" w14:textId="401CFD0B" w:rsidTr="0098038F">
        <w:trPr>
          <w:trHeight w:val="255"/>
        </w:trPr>
        <w:tc>
          <w:tcPr>
            <w:tcW w:w="3220" w:type="dxa"/>
            <w:shd w:val="clear" w:color="auto" w:fill="auto"/>
            <w:noWrap/>
            <w:vAlign w:val="bottom"/>
            <w:hideMark/>
          </w:tcPr>
          <w:p w14:paraId="16F293FD" w14:textId="0A4AE7A0" w:rsidR="0098038F" w:rsidRPr="00C21E39" w:rsidRDefault="0098038F" w:rsidP="00BD5CB2">
            <w:pPr>
              <w:rPr>
                <w:rFonts w:ascii="Arial" w:hAnsi="Arial" w:cs="Arial"/>
                <w:sz w:val="22"/>
                <w:szCs w:val="22"/>
              </w:rPr>
            </w:pPr>
            <w:r w:rsidRPr="00C21E39">
              <w:rPr>
                <w:rFonts w:ascii="Arial" w:hAnsi="Arial" w:cs="Arial"/>
                <w:sz w:val="22"/>
                <w:szCs w:val="22"/>
              </w:rPr>
              <w:t>Design Hourly Volume (204</w:t>
            </w:r>
            <w:r>
              <w:rPr>
                <w:rFonts w:ascii="Arial" w:hAnsi="Arial" w:cs="Arial"/>
                <w:sz w:val="22"/>
                <w:szCs w:val="22"/>
              </w:rPr>
              <w:t>9</w:t>
            </w:r>
            <w:r w:rsidRPr="00C21E39">
              <w:rPr>
                <w:rFonts w:ascii="Arial" w:hAnsi="Arial" w:cs="Arial"/>
                <w:sz w:val="22"/>
                <w:szCs w:val="22"/>
              </w:rPr>
              <w:t>)</w:t>
            </w:r>
          </w:p>
        </w:tc>
        <w:tc>
          <w:tcPr>
            <w:tcW w:w="2090" w:type="dxa"/>
            <w:shd w:val="clear" w:color="auto" w:fill="auto"/>
            <w:noWrap/>
            <w:vAlign w:val="bottom"/>
          </w:tcPr>
          <w:p w14:paraId="73240AC1" w14:textId="3C777DAE" w:rsidR="0098038F" w:rsidRPr="00C21E39" w:rsidRDefault="0098038F" w:rsidP="00BD5CB2">
            <w:pPr>
              <w:jc w:val="center"/>
              <w:rPr>
                <w:rFonts w:ascii="Arial" w:hAnsi="Arial" w:cs="Arial"/>
                <w:sz w:val="22"/>
                <w:szCs w:val="22"/>
              </w:rPr>
            </w:pPr>
          </w:p>
        </w:tc>
        <w:tc>
          <w:tcPr>
            <w:tcW w:w="1980" w:type="dxa"/>
          </w:tcPr>
          <w:p w14:paraId="75F946D0" w14:textId="7387D15B" w:rsidR="0098038F" w:rsidRPr="00C21E39" w:rsidRDefault="0098038F" w:rsidP="00BD5CB2">
            <w:pPr>
              <w:jc w:val="center"/>
              <w:rPr>
                <w:rFonts w:ascii="Arial" w:hAnsi="Arial" w:cs="Arial"/>
                <w:sz w:val="22"/>
                <w:szCs w:val="22"/>
              </w:rPr>
            </w:pPr>
          </w:p>
        </w:tc>
      </w:tr>
      <w:tr w:rsidR="0098038F" w:rsidRPr="00C21E39" w14:paraId="50BD1BA8" w14:textId="1497C548" w:rsidTr="0098038F">
        <w:trPr>
          <w:trHeight w:val="255"/>
        </w:trPr>
        <w:tc>
          <w:tcPr>
            <w:tcW w:w="3220" w:type="dxa"/>
            <w:shd w:val="clear" w:color="auto" w:fill="auto"/>
            <w:noWrap/>
            <w:vAlign w:val="bottom"/>
            <w:hideMark/>
          </w:tcPr>
          <w:p w14:paraId="460DA4C7" w14:textId="27695E97" w:rsidR="0098038F" w:rsidRPr="00C21E39" w:rsidRDefault="0098038F" w:rsidP="00BD5CB2">
            <w:pPr>
              <w:rPr>
                <w:rFonts w:ascii="Arial" w:hAnsi="Arial" w:cs="Arial"/>
                <w:sz w:val="22"/>
                <w:szCs w:val="22"/>
              </w:rPr>
            </w:pPr>
            <w:r w:rsidRPr="00C21E39">
              <w:rPr>
                <w:rFonts w:ascii="Arial" w:hAnsi="Arial" w:cs="Arial"/>
                <w:sz w:val="22"/>
                <w:szCs w:val="22"/>
              </w:rPr>
              <w:t>Directional Distribution</w:t>
            </w:r>
          </w:p>
        </w:tc>
        <w:tc>
          <w:tcPr>
            <w:tcW w:w="2090" w:type="dxa"/>
            <w:shd w:val="clear" w:color="auto" w:fill="auto"/>
            <w:noWrap/>
            <w:vAlign w:val="bottom"/>
          </w:tcPr>
          <w:p w14:paraId="14773FE9" w14:textId="34C91C84" w:rsidR="0098038F" w:rsidRPr="00C21E39" w:rsidRDefault="0098038F" w:rsidP="00BD5CB2">
            <w:pPr>
              <w:jc w:val="center"/>
              <w:rPr>
                <w:rFonts w:ascii="Arial" w:hAnsi="Arial" w:cs="Arial"/>
                <w:sz w:val="22"/>
                <w:szCs w:val="22"/>
              </w:rPr>
            </w:pPr>
          </w:p>
        </w:tc>
        <w:tc>
          <w:tcPr>
            <w:tcW w:w="1980" w:type="dxa"/>
          </w:tcPr>
          <w:p w14:paraId="685A6FD9" w14:textId="31FF9377" w:rsidR="0098038F" w:rsidRPr="00C21E39" w:rsidRDefault="0098038F" w:rsidP="00BD5CB2">
            <w:pPr>
              <w:jc w:val="center"/>
              <w:rPr>
                <w:rFonts w:ascii="Arial" w:hAnsi="Arial" w:cs="Arial"/>
                <w:sz w:val="22"/>
                <w:szCs w:val="22"/>
              </w:rPr>
            </w:pPr>
          </w:p>
        </w:tc>
      </w:tr>
      <w:tr w:rsidR="0098038F" w:rsidRPr="00C21E39" w14:paraId="0F5490B7" w14:textId="248DCF3B" w:rsidTr="0098038F">
        <w:trPr>
          <w:trHeight w:val="255"/>
        </w:trPr>
        <w:tc>
          <w:tcPr>
            <w:tcW w:w="3220" w:type="dxa"/>
            <w:shd w:val="clear" w:color="auto" w:fill="auto"/>
            <w:noWrap/>
            <w:vAlign w:val="bottom"/>
            <w:hideMark/>
          </w:tcPr>
          <w:p w14:paraId="01DAD25A" w14:textId="77777777" w:rsidR="0098038F" w:rsidRPr="00C21E39" w:rsidRDefault="0098038F" w:rsidP="00BD5CB2">
            <w:pPr>
              <w:rPr>
                <w:rFonts w:ascii="Arial" w:hAnsi="Arial" w:cs="Arial"/>
                <w:sz w:val="22"/>
                <w:szCs w:val="22"/>
              </w:rPr>
            </w:pPr>
            <w:r w:rsidRPr="00C21E39">
              <w:rPr>
                <w:rFonts w:ascii="Arial" w:hAnsi="Arial" w:cs="Arial"/>
                <w:sz w:val="22"/>
                <w:szCs w:val="22"/>
              </w:rPr>
              <w:t>TRUCKS (24 Hour B&amp;C)</w:t>
            </w:r>
          </w:p>
        </w:tc>
        <w:tc>
          <w:tcPr>
            <w:tcW w:w="2090" w:type="dxa"/>
            <w:shd w:val="clear" w:color="auto" w:fill="auto"/>
            <w:noWrap/>
            <w:vAlign w:val="bottom"/>
          </w:tcPr>
          <w:p w14:paraId="42C483C3" w14:textId="1BD1AB64" w:rsidR="0098038F" w:rsidRPr="00C21E39" w:rsidRDefault="0098038F" w:rsidP="00BD5CB2">
            <w:pPr>
              <w:jc w:val="center"/>
              <w:rPr>
                <w:rFonts w:ascii="Arial" w:hAnsi="Arial" w:cs="Arial"/>
                <w:sz w:val="22"/>
                <w:szCs w:val="22"/>
              </w:rPr>
            </w:pPr>
          </w:p>
        </w:tc>
        <w:tc>
          <w:tcPr>
            <w:tcW w:w="1980" w:type="dxa"/>
          </w:tcPr>
          <w:p w14:paraId="4027247E" w14:textId="1A17BD9B" w:rsidR="0098038F" w:rsidRPr="00C21E39" w:rsidRDefault="0098038F" w:rsidP="00BD5CB2">
            <w:pPr>
              <w:jc w:val="center"/>
              <w:rPr>
                <w:rFonts w:ascii="Arial" w:hAnsi="Arial" w:cs="Arial"/>
                <w:sz w:val="22"/>
                <w:szCs w:val="22"/>
              </w:rPr>
            </w:pPr>
          </w:p>
        </w:tc>
      </w:tr>
    </w:tbl>
    <w:p w14:paraId="14C8A5DF" w14:textId="63EF5630" w:rsidR="00065DB0" w:rsidRPr="00C21E39" w:rsidRDefault="00065DB0" w:rsidP="0069107A">
      <w:pPr>
        <w:spacing w:line="276" w:lineRule="auto"/>
        <w:rPr>
          <w:rFonts w:ascii="Arial" w:eastAsia="Calibri" w:hAnsi="Arial" w:cs="Arial"/>
          <w:b/>
          <w:sz w:val="22"/>
          <w:szCs w:val="22"/>
        </w:rPr>
      </w:pPr>
    </w:p>
    <w:p w14:paraId="09775BF8" w14:textId="5CC56EC8" w:rsidR="00CB2981" w:rsidRDefault="0069107A" w:rsidP="0069107A">
      <w:pPr>
        <w:spacing w:line="276" w:lineRule="auto"/>
        <w:rPr>
          <w:rFonts w:ascii="Arial" w:eastAsia="Calibri" w:hAnsi="Arial" w:cs="Arial"/>
          <w:bCs/>
          <w:sz w:val="20"/>
          <w:szCs w:val="20"/>
        </w:rPr>
      </w:pPr>
      <w:r w:rsidRPr="00C21E39">
        <w:rPr>
          <w:rFonts w:ascii="Arial" w:eastAsia="Calibri" w:hAnsi="Arial" w:cs="Arial"/>
          <w:b/>
          <w:sz w:val="22"/>
          <w:szCs w:val="22"/>
        </w:rPr>
        <w:t>Existing Plans</w:t>
      </w:r>
      <w:r w:rsidR="00FF7A32" w:rsidRPr="00C21E39">
        <w:rPr>
          <w:rFonts w:ascii="Arial" w:eastAsia="Calibri" w:hAnsi="Arial" w:cs="Arial"/>
          <w:b/>
          <w:sz w:val="22"/>
          <w:szCs w:val="22"/>
        </w:rPr>
        <w:t>:</w:t>
      </w:r>
      <w:r w:rsidR="00804710" w:rsidRPr="00C21E39">
        <w:rPr>
          <w:rFonts w:ascii="Arial" w:eastAsia="Calibri" w:hAnsi="Arial" w:cs="Arial"/>
          <w:bCs/>
          <w:sz w:val="20"/>
          <w:szCs w:val="20"/>
        </w:rPr>
        <w:t xml:space="preserve">  </w:t>
      </w:r>
      <w:bookmarkStart w:id="5" w:name="_Hlk107226016"/>
      <w:r w:rsidR="006E6C24">
        <w:rPr>
          <w:rFonts w:ascii="Arial" w:eastAsia="Calibri" w:hAnsi="Arial" w:cs="Arial"/>
          <w:bCs/>
          <w:sz w:val="20"/>
          <w:szCs w:val="20"/>
        </w:rPr>
        <w:t>For existing plans, please s</w:t>
      </w:r>
      <w:r w:rsidR="00804710" w:rsidRPr="00C21E39">
        <w:rPr>
          <w:rFonts w:ascii="Arial" w:eastAsia="Calibri" w:hAnsi="Arial" w:cs="Arial"/>
          <w:bCs/>
          <w:sz w:val="20"/>
          <w:szCs w:val="20"/>
        </w:rPr>
        <w:t xml:space="preserve">ee the </w:t>
      </w:r>
      <w:r w:rsidR="006E6C24">
        <w:rPr>
          <w:rFonts w:ascii="Arial" w:eastAsia="Calibri" w:hAnsi="Arial" w:cs="Arial"/>
          <w:bCs/>
          <w:sz w:val="20"/>
          <w:szCs w:val="20"/>
        </w:rPr>
        <w:t xml:space="preserve">FTP site: </w:t>
      </w:r>
      <w:hyperlink r:id="rId11" w:history="1">
        <w:r w:rsidR="006E6C24" w:rsidRPr="009505CB">
          <w:rPr>
            <w:rStyle w:val="Hyperlink"/>
            <w:rFonts w:ascii="Arial" w:eastAsia="Calibri" w:hAnsi="Arial" w:cs="Arial"/>
            <w:bCs/>
            <w:sz w:val="20"/>
            <w:szCs w:val="20"/>
          </w:rPr>
          <w:t>https://ftp.dot.state.oh.us/pub/Districts/D08/Programmatics/2025-January/116569%20CLE-32-1214/</w:t>
        </w:r>
      </w:hyperlink>
      <w:r w:rsidR="00804710" w:rsidRPr="00C21E39">
        <w:rPr>
          <w:rFonts w:ascii="Arial" w:eastAsia="Calibri" w:hAnsi="Arial" w:cs="Arial"/>
          <w:bCs/>
          <w:sz w:val="20"/>
          <w:szCs w:val="20"/>
        </w:rPr>
        <w:t xml:space="preserve"> </w:t>
      </w:r>
      <w:bookmarkEnd w:id="5"/>
    </w:p>
    <w:p w14:paraId="5526BB2F" w14:textId="15F38B33" w:rsidR="00CB2981" w:rsidRPr="00CB2981" w:rsidRDefault="00CB2981" w:rsidP="00CB2981">
      <w:pPr>
        <w:spacing w:line="276" w:lineRule="auto"/>
        <w:ind w:left="540"/>
        <w:rPr>
          <w:rFonts w:ascii="Arial" w:eastAsiaTheme="minorHAnsi" w:hAnsi="Arial" w:cs="Arial"/>
          <w:color w:val="FF0000"/>
          <w:sz w:val="20"/>
          <w:szCs w:val="20"/>
        </w:rPr>
      </w:pPr>
    </w:p>
    <w:tbl>
      <w:tblPr>
        <w:tblW w:w="827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097"/>
        <w:gridCol w:w="2300"/>
        <w:gridCol w:w="960"/>
        <w:gridCol w:w="960"/>
        <w:gridCol w:w="2513"/>
      </w:tblGrid>
      <w:tr w:rsidR="00065DB0" w:rsidRPr="00C21E39" w14:paraId="6072DCB0" w14:textId="77777777" w:rsidTr="00FE7868">
        <w:trPr>
          <w:trHeight w:val="300"/>
        </w:trPr>
        <w:tc>
          <w:tcPr>
            <w:tcW w:w="445" w:type="dxa"/>
            <w:shd w:val="clear" w:color="auto" w:fill="92D050"/>
            <w:noWrap/>
            <w:vAlign w:val="bottom"/>
            <w:hideMark/>
          </w:tcPr>
          <w:p w14:paraId="4419D924" w14:textId="77777777" w:rsidR="00065DB0" w:rsidRPr="00C21E39" w:rsidRDefault="00065DB0" w:rsidP="00617305">
            <w:pPr>
              <w:rPr>
                <w:rFonts w:ascii="Arial" w:hAnsi="Arial" w:cs="Arial"/>
                <w:sz w:val="20"/>
                <w:szCs w:val="20"/>
              </w:rPr>
            </w:pPr>
          </w:p>
        </w:tc>
        <w:tc>
          <w:tcPr>
            <w:tcW w:w="1097" w:type="dxa"/>
            <w:shd w:val="clear" w:color="auto" w:fill="92D050"/>
            <w:noWrap/>
            <w:vAlign w:val="bottom"/>
            <w:hideMark/>
          </w:tcPr>
          <w:p w14:paraId="2EAC0FDF" w14:textId="77777777" w:rsidR="00065DB0" w:rsidRPr="00C21E39" w:rsidRDefault="00065DB0" w:rsidP="00617305">
            <w:pPr>
              <w:jc w:val="center"/>
              <w:rPr>
                <w:rFonts w:ascii="Arial" w:hAnsi="Arial" w:cs="Arial"/>
                <w:b/>
                <w:bCs/>
                <w:color w:val="000000"/>
                <w:sz w:val="20"/>
                <w:szCs w:val="20"/>
              </w:rPr>
            </w:pPr>
            <w:r w:rsidRPr="00C21E39">
              <w:rPr>
                <w:rFonts w:ascii="Arial" w:hAnsi="Arial" w:cs="Arial"/>
                <w:b/>
                <w:bCs/>
                <w:color w:val="000000"/>
                <w:sz w:val="20"/>
                <w:szCs w:val="20"/>
              </w:rPr>
              <w:t>Arch No</w:t>
            </w:r>
          </w:p>
        </w:tc>
        <w:tc>
          <w:tcPr>
            <w:tcW w:w="2300" w:type="dxa"/>
            <w:shd w:val="clear" w:color="000000" w:fill="92D050"/>
            <w:noWrap/>
            <w:vAlign w:val="bottom"/>
            <w:hideMark/>
          </w:tcPr>
          <w:p w14:paraId="19E9B707" w14:textId="77777777" w:rsidR="00065DB0" w:rsidRPr="00C21E39" w:rsidRDefault="00065DB0" w:rsidP="00617305">
            <w:pPr>
              <w:jc w:val="center"/>
              <w:rPr>
                <w:rFonts w:ascii="Arial" w:hAnsi="Arial" w:cs="Arial"/>
                <w:b/>
                <w:bCs/>
                <w:color w:val="000000"/>
                <w:sz w:val="20"/>
                <w:szCs w:val="20"/>
              </w:rPr>
            </w:pPr>
            <w:r w:rsidRPr="00C21E39">
              <w:rPr>
                <w:rFonts w:ascii="Arial" w:hAnsi="Arial" w:cs="Arial"/>
                <w:b/>
                <w:bCs/>
                <w:color w:val="000000"/>
                <w:sz w:val="20"/>
                <w:szCs w:val="20"/>
              </w:rPr>
              <w:t>Name</w:t>
            </w:r>
          </w:p>
        </w:tc>
        <w:tc>
          <w:tcPr>
            <w:tcW w:w="960" w:type="dxa"/>
            <w:shd w:val="clear" w:color="000000" w:fill="92D050"/>
            <w:noWrap/>
            <w:vAlign w:val="bottom"/>
            <w:hideMark/>
          </w:tcPr>
          <w:p w14:paraId="361F594A" w14:textId="77777777" w:rsidR="00065DB0" w:rsidRPr="00C21E39" w:rsidRDefault="00065DB0" w:rsidP="00617305">
            <w:pPr>
              <w:jc w:val="center"/>
              <w:rPr>
                <w:rFonts w:ascii="Arial" w:hAnsi="Arial" w:cs="Arial"/>
                <w:b/>
                <w:bCs/>
                <w:color w:val="000000"/>
                <w:sz w:val="20"/>
                <w:szCs w:val="20"/>
              </w:rPr>
            </w:pPr>
            <w:r w:rsidRPr="00C21E39">
              <w:rPr>
                <w:rFonts w:ascii="Arial" w:hAnsi="Arial" w:cs="Arial"/>
                <w:b/>
                <w:bCs/>
                <w:color w:val="000000"/>
                <w:sz w:val="20"/>
                <w:szCs w:val="20"/>
              </w:rPr>
              <w:t>Year</w:t>
            </w:r>
          </w:p>
        </w:tc>
        <w:tc>
          <w:tcPr>
            <w:tcW w:w="960" w:type="dxa"/>
            <w:shd w:val="clear" w:color="000000" w:fill="92D050"/>
            <w:noWrap/>
            <w:vAlign w:val="bottom"/>
            <w:hideMark/>
          </w:tcPr>
          <w:p w14:paraId="6BB14C3D" w14:textId="77777777" w:rsidR="00065DB0" w:rsidRPr="00C21E39" w:rsidRDefault="00065DB0" w:rsidP="00617305">
            <w:pPr>
              <w:jc w:val="center"/>
              <w:rPr>
                <w:rFonts w:ascii="Arial" w:hAnsi="Arial" w:cs="Arial"/>
                <w:b/>
                <w:bCs/>
                <w:color w:val="000000"/>
                <w:sz w:val="20"/>
                <w:szCs w:val="20"/>
              </w:rPr>
            </w:pPr>
            <w:r w:rsidRPr="00C21E39">
              <w:rPr>
                <w:rFonts w:ascii="Arial" w:hAnsi="Arial" w:cs="Arial"/>
                <w:b/>
                <w:bCs/>
                <w:color w:val="000000"/>
                <w:sz w:val="20"/>
                <w:szCs w:val="20"/>
              </w:rPr>
              <w:t>PID</w:t>
            </w:r>
          </w:p>
        </w:tc>
        <w:tc>
          <w:tcPr>
            <w:tcW w:w="2513" w:type="dxa"/>
            <w:shd w:val="clear" w:color="000000" w:fill="92D050"/>
            <w:noWrap/>
            <w:vAlign w:val="bottom"/>
            <w:hideMark/>
          </w:tcPr>
          <w:p w14:paraId="0BC6B0A2" w14:textId="77777777" w:rsidR="00065DB0" w:rsidRPr="00C21E39" w:rsidRDefault="00065DB0" w:rsidP="00617305">
            <w:pPr>
              <w:jc w:val="center"/>
              <w:rPr>
                <w:rFonts w:ascii="Arial" w:hAnsi="Arial" w:cs="Arial"/>
                <w:b/>
                <w:bCs/>
                <w:color w:val="000000"/>
                <w:sz w:val="20"/>
                <w:szCs w:val="20"/>
              </w:rPr>
            </w:pPr>
            <w:r w:rsidRPr="00C21E39">
              <w:rPr>
                <w:rFonts w:ascii="Arial" w:hAnsi="Arial" w:cs="Arial"/>
                <w:b/>
                <w:bCs/>
                <w:color w:val="000000"/>
                <w:sz w:val="20"/>
                <w:szCs w:val="20"/>
              </w:rPr>
              <w:t>Description</w:t>
            </w:r>
          </w:p>
        </w:tc>
      </w:tr>
      <w:tr w:rsidR="00065DB0" w:rsidRPr="00C21E39" w14:paraId="012102B4" w14:textId="77777777" w:rsidTr="000C526B">
        <w:trPr>
          <w:trHeight w:val="300"/>
        </w:trPr>
        <w:tc>
          <w:tcPr>
            <w:tcW w:w="445" w:type="dxa"/>
            <w:shd w:val="clear" w:color="auto" w:fill="auto"/>
            <w:noWrap/>
            <w:vAlign w:val="bottom"/>
          </w:tcPr>
          <w:p w14:paraId="318941BA" w14:textId="77777777" w:rsidR="00065DB0" w:rsidRPr="00C21E39" w:rsidRDefault="00065DB0" w:rsidP="00617305">
            <w:pPr>
              <w:jc w:val="center"/>
              <w:rPr>
                <w:rFonts w:ascii="Arial" w:hAnsi="Arial" w:cs="Arial"/>
                <w:sz w:val="20"/>
                <w:szCs w:val="20"/>
              </w:rPr>
            </w:pPr>
            <w:r w:rsidRPr="00C21E39">
              <w:rPr>
                <w:rFonts w:ascii="Arial" w:hAnsi="Arial" w:cs="Arial"/>
                <w:sz w:val="20"/>
                <w:szCs w:val="20"/>
              </w:rPr>
              <w:t>1</w:t>
            </w:r>
          </w:p>
        </w:tc>
        <w:tc>
          <w:tcPr>
            <w:tcW w:w="1097" w:type="dxa"/>
            <w:shd w:val="clear" w:color="auto" w:fill="auto"/>
            <w:noWrap/>
            <w:vAlign w:val="bottom"/>
          </w:tcPr>
          <w:p w14:paraId="79AB44B9" w14:textId="3F4F1720" w:rsidR="00065DB0" w:rsidRPr="00C21E39" w:rsidRDefault="0098038F" w:rsidP="00617305">
            <w:pPr>
              <w:jc w:val="center"/>
              <w:rPr>
                <w:rFonts w:ascii="Arial" w:hAnsi="Arial" w:cs="Arial"/>
                <w:sz w:val="20"/>
                <w:szCs w:val="20"/>
              </w:rPr>
            </w:pPr>
            <w:hyperlink r:id="rId12" w:history="1">
              <w:r w:rsidRPr="0098038F">
                <w:rPr>
                  <w:rStyle w:val="Hyperlink"/>
                  <w:rFonts w:ascii="Arial" w:hAnsi="Arial" w:cs="Arial"/>
                  <w:sz w:val="20"/>
                  <w:szCs w:val="20"/>
                </w:rPr>
                <w:t>08c0400</w:t>
              </w:r>
            </w:hyperlink>
          </w:p>
        </w:tc>
        <w:tc>
          <w:tcPr>
            <w:tcW w:w="2300" w:type="dxa"/>
            <w:shd w:val="clear" w:color="auto" w:fill="auto"/>
            <w:noWrap/>
            <w:vAlign w:val="bottom"/>
          </w:tcPr>
          <w:p w14:paraId="3A786A57" w14:textId="25DDACB8" w:rsidR="00065DB0" w:rsidRPr="00C21E39" w:rsidRDefault="0098038F" w:rsidP="00617305">
            <w:pPr>
              <w:jc w:val="center"/>
              <w:rPr>
                <w:rFonts w:ascii="Arial" w:hAnsi="Arial" w:cs="Arial"/>
                <w:sz w:val="20"/>
                <w:szCs w:val="20"/>
              </w:rPr>
            </w:pPr>
            <w:r>
              <w:rPr>
                <w:rFonts w:ascii="Arial" w:hAnsi="Arial" w:cs="Arial"/>
                <w:sz w:val="20"/>
                <w:szCs w:val="20"/>
              </w:rPr>
              <w:t>CLE-32-12.16</w:t>
            </w:r>
          </w:p>
        </w:tc>
        <w:tc>
          <w:tcPr>
            <w:tcW w:w="960" w:type="dxa"/>
            <w:shd w:val="clear" w:color="auto" w:fill="auto"/>
            <w:noWrap/>
            <w:vAlign w:val="bottom"/>
          </w:tcPr>
          <w:p w14:paraId="38944C45" w14:textId="2D8AAE68" w:rsidR="00065DB0" w:rsidRPr="00C21E39" w:rsidRDefault="00CE426A" w:rsidP="00617305">
            <w:pPr>
              <w:jc w:val="center"/>
              <w:rPr>
                <w:rFonts w:ascii="Arial" w:hAnsi="Arial" w:cs="Arial"/>
                <w:sz w:val="20"/>
                <w:szCs w:val="20"/>
              </w:rPr>
            </w:pPr>
            <w:r w:rsidRPr="00C21E39">
              <w:rPr>
                <w:rFonts w:ascii="Arial" w:hAnsi="Arial" w:cs="Arial"/>
                <w:sz w:val="20"/>
                <w:szCs w:val="20"/>
              </w:rPr>
              <w:t>197</w:t>
            </w:r>
            <w:r w:rsidR="0098038F">
              <w:rPr>
                <w:rFonts w:ascii="Arial" w:hAnsi="Arial" w:cs="Arial"/>
                <w:sz w:val="20"/>
                <w:szCs w:val="20"/>
              </w:rPr>
              <w:t>9</w:t>
            </w:r>
          </w:p>
        </w:tc>
        <w:tc>
          <w:tcPr>
            <w:tcW w:w="960" w:type="dxa"/>
            <w:shd w:val="clear" w:color="auto" w:fill="auto"/>
            <w:noWrap/>
            <w:vAlign w:val="bottom"/>
          </w:tcPr>
          <w:p w14:paraId="2C3EC38A" w14:textId="39444B4E" w:rsidR="00065DB0" w:rsidRPr="00C21E39" w:rsidRDefault="00065DB0" w:rsidP="00617305">
            <w:pPr>
              <w:jc w:val="center"/>
              <w:rPr>
                <w:rFonts w:ascii="Arial" w:hAnsi="Arial" w:cs="Arial"/>
                <w:sz w:val="20"/>
                <w:szCs w:val="20"/>
              </w:rPr>
            </w:pPr>
          </w:p>
        </w:tc>
        <w:tc>
          <w:tcPr>
            <w:tcW w:w="2513" w:type="dxa"/>
            <w:shd w:val="clear" w:color="auto" w:fill="auto"/>
            <w:noWrap/>
            <w:vAlign w:val="bottom"/>
          </w:tcPr>
          <w:p w14:paraId="7EE0621E" w14:textId="4EE3F58E" w:rsidR="00065DB0" w:rsidRPr="00C21E39" w:rsidRDefault="00CE426A" w:rsidP="00617305">
            <w:pPr>
              <w:jc w:val="center"/>
              <w:rPr>
                <w:rFonts w:ascii="Arial" w:hAnsi="Arial" w:cs="Arial"/>
                <w:sz w:val="20"/>
                <w:szCs w:val="20"/>
              </w:rPr>
            </w:pPr>
            <w:r w:rsidRPr="00C21E39">
              <w:rPr>
                <w:rFonts w:ascii="Arial" w:hAnsi="Arial" w:cs="Arial"/>
                <w:sz w:val="20"/>
                <w:szCs w:val="20"/>
              </w:rPr>
              <w:t>Original Plans</w:t>
            </w:r>
          </w:p>
        </w:tc>
      </w:tr>
      <w:tr w:rsidR="00455594" w:rsidRPr="00C21E39" w14:paraId="4885CFBE" w14:textId="77777777" w:rsidTr="000C526B">
        <w:trPr>
          <w:trHeight w:val="300"/>
        </w:trPr>
        <w:tc>
          <w:tcPr>
            <w:tcW w:w="445" w:type="dxa"/>
            <w:shd w:val="clear" w:color="auto" w:fill="auto"/>
            <w:noWrap/>
            <w:vAlign w:val="bottom"/>
          </w:tcPr>
          <w:p w14:paraId="103676E9" w14:textId="507F74EE" w:rsidR="00455594" w:rsidRPr="00C21E39" w:rsidRDefault="00455594" w:rsidP="00617305">
            <w:pPr>
              <w:jc w:val="center"/>
              <w:rPr>
                <w:rFonts w:ascii="Arial" w:hAnsi="Arial" w:cs="Arial"/>
                <w:sz w:val="20"/>
                <w:szCs w:val="20"/>
              </w:rPr>
            </w:pPr>
            <w:r w:rsidRPr="00C21E39">
              <w:rPr>
                <w:rFonts w:ascii="Arial" w:hAnsi="Arial" w:cs="Arial"/>
                <w:sz w:val="20"/>
                <w:szCs w:val="20"/>
              </w:rPr>
              <w:t>2</w:t>
            </w:r>
          </w:p>
        </w:tc>
        <w:tc>
          <w:tcPr>
            <w:tcW w:w="1097" w:type="dxa"/>
            <w:shd w:val="clear" w:color="auto" w:fill="auto"/>
            <w:noWrap/>
            <w:vAlign w:val="bottom"/>
          </w:tcPr>
          <w:p w14:paraId="147C8A82" w14:textId="50F72874" w:rsidR="00455594" w:rsidRPr="00C21E39" w:rsidRDefault="0098038F" w:rsidP="00617305">
            <w:pPr>
              <w:jc w:val="center"/>
              <w:rPr>
                <w:rFonts w:ascii="Arial" w:hAnsi="Arial" w:cs="Arial"/>
                <w:sz w:val="20"/>
                <w:szCs w:val="20"/>
              </w:rPr>
            </w:pPr>
            <w:hyperlink r:id="rId13" w:history="1">
              <w:r w:rsidRPr="0098038F">
                <w:rPr>
                  <w:rStyle w:val="Hyperlink"/>
                  <w:rFonts w:ascii="Arial" w:hAnsi="Arial" w:cs="Arial"/>
                  <w:sz w:val="20"/>
                  <w:szCs w:val="20"/>
                </w:rPr>
                <w:t>08c1887</w:t>
              </w:r>
            </w:hyperlink>
          </w:p>
        </w:tc>
        <w:tc>
          <w:tcPr>
            <w:tcW w:w="2300" w:type="dxa"/>
            <w:shd w:val="clear" w:color="auto" w:fill="auto"/>
            <w:noWrap/>
            <w:vAlign w:val="bottom"/>
          </w:tcPr>
          <w:p w14:paraId="08DA6A1B" w14:textId="287947F5" w:rsidR="00455594" w:rsidRPr="00C21E39" w:rsidRDefault="0098038F" w:rsidP="00617305">
            <w:pPr>
              <w:jc w:val="center"/>
              <w:rPr>
                <w:rFonts w:ascii="Arial" w:hAnsi="Arial" w:cs="Arial"/>
                <w:sz w:val="20"/>
                <w:szCs w:val="20"/>
              </w:rPr>
            </w:pPr>
            <w:r>
              <w:rPr>
                <w:rFonts w:ascii="Arial" w:hAnsi="Arial" w:cs="Arial"/>
                <w:sz w:val="20"/>
                <w:szCs w:val="20"/>
              </w:rPr>
              <w:t>CLE-32-6.48</w:t>
            </w:r>
          </w:p>
        </w:tc>
        <w:tc>
          <w:tcPr>
            <w:tcW w:w="960" w:type="dxa"/>
            <w:shd w:val="clear" w:color="auto" w:fill="auto"/>
            <w:noWrap/>
            <w:vAlign w:val="bottom"/>
          </w:tcPr>
          <w:p w14:paraId="3E254F39" w14:textId="0DF382C4" w:rsidR="00455594" w:rsidRPr="00C21E39" w:rsidRDefault="0098038F" w:rsidP="00617305">
            <w:pPr>
              <w:jc w:val="center"/>
              <w:rPr>
                <w:rFonts w:ascii="Arial" w:hAnsi="Arial" w:cs="Arial"/>
                <w:sz w:val="20"/>
                <w:szCs w:val="20"/>
              </w:rPr>
            </w:pPr>
            <w:r>
              <w:rPr>
                <w:rFonts w:ascii="Arial" w:hAnsi="Arial" w:cs="Arial"/>
                <w:sz w:val="20"/>
                <w:szCs w:val="20"/>
              </w:rPr>
              <w:t>1997</w:t>
            </w:r>
          </w:p>
        </w:tc>
        <w:tc>
          <w:tcPr>
            <w:tcW w:w="960" w:type="dxa"/>
            <w:shd w:val="clear" w:color="auto" w:fill="auto"/>
            <w:noWrap/>
            <w:vAlign w:val="bottom"/>
          </w:tcPr>
          <w:p w14:paraId="385D0723" w14:textId="7D27018F" w:rsidR="00455594" w:rsidRPr="00C21E39" w:rsidRDefault="0098038F" w:rsidP="00617305">
            <w:pPr>
              <w:jc w:val="center"/>
              <w:rPr>
                <w:rFonts w:ascii="Arial" w:hAnsi="Arial" w:cs="Arial"/>
                <w:sz w:val="20"/>
                <w:szCs w:val="20"/>
              </w:rPr>
            </w:pPr>
            <w:r>
              <w:rPr>
                <w:rFonts w:ascii="Arial" w:hAnsi="Arial" w:cs="Arial"/>
                <w:sz w:val="20"/>
                <w:szCs w:val="20"/>
              </w:rPr>
              <w:t>12673</w:t>
            </w:r>
          </w:p>
        </w:tc>
        <w:tc>
          <w:tcPr>
            <w:tcW w:w="2513" w:type="dxa"/>
            <w:shd w:val="clear" w:color="auto" w:fill="auto"/>
            <w:noWrap/>
            <w:vAlign w:val="bottom"/>
          </w:tcPr>
          <w:p w14:paraId="63E7A3DA" w14:textId="5669050C" w:rsidR="00455594" w:rsidRPr="00C21E39" w:rsidRDefault="00A77CD9" w:rsidP="00617305">
            <w:pPr>
              <w:jc w:val="center"/>
              <w:rPr>
                <w:rFonts w:ascii="Arial" w:hAnsi="Arial" w:cs="Arial"/>
                <w:sz w:val="20"/>
                <w:szCs w:val="20"/>
              </w:rPr>
            </w:pPr>
            <w:r>
              <w:rPr>
                <w:rFonts w:ascii="Arial" w:hAnsi="Arial" w:cs="Arial"/>
                <w:sz w:val="20"/>
                <w:szCs w:val="20"/>
              </w:rPr>
              <w:t>Mi</w:t>
            </w:r>
            <w:r w:rsidR="0098038F">
              <w:rPr>
                <w:rFonts w:ascii="Arial" w:hAnsi="Arial" w:cs="Arial"/>
                <w:sz w:val="20"/>
                <w:szCs w:val="20"/>
              </w:rPr>
              <w:t>nor Rehab</w:t>
            </w:r>
          </w:p>
        </w:tc>
      </w:tr>
      <w:tr w:rsidR="00065DB0" w:rsidRPr="00C21E39" w14:paraId="2A3801FD" w14:textId="77777777" w:rsidTr="000C526B">
        <w:trPr>
          <w:trHeight w:val="300"/>
        </w:trPr>
        <w:tc>
          <w:tcPr>
            <w:tcW w:w="445" w:type="dxa"/>
            <w:shd w:val="clear" w:color="auto" w:fill="auto"/>
            <w:noWrap/>
            <w:vAlign w:val="bottom"/>
          </w:tcPr>
          <w:p w14:paraId="6A7152C9" w14:textId="0682551B" w:rsidR="00065DB0" w:rsidRPr="00C21E39" w:rsidRDefault="00455594" w:rsidP="00617305">
            <w:pPr>
              <w:jc w:val="center"/>
              <w:rPr>
                <w:rFonts w:ascii="Arial" w:hAnsi="Arial" w:cs="Arial"/>
                <w:sz w:val="20"/>
                <w:szCs w:val="20"/>
              </w:rPr>
            </w:pPr>
            <w:r w:rsidRPr="00C21E39">
              <w:rPr>
                <w:rFonts w:ascii="Arial" w:hAnsi="Arial" w:cs="Arial"/>
                <w:sz w:val="20"/>
                <w:szCs w:val="20"/>
              </w:rPr>
              <w:t>3</w:t>
            </w:r>
          </w:p>
        </w:tc>
        <w:tc>
          <w:tcPr>
            <w:tcW w:w="1097" w:type="dxa"/>
            <w:shd w:val="clear" w:color="auto" w:fill="auto"/>
            <w:noWrap/>
            <w:vAlign w:val="bottom"/>
          </w:tcPr>
          <w:p w14:paraId="1881C6FC" w14:textId="561E737D" w:rsidR="00065DB0" w:rsidRPr="00C21E39" w:rsidRDefault="005B4B67" w:rsidP="00617305">
            <w:pPr>
              <w:jc w:val="center"/>
              <w:rPr>
                <w:rFonts w:ascii="Arial" w:hAnsi="Arial" w:cs="Arial"/>
                <w:sz w:val="20"/>
                <w:szCs w:val="20"/>
              </w:rPr>
            </w:pPr>
            <w:hyperlink r:id="rId14" w:history="1">
              <w:r w:rsidRPr="005B4B67">
                <w:rPr>
                  <w:rStyle w:val="Hyperlink"/>
                  <w:rFonts w:ascii="Arial" w:hAnsi="Arial" w:cs="Arial"/>
                  <w:sz w:val="20"/>
                  <w:szCs w:val="20"/>
                </w:rPr>
                <w:t>08c3502</w:t>
              </w:r>
            </w:hyperlink>
          </w:p>
        </w:tc>
        <w:tc>
          <w:tcPr>
            <w:tcW w:w="2300" w:type="dxa"/>
            <w:shd w:val="clear" w:color="auto" w:fill="auto"/>
            <w:noWrap/>
            <w:vAlign w:val="bottom"/>
          </w:tcPr>
          <w:p w14:paraId="45BB67F2" w14:textId="46E5739F" w:rsidR="00065DB0" w:rsidRPr="00C21E39" w:rsidRDefault="005B4B67" w:rsidP="00617305">
            <w:pPr>
              <w:jc w:val="center"/>
              <w:rPr>
                <w:rFonts w:ascii="Arial" w:hAnsi="Arial" w:cs="Arial"/>
                <w:sz w:val="20"/>
                <w:szCs w:val="20"/>
              </w:rPr>
            </w:pPr>
            <w:r>
              <w:rPr>
                <w:rFonts w:ascii="Arial" w:hAnsi="Arial" w:cs="Arial"/>
                <w:sz w:val="20"/>
                <w:szCs w:val="20"/>
              </w:rPr>
              <w:t xml:space="preserve">D08 Bridge </w:t>
            </w:r>
            <w:proofErr w:type="spellStart"/>
            <w:r>
              <w:rPr>
                <w:rFonts w:ascii="Arial" w:hAnsi="Arial" w:cs="Arial"/>
                <w:sz w:val="20"/>
                <w:szCs w:val="20"/>
              </w:rPr>
              <w:t>Maint</w:t>
            </w:r>
            <w:proofErr w:type="spellEnd"/>
            <w:r>
              <w:rPr>
                <w:rFonts w:ascii="Arial" w:hAnsi="Arial" w:cs="Arial"/>
                <w:sz w:val="20"/>
                <w:szCs w:val="20"/>
              </w:rPr>
              <w:t xml:space="preserve"> Fy14</w:t>
            </w:r>
          </w:p>
        </w:tc>
        <w:tc>
          <w:tcPr>
            <w:tcW w:w="960" w:type="dxa"/>
            <w:shd w:val="clear" w:color="auto" w:fill="auto"/>
            <w:noWrap/>
            <w:vAlign w:val="bottom"/>
          </w:tcPr>
          <w:p w14:paraId="418F83CF" w14:textId="5D946A59" w:rsidR="00065DB0" w:rsidRPr="00C21E39" w:rsidRDefault="005B4B67" w:rsidP="00617305">
            <w:pPr>
              <w:jc w:val="center"/>
              <w:rPr>
                <w:rFonts w:ascii="Arial" w:hAnsi="Arial" w:cs="Arial"/>
                <w:sz w:val="20"/>
                <w:szCs w:val="20"/>
              </w:rPr>
            </w:pPr>
            <w:r>
              <w:rPr>
                <w:rFonts w:ascii="Arial" w:hAnsi="Arial" w:cs="Arial"/>
                <w:sz w:val="20"/>
                <w:szCs w:val="20"/>
              </w:rPr>
              <w:t>2014</w:t>
            </w:r>
          </w:p>
        </w:tc>
        <w:tc>
          <w:tcPr>
            <w:tcW w:w="960" w:type="dxa"/>
            <w:shd w:val="clear" w:color="auto" w:fill="auto"/>
            <w:noWrap/>
            <w:vAlign w:val="bottom"/>
          </w:tcPr>
          <w:p w14:paraId="39C06E52" w14:textId="339B8619" w:rsidR="00065DB0" w:rsidRPr="00C21E39" w:rsidRDefault="005B4B67" w:rsidP="00617305">
            <w:pPr>
              <w:jc w:val="center"/>
              <w:rPr>
                <w:rFonts w:ascii="Arial" w:hAnsi="Arial" w:cs="Arial"/>
                <w:sz w:val="20"/>
                <w:szCs w:val="20"/>
              </w:rPr>
            </w:pPr>
            <w:r>
              <w:rPr>
                <w:rFonts w:ascii="Arial" w:hAnsi="Arial" w:cs="Arial"/>
                <w:sz w:val="20"/>
                <w:szCs w:val="20"/>
              </w:rPr>
              <w:t>84530</w:t>
            </w:r>
          </w:p>
        </w:tc>
        <w:tc>
          <w:tcPr>
            <w:tcW w:w="2513" w:type="dxa"/>
            <w:shd w:val="clear" w:color="auto" w:fill="auto"/>
            <w:noWrap/>
            <w:vAlign w:val="bottom"/>
          </w:tcPr>
          <w:p w14:paraId="26551CA1" w14:textId="6DF8ECFB" w:rsidR="00065DB0" w:rsidRPr="00C21E39" w:rsidRDefault="005B4B67" w:rsidP="00617305">
            <w:pPr>
              <w:jc w:val="center"/>
              <w:rPr>
                <w:rFonts w:ascii="Arial" w:hAnsi="Arial" w:cs="Arial"/>
                <w:sz w:val="20"/>
                <w:szCs w:val="20"/>
              </w:rPr>
            </w:pPr>
            <w:r>
              <w:rPr>
                <w:rFonts w:ascii="Arial" w:hAnsi="Arial" w:cs="Arial"/>
                <w:sz w:val="20"/>
                <w:szCs w:val="20"/>
              </w:rPr>
              <w:t>Minor Maintenance</w:t>
            </w:r>
          </w:p>
        </w:tc>
      </w:tr>
    </w:tbl>
    <w:p w14:paraId="77F4DB15" w14:textId="77777777" w:rsidR="00881E84" w:rsidRDefault="00881E84" w:rsidP="00AB6A0D">
      <w:pPr>
        <w:spacing w:line="276" w:lineRule="auto"/>
        <w:contextualSpacing/>
        <w:rPr>
          <w:rFonts w:ascii="Arial" w:eastAsiaTheme="minorHAnsi" w:hAnsi="Arial" w:cs="Arial"/>
          <w:sz w:val="22"/>
          <w:szCs w:val="22"/>
          <w:highlight w:val="yellow"/>
        </w:rPr>
      </w:pPr>
    </w:p>
    <w:p w14:paraId="7AF73C1E" w14:textId="77777777" w:rsidR="00AC23FE" w:rsidRDefault="00AC23FE" w:rsidP="00AB6A0D">
      <w:pPr>
        <w:spacing w:line="276" w:lineRule="auto"/>
        <w:contextualSpacing/>
        <w:rPr>
          <w:rFonts w:ascii="Arial" w:eastAsiaTheme="minorHAnsi" w:hAnsi="Arial" w:cs="Arial"/>
          <w:sz w:val="22"/>
          <w:szCs w:val="22"/>
          <w:highlight w:val="yellow"/>
        </w:rPr>
      </w:pPr>
    </w:p>
    <w:p w14:paraId="61C6C992" w14:textId="77777777" w:rsidR="00AC23FE" w:rsidRPr="00C21E39" w:rsidRDefault="00AC23FE" w:rsidP="00AB6A0D">
      <w:pPr>
        <w:spacing w:line="276" w:lineRule="auto"/>
        <w:contextualSpacing/>
        <w:rPr>
          <w:rFonts w:ascii="Arial" w:eastAsiaTheme="minorHAnsi" w:hAnsi="Arial" w:cs="Arial"/>
          <w:sz w:val="22"/>
          <w:szCs w:val="22"/>
          <w:highlight w:val="yellow"/>
        </w:rPr>
      </w:pPr>
    </w:p>
    <w:p w14:paraId="736A10C9" w14:textId="0FB5A44C" w:rsidR="0069107A" w:rsidRPr="00C21E39" w:rsidRDefault="003506CD" w:rsidP="005E3940">
      <w:pPr>
        <w:spacing w:line="276" w:lineRule="auto"/>
        <w:rPr>
          <w:rFonts w:ascii="Arial" w:eastAsia="Calibri" w:hAnsi="Arial" w:cs="Arial"/>
          <w:b/>
          <w:bCs/>
          <w:sz w:val="22"/>
          <w:szCs w:val="22"/>
        </w:rPr>
      </w:pPr>
      <w:r w:rsidRPr="00C21E39">
        <w:rPr>
          <w:rFonts w:ascii="Arial" w:eastAsia="Calibri" w:hAnsi="Arial" w:cs="Arial"/>
          <w:b/>
          <w:bCs/>
          <w:sz w:val="22"/>
          <w:szCs w:val="22"/>
        </w:rPr>
        <w:t>Bridge Inspection Photos:</w:t>
      </w:r>
      <w:r w:rsidR="00804710" w:rsidRPr="00C21E39">
        <w:rPr>
          <w:rFonts w:ascii="Arial" w:eastAsia="Calibri" w:hAnsi="Arial" w:cs="Arial"/>
          <w:b/>
          <w:bCs/>
          <w:sz w:val="22"/>
          <w:szCs w:val="22"/>
        </w:rPr>
        <w:t xml:space="preserve"> </w:t>
      </w:r>
      <w:r w:rsidR="00804710" w:rsidRPr="00C21E39">
        <w:rPr>
          <w:rFonts w:ascii="Arial" w:eastAsia="Calibri" w:hAnsi="Arial" w:cs="Arial"/>
          <w:bCs/>
          <w:sz w:val="20"/>
          <w:szCs w:val="20"/>
        </w:rPr>
        <w:t xml:space="preserve"> See the </w:t>
      </w:r>
      <w:hyperlink r:id="rId15" w:history="1">
        <w:r w:rsidR="00804710" w:rsidRPr="006E6C24">
          <w:rPr>
            <w:rStyle w:val="Hyperlink"/>
            <w:rFonts w:ascii="Arial" w:eastAsia="Calibri" w:hAnsi="Arial" w:cs="Arial"/>
            <w:bCs/>
            <w:sz w:val="20"/>
            <w:szCs w:val="20"/>
          </w:rPr>
          <w:t>FTP site</w:t>
        </w:r>
      </w:hyperlink>
      <w:r w:rsidR="00804710" w:rsidRPr="00C21E39">
        <w:rPr>
          <w:rFonts w:ascii="Arial" w:eastAsia="Calibri" w:hAnsi="Arial" w:cs="Arial"/>
          <w:bCs/>
          <w:sz w:val="20"/>
          <w:szCs w:val="20"/>
        </w:rPr>
        <w:t xml:space="preserve"> for existing inspection photos.</w:t>
      </w:r>
    </w:p>
    <w:p w14:paraId="5C456F7A" w14:textId="555BD517" w:rsidR="00313695" w:rsidRDefault="00A77CD9" w:rsidP="005E3940">
      <w:pPr>
        <w:spacing w:line="276" w:lineRule="auto"/>
        <w:rPr>
          <w:rStyle w:val="Hyperlink"/>
          <w:rFonts w:ascii="Arial" w:eastAsia="Calibri" w:hAnsi="Arial" w:cs="Arial"/>
          <w:sz w:val="20"/>
          <w:szCs w:val="20"/>
        </w:rPr>
      </w:pPr>
      <w:hyperlink r:id="rId16" w:history="1">
        <w:r w:rsidRPr="00A77CD9">
          <w:rPr>
            <w:rStyle w:val="Hyperlink"/>
            <w:rFonts w:ascii="Arial" w:eastAsia="Calibri" w:hAnsi="Arial" w:cs="Arial"/>
            <w:sz w:val="20"/>
            <w:szCs w:val="20"/>
          </w:rPr>
          <w:t>J:\structures\bridges\24 photos\CLE\SR32\1214</w:t>
        </w:r>
      </w:hyperlink>
    </w:p>
    <w:p w14:paraId="1FC859DA" w14:textId="184FA114" w:rsidR="00422AD4" w:rsidRDefault="00422AD4" w:rsidP="005E3940">
      <w:pPr>
        <w:spacing w:line="276" w:lineRule="auto"/>
        <w:rPr>
          <w:rFonts w:ascii="Arial" w:eastAsia="Calibri" w:hAnsi="Arial" w:cs="Arial"/>
          <w:color w:val="FF0000"/>
          <w:sz w:val="20"/>
          <w:szCs w:val="20"/>
        </w:rPr>
      </w:pPr>
      <w:hyperlink r:id="rId17" w:history="1">
        <w:r w:rsidRPr="00422AD4">
          <w:rPr>
            <w:rStyle w:val="Hyperlink"/>
            <w:rFonts w:ascii="Arial" w:eastAsia="Calibri" w:hAnsi="Arial" w:cs="Arial"/>
            <w:sz w:val="20"/>
            <w:szCs w:val="20"/>
          </w:rPr>
          <w:t>J:\structures\bridges\24 photos\CLE\SR32\1214\PIP 092624</w:t>
        </w:r>
      </w:hyperlink>
    </w:p>
    <w:p w14:paraId="4E0A98DC" w14:textId="77777777" w:rsidR="00A77CD9" w:rsidRDefault="00A77CD9" w:rsidP="005E3940">
      <w:pPr>
        <w:spacing w:line="276" w:lineRule="auto"/>
        <w:rPr>
          <w:rFonts w:ascii="Arial" w:eastAsia="Calibri" w:hAnsi="Arial" w:cs="Arial"/>
          <w:color w:val="FF0000"/>
          <w:sz w:val="20"/>
          <w:szCs w:val="20"/>
        </w:rPr>
      </w:pPr>
    </w:p>
    <w:sectPr w:rsidR="00A77CD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DB47F" w14:textId="77777777" w:rsidR="00FE29DE" w:rsidRDefault="00FE29DE" w:rsidP="00E41559">
      <w:r>
        <w:separator/>
      </w:r>
    </w:p>
  </w:endnote>
  <w:endnote w:type="continuationSeparator" w:id="0">
    <w:p w14:paraId="38B8B7D0" w14:textId="77777777" w:rsidR="00FE29DE" w:rsidRDefault="00FE29DE" w:rsidP="00E4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A988D" w14:textId="77777777" w:rsidR="00177EBD" w:rsidRDefault="00177E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77B10" w14:textId="77777777" w:rsidR="00177EBD" w:rsidRDefault="00177E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2387F" w14:textId="77777777" w:rsidR="00177EBD" w:rsidRDefault="00177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3A5071" w14:textId="77777777" w:rsidR="00FE29DE" w:rsidRDefault="00FE29DE" w:rsidP="00E41559">
      <w:r>
        <w:separator/>
      </w:r>
    </w:p>
  </w:footnote>
  <w:footnote w:type="continuationSeparator" w:id="0">
    <w:p w14:paraId="1CC523BF" w14:textId="77777777" w:rsidR="00FE29DE" w:rsidRDefault="00FE29DE" w:rsidP="00E41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68849" w14:textId="77777777" w:rsidR="00177EBD" w:rsidRDefault="00177E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61D3B" w14:textId="7BE353DE" w:rsidR="00C903E0" w:rsidRPr="000660FD" w:rsidRDefault="0027337B">
    <w:pPr>
      <w:pStyle w:val="Header"/>
      <w:rPr>
        <w:rFonts w:ascii="Arial" w:hAnsi="Arial" w:cs="Arial"/>
        <w:sz w:val="20"/>
        <w:szCs w:val="20"/>
      </w:rPr>
    </w:pPr>
    <w:r>
      <w:rPr>
        <w:rFonts w:ascii="Arial" w:hAnsi="Arial" w:cs="Arial"/>
        <w:sz w:val="20"/>
        <w:szCs w:val="20"/>
      </w:rPr>
      <w:t xml:space="preserve">CLE SR 32 12.15, </w:t>
    </w:r>
    <w:r w:rsidR="00D567CA" w:rsidRPr="000660FD">
      <w:rPr>
        <w:rFonts w:ascii="Arial" w:hAnsi="Arial" w:cs="Arial"/>
        <w:sz w:val="20"/>
        <w:szCs w:val="20"/>
      </w:rPr>
      <w:t xml:space="preserve">PID </w:t>
    </w:r>
    <w:r>
      <w:rPr>
        <w:rFonts w:ascii="Arial" w:hAnsi="Arial" w:cs="Arial"/>
        <w:sz w:val="20"/>
        <w:szCs w:val="20"/>
      </w:rPr>
      <w:t>116569</w:t>
    </w:r>
    <w:r w:rsidR="00A5740A" w:rsidRPr="000660FD">
      <w:rPr>
        <w:rFonts w:ascii="Arial" w:hAnsi="Arial" w:cs="Arial"/>
        <w:sz w:val="20"/>
        <w:szCs w:val="20"/>
      </w:rPr>
      <w:tab/>
    </w:r>
    <w:r w:rsidR="00A5740A" w:rsidRPr="000660FD">
      <w:rPr>
        <w:rFonts w:ascii="Arial" w:hAnsi="Arial" w:cs="Arial"/>
        <w:sz w:val="20"/>
        <w:szCs w:val="20"/>
      </w:rPr>
      <w:tab/>
      <w:t xml:space="preserve">Last Updated: </w:t>
    </w:r>
    <w:r>
      <w:rPr>
        <w:rFonts w:ascii="Arial" w:hAnsi="Arial" w:cs="Arial"/>
        <w:sz w:val="20"/>
        <w:szCs w:val="20"/>
      </w:rPr>
      <w:t>9/25/24</w:t>
    </w:r>
  </w:p>
  <w:p w14:paraId="00DC2C01" w14:textId="77777777" w:rsidR="00C903E0" w:rsidRDefault="00C903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87E1A" w14:textId="77777777" w:rsidR="00177EBD" w:rsidRDefault="00177E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8A708C18"/>
    <w:lvl w:ilvl="0" w:tplc="EC1CA87C">
      <w:start w:val="1"/>
      <w:numFmt w:val="decimal"/>
      <w:pStyle w:val="Heading1"/>
      <w:lvlText w:val="%1."/>
      <w:lvlJc w:val="left"/>
      <w:pPr>
        <w:ind w:left="720" w:hanging="360"/>
      </w:pPr>
      <w:rPr>
        <w:b/>
        <w:bCs w:val="0"/>
        <w:sz w:val="24"/>
        <w:szCs w:val="24"/>
      </w:rPr>
    </w:lvl>
    <w:lvl w:ilvl="1" w:tplc="CBCCFC54" w:tentative="1">
      <w:start w:val="1"/>
      <w:numFmt w:val="lowerLetter"/>
      <w:lvlText w:val="%2."/>
      <w:lvlJc w:val="left"/>
      <w:pPr>
        <w:ind w:left="1440" w:hanging="360"/>
      </w:pPr>
    </w:lvl>
    <w:lvl w:ilvl="2" w:tplc="DE784764" w:tentative="1">
      <w:start w:val="1"/>
      <w:numFmt w:val="lowerRoman"/>
      <w:lvlText w:val="%3."/>
      <w:lvlJc w:val="right"/>
      <w:pPr>
        <w:ind w:left="2160" w:hanging="180"/>
      </w:pPr>
    </w:lvl>
    <w:lvl w:ilvl="3" w:tplc="2398C3A0" w:tentative="1">
      <w:start w:val="1"/>
      <w:numFmt w:val="decimal"/>
      <w:lvlText w:val="%4."/>
      <w:lvlJc w:val="left"/>
      <w:pPr>
        <w:ind w:left="2880" w:hanging="360"/>
      </w:pPr>
    </w:lvl>
    <w:lvl w:ilvl="4" w:tplc="6986D3A4" w:tentative="1">
      <w:start w:val="1"/>
      <w:numFmt w:val="lowerLetter"/>
      <w:lvlText w:val="%5."/>
      <w:lvlJc w:val="left"/>
      <w:pPr>
        <w:ind w:left="3600" w:hanging="360"/>
      </w:pPr>
    </w:lvl>
    <w:lvl w:ilvl="5" w:tplc="C8641B12" w:tentative="1">
      <w:start w:val="1"/>
      <w:numFmt w:val="lowerRoman"/>
      <w:lvlText w:val="%6."/>
      <w:lvlJc w:val="right"/>
      <w:pPr>
        <w:ind w:left="4320" w:hanging="180"/>
      </w:pPr>
    </w:lvl>
    <w:lvl w:ilvl="6" w:tplc="D7080250" w:tentative="1">
      <w:start w:val="1"/>
      <w:numFmt w:val="decimal"/>
      <w:lvlText w:val="%7."/>
      <w:lvlJc w:val="left"/>
      <w:pPr>
        <w:ind w:left="5040" w:hanging="360"/>
      </w:pPr>
    </w:lvl>
    <w:lvl w:ilvl="7" w:tplc="1166F95C" w:tentative="1">
      <w:start w:val="1"/>
      <w:numFmt w:val="lowerLetter"/>
      <w:lvlText w:val="%8."/>
      <w:lvlJc w:val="left"/>
      <w:pPr>
        <w:ind w:left="5760" w:hanging="360"/>
      </w:pPr>
    </w:lvl>
    <w:lvl w:ilvl="8" w:tplc="D15425BC" w:tentative="1">
      <w:start w:val="1"/>
      <w:numFmt w:val="lowerRoman"/>
      <w:lvlText w:val="%9."/>
      <w:lvlJc w:val="right"/>
      <w:pPr>
        <w:ind w:left="6480" w:hanging="180"/>
      </w:pPr>
    </w:lvl>
  </w:abstractNum>
  <w:abstractNum w:abstractNumId="1" w15:restartNumberingAfterBreak="0">
    <w:nsid w:val="00014252"/>
    <w:multiLevelType w:val="hybridMultilevel"/>
    <w:tmpl w:val="C0D0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35195"/>
    <w:multiLevelType w:val="hybridMultilevel"/>
    <w:tmpl w:val="3CC25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CC78AA"/>
    <w:multiLevelType w:val="hybridMultilevel"/>
    <w:tmpl w:val="6A0CD5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E6343C"/>
    <w:multiLevelType w:val="hybridMultilevel"/>
    <w:tmpl w:val="477E2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8502A3"/>
    <w:multiLevelType w:val="hybridMultilevel"/>
    <w:tmpl w:val="F6A4933E"/>
    <w:lvl w:ilvl="0" w:tplc="7B24915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9612D5"/>
    <w:multiLevelType w:val="hybridMultilevel"/>
    <w:tmpl w:val="CCFED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ED0A43"/>
    <w:multiLevelType w:val="hybridMultilevel"/>
    <w:tmpl w:val="06E28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A1630D"/>
    <w:multiLevelType w:val="hybridMultilevel"/>
    <w:tmpl w:val="BD1A2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B54571"/>
    <w:multiLevelType w:val="hybridMultilevel"/>
    <w:tmpl w:val="A6CC7D0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0" w15:restartNumberingAfterBreak="0">
    <w:nsid w:val="12433F8B"/>
    <w:multiLevelType w:val="hybridMultilevel"/>
    <w:tmpl w:val="C7CC63F6"/>
    <w:lvl w:ilvl="0" w:tplc="E46A3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706360"/>
    <w:multiLevelType w:val="hybridMultilevel"/>
    <w:tmpl w:val="5C4AD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0A42CC"/>
    <w:multiLevelType w:val="hybridMultilevel"/>
    <w:tmpl w:val="3CC250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6D68AF"/>
    <w:multiLevelType w:val="hybridMultilevel"/>
    <w:tmpl w:val="E346A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D12AE5"/>
    <w:multiLevelType w:val="hybridMultilevel"/>
    <w:tmpl w:val="6184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B355EF"/>
    <w:multiLevelType w:val="hybridMultilevel"/>
    <w:tmpl w:val="E346A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144A73"/>
    <w:multiLevelType w:val="hybridMultilevel"/>
    <w:tmpl w:val="BD1A23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F5089B"/>
    <w:multiLevelType w:val="hybridMultilevel"/>
    <w:tmpl w:val="FC889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7F32ECC"/>
    <w:multiLevelType w:val="hybridMultilevel"/>
    <w:tmpl w:val="73A63422"/>
    <w:lvl w:ilvl="0" w:tplc="51A49782">
      <w:start w:val="1"/>
      <w:numFmt w:val="decimal"/>
      <w:lvlText w:val="%1."/>
      <w:lvlJc w:val="left"/>
      <w:pPr>
        <w:ind w:left="1080" w:hanging="360"/>
      </w:pPr>
      <w:rPr>
        <w:rFonts w:hint="default"/>
        <w:strike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A8006BE"/>
    <w:multiLevelType w:val="hybridMultilevel"/>
    <w:tmpl w:val="9A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CC4916"/>
    <w:multiLevelType w:val="hybridMultilevel"/>
    <w:tmpl w:val="30D6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171F62"/>
    <w:multiLevelType w:val="hybridMultilevel"/>
    <w:tmpl w:val="3476F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AC4B06"/>
    <w:multiLevelType w:val="hybridMultilevel"/>
    <w:tmpl w:val="29040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0D1E64"/>
    <w:multiLevelType w:val="hybridMultilevel"/>
    <w:tmpl w:val="53680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044F3"/>
    <w:multiLevelType w:val="hybridMultilevel"/>
    <w:tmpl w:val="DBD89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F43B9E"/>
    <w:multiLevelType w:val="hybridMultilevel"/>
    <w:tmpl w:val="0C766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9E1D52"/>
    <w:multiLevelType w:val="hybridMultilevel"/>
    <w:tmpl w:val="FC889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48278A"/>
    <w:multiLevelType w:val="hybridMultilevel"/>
    <w:tmpl w:val="009E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13C1C"/>
    <w:multiLevelType w:val="hybridMultilevel"/>
    <w:tmpl w:val="6A0CD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946E0F"/>
    <w:multiLevelType w:val="hybridMultilevel"/>
    <w:tmpl w:val="67A22342"/>
    <w:lvl w:ilvl="0" w:tplc="0409000F">
      <w:start w:val="1"/>
      <w:numFmt w:val="decimal"/>
      <w:lvlText w:val="%1."/>
      <w:lvlJc w:val="left"/>
      <w:pPr>
        <w:ind w:left="855" w:hanging="360"/>
      </w:pPr>
    </w:lvl>
    <w:lvl w:ilvl="1" w:tplc="04090019">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0" w15:restartNumberingAfterBreak="0">
    <w:nsid w:val="6A47726A"/>
    <w:multiLevelType w:val="hybridMultilevel"/>
    <w:tmpl w:val="020CE7B6"/>
    <w:lvl w:ilvl="0" w:tplc="21447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C4B50"/>
    <w:multiLevelType w:val="hybridMultilevel"/>
    <w:tmpl w:val="C3400E84"/>
    <w:lvl w:ilvl="0" w:tplc="6DB64E3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D92D33"/>
    <w:multiLevelType w:val="hybridMultilevel"/>
    <w:tmpl w:val="CF1A9F26"/>
    <w:lvl w:ilvl="0" w:tplc="7A9E9D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02992602">
    <w:abstractNumId w:val="0"/>
  </w:num>
  <w:num w:numId="2" w16cid:durableId="783646511">
    <w:abstractNumId w:val="15"/>
  </w:num>
  <w:num w:numId="3" w16cid:durableId="1649741835">
    <w:abstractNumId w:val="9"/>
  </w:num>
  <w:num w:numId="4" w16cid:durableId="1680350185">
    <w:abstractNumId w:val="29"/>
  </w:num>
  <w:num w:numId="5" w16cid:durableId="753549759">
    <w:abstractNumId w:val="19"/>
  </w:num>
  <w:num w:numId="6" w16cid:durableId="143940016">
    <w:abstractNumId w:val="13"/>
  </w:num>
  <w:num w:numId="7" w16cid:durableId="945424802">
    <w:abstractNumId w:val="27"/>
  </w:num>
  <w:num w:numId="8" w16cid:durableId="586422601">
    <w:abstractNumId w:val="18"/>
  </w:num>
  <w:num w:numId="9" w16cid:durableId="1235240488">
    <w:abstractNumId w:val="21"/>
  </w:num>
  <w:num w:numId="10" w16cid:durableId="1461416322">
    <w:abstractNumId w:val="22"/>
  </w:num>
  <w:num w:numId="11" w16cid:durableId="1004092765">
    <w:abstractNumId w:val="8"/>
  </w:num>
  <w:num w:numId="12" w16cid:durableId="1674527944">
    <w:abstractNumId w:val="6"/>
  </w:num>
  <w:num w:numId="13" w16cid:durableId="500046118">
    <w:abstractNumId w:val="20"/>
  </w:num>
  <w:num w:numId="14" w16cid:durableId="593709434">
    <w:abstractNumId w:val="16"/>
  </w:num>
  <w:num w:numId="15" w16cid:durableId="1634367855">
    <w:abstractNumId w:val="14"/>
  </w:num>
  <w:num w:numId="16" w16cid:durableId="227739099">
    <w:abstractNumId w:val="30"/>
  </w:num>
  <w:num w:numId="17" w16cid:durableId="743697">
    <w:abstractNumId w:val="10"/>
  </w:num>
  <w:num w:numId="18" w16cid:durableId="56515118">
    <w:abstractNumId w:val="5"/>
  </w:num>
  <w:num w:numId="19" w16cid:durableId="418454882">
    <w:abstractNumId w:val="7"/>
  </w:num>
  <w:num w:numId="20" w16cid:durableId="711542544">
    <w:abstractNumId w:val="28"/>
  </w:num>
  <w:num w:numId="21" w16cid:durableId="776606098">
    <w:abstractNumId w:val="1"/>
  </w:num>
  <w:num w:numId="22" w16cid:durableId="587007267">
    <w:abstractNumId w:val="12"/>
  </w:num>
  <w:num w:numId="23" w16cid:durableId="523980129">
    <w:abstractNumId w:val="26"/>
  </w:num>
  <w:num w:numId="24" w16cid:durableId="1592933762">
    <w:abstractNumId w:val="3"/>
  </w:num>
  <w:num w:numId="25" w16cid:durableId="821390580">
    <w:abstractNumId w:val="17"/>
  </w:num>
  <w:num w:numId="26" w16cid:durableId="1065910021">
    <w:abstractNumId w:val="4"/>
  </w:num>
  <w:num w:numId="27" w16cid:durableId="853033886">
    <w:abstractNumId w:val="31"/>
  </w:num>
  <w:num w:numId="28" w16cid:durableId="772749550">
    <w:abstractNumId w:val="11"/>
  </w:num>
  <w:num w:numId="29" w16cid:durableId="1891115351">
    <w:abstractNumId w:val="23"/>
  </w:num>
  <w:num w:numId="30" w16cid:durableId="465585052">
    <w:abstractNumId w:val="32"/>
  </w:num>
  <w:num w:numId="31" w16cid:durableId="132598265">
    <w:abstractNumId w:val="2"/>
  </w:num>
  <w:num w:numId="32" w16cid:durableId="1626154862">
    <w:abstractNumId w:val="25"/>
  </w:num>
  <w:num w:numId="33" w16cid:durableId="111101110">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51"/>
    <w:rsid w:val="0000051B"/>
    <w:rsid w:val="000011A2"/>
    <w:rsid w:val="00003CBE"/>
    <w:rsid w:val="00003FE1"/>
    <w:rsid w:val="0000654C"/>
    <w:rsid w:val="00012EB8"/>
    <w:rsid w:val="0001309D"/>
    <w:rsid w:val="00013590"/>
    <w:rsid w:val="00017153"/>
    <w:rsid w:val="00023678"/>
    <w:rsid w:val="0002385D"/>
    <w:rsid w:val="0002448B"/>
    <w:rsid w:val="00026213"/>
    <w:rsid w:val="000265EC"/>
    <w:rsid w:val="000315CF"/>
    <w:rsid w:val="0003199F"/>
    <w:rsid w:val="00037639"/>
    <w:rsid w:val="0004093F"/>
    <w:rsid w:val="00043E40"/>
    <w:rsid w:val="00044112"/>
    <w:rsid w:val="00044127"/>
    <w:rsid w:val="000460F1"/>
    <w:rsid w:val="00046102"/>
    <w:rsid w:val="00046A56"/>
    <w:rsid w:val="00056979"/>
    <w:rsid w:val="000621FA"/>
    <w:rsid w:val="00064057"/>
    <w:rsid w:val="00065A4B"/>
    <w:rsid w:val="00065DB0"/>
    <w:rsid w:val="000660FD"/>
    <w:rsid w:val="00073802"/>
    <w:rsid w:val="00073FCF"/>
    <w:rsid w:val="00076995"/>
    <w:rsid w:val="00077266"/>
    <w:rsid w:val="00077AB1"/>
    <w:rsid w:val="000954C0"/>
    <w:rsid w:val="00095AFB"/>
    <w:rsid w:val="00095F8E"/>
    <w:rsid w:val="000967E9"/>
    <w:rsid w:val="000A02D6"/>
    <w:rsid w:val="000A0348"/>
    <w:rsid w:val="000A050C"/>
    <w:rsid w:val="000A4E66"/>
    <w:rsid w:val="000A608F"/>
    <w:rsid w:val="000B2E20"/>
    <w:rsid w:val="000B59FA"/>
    <w:rsid w:val="000B6CF0"/>
    <w:rsid w:val="000C0459"/>
    <w:rsid w:val="000C526B"/>
    <w:rsid w:val="000C5FD1"/>
    <w:rsid w:val="000C606A"/>
    <w:rsid w:val="000D1657"/>
    <w:rsid w:val="000D6640"/>
    <w:rsid w:val="000D79D8"/>
    <w:rsid w:val="000D79EF"/>
    <w:rsid w:val="000D7EDB"/>
    <w:rsid w:val="000E32DA"/>
    <w:rsid w:val="000E4453"/>
    <w:rsid w:val="000F44C2"/>
    <w:rsid w:val="000F62D6"/>
    <w:rsid w:val="00102AEC"/>
    <w:rsid w:val="00104C1C"/>
    <w:rsid w:val="00105EC4"/>
    <w:rsid w:val="00112A95"/>
    <w:rsid w:val="00112DB6"/>
    <w:rsid w:val="00115E3A"/>
    <w:rsid w:val="00116523"/>
    <w:rsid w:val="001173DF"/>
    <w:rsid w:val="00123AA8"/>
    <w:rsid w:val="00133430"/>
    <w:rsid w:val="001373FF"/>
    <w:rsid w:val="00143777"/>
    <w:rsid w:val="00143C62"/>
    <w:rsid w:val="00144CDE"/>
    <w:rsid w:val="001458EE"/>
    <w:rsid w:val="001511D6"/>
    <w:rsid w:val="001521E4"/>
    <w:rsid w:val="00154962"/>
    <w:rsid w:val="00157879"/>
    <w:rsid w:val="00160BE5"/>
    <w:rsid w:val="00161851"/>
    <w:rsid w:val="001642CD"/>
    <w:rsid w:val="0016625D"/>
    <w:rsid w:val="00166602"/>
    <w:rsid w:val="001674DF"/>
    <w:rsid w:val="00167967"/>
    <w:rsid w:val="00167B1F"/>
    <w:rsid w:val="001703CA"/>
    <w:rsid w:val="00172DD3"/>
    <w:rsid w:val="00175FB7"/>
    <w:rsid w:val="00177EBD"/>
    <w:rsid w:val="00180C88"/>
    <w:rsid w:val="0018501B"/>
    <w:rsid w:val="0018746C"/>
    <w:rsid w:val="001934B0"/>
    <w:rsid w:val="001934E5"/>
    <w:rsid w:val="00197F4E"/>
    <w:rsid w:val="001A0CA1"/>
    <w:rsid w:val="001A46FA"/>
    <w:rsid w:val="001A5C8F"/>
    <w:rsid w:val="001B00C9"/>
    <w:rsid w:val="001B36EC"/>
    <w:rsid w:val="001B37A2"/>
    <w:rsid w:val="001B4BDE"/>
    <w:rsid w:val="001B4EAE"/>
    <w:rsid w:val="001C0016"/>
    <w:rsid w:val="001C093D"/>
    <w:rsid w:val="001C4736"/>
    <w:rsid w:val="001C4BDF"/>
    <w:rsid w:val="001C62F1"/>
    <w:rsid w:val="001C653F"/>
    <w:rsid w:val="001C6D4A"/>
    <w:rsid w:val="001D3232"/>
    <w:rsid w:val="001E3BE8"/>
    <w:rsid w:val="001F22AC"/>
    <w:rsid w:val="001F4424"/>
    <w:rsid w:val="0020068A"/>
    <w:rsid w:val="002028AC"/>
    <w:rsid w:val="002038E3"/>
    <w:rsid w:val="00203BC9"/>
    <w:rsid w:val="00205715"/>
    <w:rsid w:val="0021199A"/>
    <w:rsid w:val="002134FB"/>
    <w:rsid w:val="00214C17"/>
    <w:rsid w:val="0021744E"/>
    <w:rsid w:val="00220184"/>
    <w:rsid w:val="0022446A"/>
    <w:rsid w:val="00234AC9"/>
    <w:rsid w:val="002354D9"/>
    <w:rsid w:val="00236365"/>
    <w:rsid w:val="00241598"/>
    <w:rsid w:val="0024316F"/>
    <w:rsid w:val="002517F0"/>
    <w:rsid w:val="002519D2"/>
    <w:rsid w:val="0025301A"/>
    <w:rsid w:val="002541EB"/>
    <w:rsid w:val="00256FE4"/>
    <w:rsid w:val="00264495"/>
    <w:rsid w:val="00265CD5"/>
    <w:rsid w:val="00266233"/>
    <w:rsid w:val="002667A9"/>
    <w:rsid w:val="00271C03"/>
    <w:rsid w:val="00272925"/>
    <w:rsid w:val="0027337B"/>
    <w:rsid w:val="00276E34"/>
    <w:rsid w:val="0028374B"/>
    <w:rsid w:val="00284C27"/>
    <w:rsid w:val="00284F8A"/>
    <w:rsid w:val="00287242"/>
    <w:rsid w:val="0028747E"/>
    <w:rsid w:val="00291E17"/>
    <w:rsid w:val="00294E70"/>
    <w:rsid w:val="0029642F"/>
    <w:rsid w:val="002970D1"/>
    <w:rsid w:val="002A1201"/>
    <w:rsid w:val="002A1665"/>
    <w:rsid w:val="002A16FB"/>
    <w:rsid w:val="002A4E0B"/>
    <w:rsid w:val="002B4286"/>
    <w:rsid w:val="002B47E9"/>
    <w:rsid w:val="002C48E7"/>
    <w:rsid w:val="002C5C14"/>
    <w:rsid w:val="002D2EE0"/>
    <w:rsid w:val="002D6FB6"/>
    <w:rsid w:val="002E14C1"/>
    <w:rsid w:val="002E17EF"/>
    <w:rsid w:val="002E1BA2"/>
    <w:rsid w:val="002E3DB9"/>
    <w:rsid w:val="002E3F42"/>
    <w:rsid w:val="002E6FBE"/>
    <w:rsid w:val="002F4A98"/>
    <w:rsid w:val="00301B28"/>
    <w:rsid w:val="00302793"/>
    <w:rsid w:val="00303FC1"/>
    <w:rsid w:val="00310817"/>
    <w:rsid w:val="00310FE9"/>
    <w:rsid w:val="003116EB"/>
    <w:rsid w:val="00311D73"/>
    <w:rsid w:val="00313695"/>
    <w:rsid w:val="00317AA5"/>
    <w:rsid w:val="003203BB"/>
    <w:rsid w:val="00321407"/>
    <w:rsid w:val="0032172D"/>
    <w:rsid w:val="00322845"/>
    <w:rsid w:val="00326075"/>
    <w:rsid w:val="00334362"/>
    <w:rsid w:val="003354C2"/>
    <w:rsid w:val="0033715F"/>
    <w:rsid w:val="0034310B"/>
    <w:rsid w:val="00345064"/>
    <w:rsid w:val="003451BC"/>
    <w:rsid w:val="003506CD"/>
    <w:rsid w:val="003525E4"/>
    <w:rsid w:val="0035573A"/>
    <w:rsid w:val="00361877"/>
    <w:rsid w:val="003619BF"/>
    <w:rsid w:val="003631D2"/>
    <w:rsid w:val="00363D3E"/>
    <w:rsid w:val="003642B6"/>
    <w:rsid w:val="00370C93"/>
    <w:rsid w:val="003710A2"/>
    <w:rsid w:val="003721E1"/>
    <w:rsid w:val="003731E3"/>
    <w:rsid w:val="00375A4B"/>
    <w:rsid w:val="00382205"/>
    <w:rsid w:val="003823E6"/>
    <w:rsid w:val="00383BE2"/>
    <w:rsid w:val="00383FAA"/>
    <w:rsid w:val="003840F6"/>
    <w:rsid w:val="00386E3E"/>
    <w:rsid w:val="003905FC"/>
    <w:rsid w:val="00392AFB"/>
    <w:rsid w:val="00392B73"/>
    <w:rsid w:val="00392C2B"/>
    <w:rsid w:val="00394842"/>
    <w:rsid w:val="003966CA"/>
    <w:rsid w:val="003A1CA5"/>
    <w:rsid w:val="003A2A4A"/>
    <w:rsid w:val="003A5112"/>
    <w:rsid w:val="003A579F"/>
    <w:rsid w:val="003B3895"/>
    <w:rsid w:val="003B523C"/>
    <w:rsid w:val="003C084C"/>
    <w:rsid w:val="003C284F"/>
    <w:rsid w:val="003C4035"/>
    <w:rsid w:val="003C45FF"/>
    <w:rsid w:val="003D1AA6"/>
    <w:rsid w:val="003D3001"/>
    <w:rsid w:val="003D5422"/>
    <w:rsid w:val="003D5535"/>
    <w:rsid w:val="003E0976"/>
    <w:rsid w:val="003E09C2"/>
    <w:rsid w:val="003E5D3F"/>
    <w:rsid w:val="003E768A"/>
    <w:rsid w:val="003F3418"/>
    <w:rsid w:val="003F62BF"/>
    <w:rsid w:val="003F66A1"/>
    <w:rsid w:val="003F6EA6"/>
    <w:rsid w:val="003F706F"/>
    <w:rsid w:val="00400079"/>
    <w:rsid w:val="00403492"/>
    <w:rsid w:val="00407611"/>
    <w:rsid w:val="00412DE2"/>
    <w:rsid w:val="00417CFA"/>
    <w:rsid w:val="00420474"/>
    <w:rsid w:val="00422AD4"/>
    <w:rsid w:val="00425DD3"/>
    <w:rsid w:val="00430E96"/>
    <w:rsid w:val="00432DB9"/>
    <w:rsid w:val="00436B21"/>
    <w:rsid w:val="00442102"/>
    <w:rsid w:val="004471D2"/>
    <w:rsid w:val="00450AA4"/>
    <w:rsid w:val="00452E17"/>
    <w:rsid w:val="00454D7B"/>
    <w:rsid w:val="00455594"/>
    <w:rsid w:val="00457E61"/>
    <w:rsid w:val="0046331F"/>
    <w:rsid w:val="00464530"/>
    <w:rsid w:val="00466B1D"/>
    <w:rsid w:val="004726BB"/>
    <w:rsid w:val="00473A02"/>
    <w:rsid w:val="004745A7"/>
    <w:rsid w:val="00474A70"/>
    <w:rsid w:val="00482C80"/>
    <w:rsid w:val="00484D34"/>
    <w:rsid w:val="0048547A"/>
    <w:rsid w:val="00486B79"/>
    <w:rsid w:val="004921FD"/>
    <w:rsid w:val="00492974"/>
    <w:rsid w:val="00496AC9"/>
    <w:rsid w:val="00496BA5"/>
    <w:rsid w:val="004A1FDD"/>
    <w:rsid w:val="004A570E"/>
    <w:rsid w:val="004B05B1"/>
    <w:rsid w:val="004B0B51"/>
    <w:rsid w:val="004B31B7"/>
    <w:rsid w:val="004B45B6"/>
    <w:rsid w:val="004B5FD0"/>
    <w:rsid w:val="004B6014"/>
    <w:rsid w:val="004C2783"/>
    <w:rsid w:val="004C61F9"/>
    <w:rsid w:val="004C62B4"/>
    <w:rsid w:val="004D6518"/>
    <w:rsid w:val="004E0B3A"/>
    <w:rsid w:val="004E7998"/>
    <w:rsid w:val="004F2076"/>
    <w:rsid w:val="004F3E77"/>
    <w:rsid w:val="004F6FEB"/>
    <w:rsid w:val="00500CB0"/>
    <w:rsid w:val="00502CAC"/>
    <w:rsid w:val="00506B15"/>
    <w:rsid w:val="0051034E"/>
    <w:rsid w:val="005110B2"/>
    <w:rsid w:val="00511A17"/>
    <w:rsid w:val="00512760"/>
    <w:rsid w:val="005144D7"/>
    <w:rsid w:val="00514AEF"/>
    <w:rsid w:val="00514BF1"/>
    <w:rsid w:val="00517CCE"/>
    <w:rsid w:val="00524125"/>
    <w:rsid w:val="00530AF4"/>
    <w:rsid w:val="00533B4C"/>
    <w:rsid w:val="005340AF"/>
    <w:rsid w:val="00535509"/>
    <w:rsid w:val="00541B17"/>
    <w:rsid w:val="005468B8"/>
    <w:rsid w:val="005478DB"/>
    <w:rsid w:val="0055012A"/>
    <w:rsid w:val="005510F6"/>
    <w:rsid w:val="00560C07"/>
    <w:rsid w:val="005620B3"/>
    <w:rsid w:val="005645C6"/>
    <w:rsid w:val="00564696"/>
    <w:rsid w:val="005654D6"/>
    <w:rsid w:val="00565703"/>
    <w:rsid w:val="00567A8D"/>
    <w:rsid w:val="0057063F"/>
    <w:rsid w:val="0057122D"/>
    <w:rsid w:val="00573ADA"/>
    <w:rsid w:val="00575915"/>
    <w:rsid w:val="00581CA9"/>
    <w:rsid w:val="00590BE2"/>
    <w:rsid w:val="00591A97"/>
    <w:rsid w:val="00592959"/>
    <w:rsid w:val="005955C1"/>
    <w:rsid w:val="005A0171"/>
    <w:rsid w:val="005A4B0E"/>
    <w:rsid w:val="005A4CE0"/>
    <w:rsid w:val="005A5F36"/>
    <w:rsid w:val="005A7252"/>
    <w:rsid w:val="005B492A"/>
    <w:rsid w:val="005B4B67"/>
    <w:rsid w:val="005D144D"/>
    <w:rsid w:val="005D1724"/>
    <w:rsid w:val="005D6113"/>
    <w:rsid w:val="005D6848"/>
    <w:rsid w:val="005D6A57"/>
    <w:rsid w:val="005E3940"/>
    <w:rsid w:val="005E76B7"/>
    <w:rsid w:val="005F3032"/>
    <w:rsid w:val="00605087"/>
    <w:rsid w:val="006068AF"/>
    <w:rsid w:val="006074C0"/>
    <w:rsid w:val="00612122"/>
    <w:rsid w:val="00612B39"/>
    <w:rsid w:val="006138E1"/>
    <w:rsid w:val="00615F43"/>
    <w:rsid w:val="00620230"/>
    <w:rsid w:val="0063244A"/>
    <w:rsid w:val="00637267"/>
    <w:rsid w:val="00637A47"/>
    <w:rsid w:val="0064062F"/>
    <w:rsid w:val="0064164B"/>
    <w:rsid w:val="00641C21"/>
    <w:rsid w:val="00643E85"/>
    <w:rsid w:val="00644B26"/>
    <w:rsid w:val="00647966"/>
    <w:rsid w:val="00647D03"/>
    <w:rsid w:val="006505B0"/>
    <w:rsid w:val="00656C0F"/>
    <w:rsid w:val="00663017"/>
    <w:rsid w:val="00663419"/>
    <w:rsid w:val="0066469B"/>
    <w:rsid w:val="0066525C"/>
    <w:rsid w:val="00667B44"/>
    <w:rsid w:val="00670C20"/>
    <w:rsid w:val="00670E98"/>
    <w:rsid w:val="006737AB"/>
    <w:rsid w:val="006747DD"/>
    <w:rsid w:val="00675C5C"/>
    <w:rsid w:val="00675CE0"/>
    <w:rsid w:val="00677F0E"/>
    <w:rsid w:val="00680F9A"/>
    <w:rsid w:val="00683745"/>
    <w:rsid w:val="00685279"/>
    <w:rsid w:val="00687391"/>
    <w:rsid w:val="00687C46"/>
    <w:rsid w:val="0069107A"/>
    <w:rsid w:val="00691E5F"/>
    <w:rsid w:val="00692F0B"/>
    <w:rsid w:val="00694558"/>
    <w:rsid w:val="00694931"/>
    <w:rsid w:val="0069497B"/>
    <w:rsid w:val="00697DF7"/>
    <w:rsid w:val="006A132B"/>
    <w:rsid w:val="006A28E0"/>
    <w:rsid w:val="006A5F93"/>
    <w:rsid w:val="006A7859"/>
    <w:rsid w:val="006B29BD"/>
    <w:rsid w:val="006B3300"/>
    <w:rsid w:val="006B46FA"/>
    <w:rsid w:val="006B61F7"/>
    <w:rsid w:val="006B7ABD"/>
    <w:rsid w:val="006C3582"/>
    <w:rsid w:val="006C4F74"/>
    <w:rsid w:val="006C584E"/>
    <w:rsid w:val="006D002C"/>
    <w:rsid w:val="006D2CC8"/>
    <w:rsid w:val="006D44CD"/>
    <w:rsid w:val="006E1140"/>
    <w:rsid w:val="006E2B72"/>
    <w:rsid w:val="006E4188"/>
    <w:rsid w:val="006E479E"/>
    <w:rsid w:val="006E5042"/>
    <w:rsid w:val="006E6C24"/>
    <w:rsid w:val="006E6FC6"/>
    <w:rsid w:val="006F3007"/>
    <w:rsid w:val="006F4867"/>
    <w:rsid w:val="006F4ACD"/>
    <w:rsid w:val="007009B8"/>
    <w:rsid w:val="00702248"/>
    <w:rsid w:val="0070742C"/>
    <w:rsid w:val="00712F4F"/>
    <w:rsid w:val="0071379C"/>
    <w:rsid w:val="00714711"/>
    <w:rsid w:val="00715276"/>
    <w:rsid w:val="00716339"/>
    <w:rsid w:val="007168A7"/>
    <w:rsid w:val="00716947"/>
    <w:rsid w:val="007331AE"/>
    <w:rsid w:val="007351E3"/>
    <w:rsid w:val="007422F3"/>
    <w:rsid w:val="00743A06"/>
    <w:rsid w:val="00744A55"/>
    <w:rsid w:val="007461D1"/>
    <w:rsid w:val="00750B4A"/>
    <w:rsid w:val="007511A8"/>
    <w:rsid w:val="00754184"/>
    <w:rsid w:val="0075465C"/>
    <w:rsid w:val="007560B2"/>
    <w:rsid w:val="00765B51"/>
    <w:rsid w:val="00770473"/>
    <w:rsid w:val="00770D51"/>
    <w:rsid w:val="00772BA4"/>
    <w:rsid w:val="00774C88"/>
    <w:rsid w:val="00774D4F"/>
    <w:rsid w:val="0077753C"/>
    <w:rsid w:val="007801F8"/>
    <w:rsid w:val="007807FB"/>
    <w:rsid w:val="00793C30"/>
    <w:rsid w:val="007A0B73"/>
    <w:rsid w:val="007A0E96"/>
    <w:rsid w:val="007A110D"/>
    <w:rsid w:val="007A168D"/>
    <w:rsid w:val="007A1A61"/>
    <w:rsid w:val="007A40FA"/>
    <w:rsid w:val="007A4DDA"/>
    <w:rsid w:val="007A5A8F"/>
    <w:rsid w:val="007B2F34"/>
    <w:rsid w:val="007B6565"/>
    <w:rsid w:val="007D2B53"/>
    <w:rsid w:val="007D2C1E"/>
    <w:rsid w:val="007E10A1"/>
    <w:rsid w:val="007E3BFD"/>
    <w:rsid w:val="007E50D1"/>
    <w:rsid w:val="007E53B4"/>
    <w:rsid w:val="007F07CD"/>
    <w:rsid w:val="007F72F3"/>
    <w:rsid w:val="007F76DC"/>
    <w:rsid w:val="00804710"/>
    <w:rsid w:val="0080553D"/>
    <w:rsid w:val="00806B3B"/>
    <w:rsid w:val="00810582"/>
    <w:rsid w:val="00812851"/>
    <w:rsid w:val="00813B40"/>
    <w:rsid w:val="00813D5D"/>
    <w:rsid w:val="00817A12"/>
    <w:rsid w:val="008224F8"/>
    <w:rsid w:val="0082357B"/>
    <w:rsid w:val="00831A12"/>
    <w:rsid w:val="00831F7B"/>
    <w:rsid w:val="00832158"/>
    <w:rsid w:val="0084097F"/>
    <w:rsid w:val="00840CA0"/>
    <w:rsid w:val="0085702A"/>
    <w:rsid w:val="008574CC"/>
    <w:rsid w:val="00861E3C"/>
    <w:rsid w:val="00862E53"/>
    <w:rsid w:val="008645A2"/>
    <w:rsid w:val="0086796C"/>
    <w:rsid w:val="008704D7"/>
    <w:rsid w:val="008711F3"/>
    <w:rsid w:val="00871B74"/>
    <w:rsid w:val="00877F2F"/>
    <w:rsid w:val="00881DA2"/>
    <w:rsid w:val="00881E84"/>
    <w:rsid w:val="00883D38"/>
    <w:rsid w:val="008846CF"/>
    <w:rsid w:val="0088621A"/>
    <w:rsid w:val="00887450"/>
    <w:rsid w:val="008903E0"/>
    <w:rsid w:val="00895ECF"/>
    <w:rsid w:val="008A0DE3"/>
    <w:rsid w:val="008A25AD"/>
    <w:rsid w:val="008A2DD4"/>
    <w:rsid w:val="008A39A5"/>
    <w:rsid w:val="008B4F05"/>
    <w:rsid w:val="008C0130"/>
    <w:rsid w:val="008C0E12"/>
    <w:rsid w:val="008C431B"/>
    <w:rsid w:val="008C5CC4"/>
    <w:rsid w:val="008C5FBC"/>
    <w:rsid w:val="008D0B6D"/>
    <w:rsid w:val="008D409E"/>
    <w:rsid w:val="008D5373"/>
    <w:rsid w:val="008D6B93"/>
    <w:rsid w:val="008E210C"/>
    <w:rsid w:val="008F176F"/>
    <w:rsid w:val="008F2864"/>
    <w:rsid w:val="008F5FE4"/>
    <w:rsid w:val="008F692B"/>
    <w:rsid w:val="008F757A"/>
    <w:rsid w:val="00905B0C"/>
    <w:rsid w:val="00906413"/>
    <w:rsid w:val="00906A72"/>
    <w:rsid w:val="009104D7"/>
    <w:rsid w:val="00910DE6"/>
    <w:rsid w:val="00911EAA"/>
    <w:rsid w:val="0091372A"/>
    <w:rsid w:val="00913826"/>
    <w:rsid w:val="00914F8E"/>
    <w:rsid w:val="009154F5"/>
    <w:rsid w:val="009212B0"/>
    <w:rsid w:val="00921ECA"/>
    <w:rsid w:val="00923B25"/>
    <w:rsid w:val="00923E36"/>
    <w:rsid w:val="009242C2"/>
    <w:rsid w:val="00925C0C"/>
    <w:rsid w:val="00926FE2"/>
    <w:rsid w:val="009314C2"/>
    <w:rsid w:val="00931AB0"/>
    <w:rsid w:val="009376A8"/>
    <w:rsid w:val="009475D1"/>
    <w:rsid w:val="00951DCF"/>
    <w:rsid w:val="00953F78"/>
    <w:rsid w:val="00954752"/>
    <w:rsid w:val="0095514B"/>
    <w:rsid w:val="009565F5"/>
    <w:rsid w:val="0096156E"/>
    <w:rsid w:val="0096218A"/>
    <w:rsid w:val="00970112"/>
    <w:rsid w:val="009713EC"/>
    <w:rsid w:val="0097262B"/>
    <w:rsid w:val="00977002"/>
    <w:rsid w:val="0098038F"/>
    <w:rsid w:val="00983430"/>
    <w:rsid w:val="00983EF3"/>
    <w:rsid w:val="00996CE6"/>
    <w:rsid w:val="009A059A"/>
    <w:rsid w:val="009A2AE4"/>
    <w:rsid w:val="009A30AC"/>
    <w:rsid w:val="009A37CB"/>
    <w:rsid w:val="009A4202"/>
    <w:rsid w:val="009A465E"/>
    <w:rsid w:val="009B3088"/>
    <w:rsid w:val="009B3673"/>
    <w:rsid w:val="009C63DB"/>
    <w:rsid w:val="009D08C4"/>
    <w:rsid w:val="009D09D2"/>
    <w:rsid w:val="009D1DC0"/>
    <w:rsid w:val="009D3B85"/>
    <w:rsid w:val="009D5D61"/>
    <w:rsid w:val="009E11C1"/>
    <w:rsid w:val="009E5BA1"/>
    <w:rsid w:val="009E6744"/>
    <w:rsid w:val="009F10B2"/>
    <w:rsid w:val="009F28EC"/>
    <w:rsid w:val="009F5C21"/>
    <w:rsid w:val="009F7832"/>
    <w:rsid w:val="00A03965"/>
    <w:rsid w:val="00A06BB3"/>
    <w:rsid w:val="00A06FB6"/>
    <w:rsid w:val="00A070C8"/>
    <w:rsid w:val="00A12645"/>
    <w:rsid w:val="00A164BC"/>
    <w:rsid w:val="00A23613"/>
    <w:rsid w:val="00A246F1"/>
    <w:rsid w:val="00A24FEA"/>
    <w:rsid w:val="00A27C56"/>
    <w:rsid w:val="00A32991"/>
    <w:rsid w:val="00A32E2F"/>
    <w:rsid w:val="00A34153"/>
    <w:rsid w:val="00A34C3F"/>
    <w:rsid w:val="00A359E0"/>
    <w:rsid w:val="00A40506"/>
    <w:rsid w:val="00A41253"/>
    <w:rsid w:val="00A43D0A"/>
    <w:rsid w:val="00A500DD"/>
    <w:rsid w:val="00A5740A"/>
    <w:rsid w:val="00A57C95"/>
    <w:rsid w:val="00A60823"/>
    <w:rsid w:val="00A617B2"/>
    <w:rsid w:val="00A62F9E"/>
    <w:rsid w:val="00A62FE7"/>
    <w:rsid w:val="00A668C4"/>
    <w:rsid w:val="00A707DF"/>
    <w:rsid w:val="00A70CD1"/>
    <w:rsid w:val="00A724D4"/>
    <w:rsid w:val="00A7425E"/>
    <w:rsid w:val="00A75B22"/>
    <w:rsid w:val="00A77CD9"/>
    <w:rsid w:val="00A83ED2"/>
    <w:rsid w:val="00A84700"/>
    <w:rsid w:val="00A84B81"/>
    <w:rsid w:val="00A87541"/>
    <w:rsid w:val="00A93FC1"/>
    <w:rsid w:val="00A94D69"/>
    <w:rsid w:val="00A95B12"/>
    <w:rsid w:val="00AA04EA"/>
    <w:rsid w:val="00AB6A0D"/>
    <w:rsid w:val="00AC0032"/>
    <w:rsid w:val="00AC23FE"/>
    <w:rsid w:val="00AC253D"/>
    <w:rsid w:val="00AC3C3B"/>
    <w:rsid w:val="00AC6591"/>
    <w:rsid w:val="00AD3FE1"/>
    <w:rsid w:val="00AD70DE"/>
    <w:rsid w:val="00AE2FE1"/>
    <w:rsid w:val="00AE65F2"/>
    <w:rsid w:val="00AF45D7"/>
    <w:rsid w:val="00AF4773"/>
    <w:rsid w:val="00AF7C1C"/>
    <w:rsid w:val="00B004F9"/>
    <w:rsid w:val="00B05AEF"/>
    <w:rsid w:val="00B06AB6"/>
    <w:rsid w:val="00B07985"/>
    <w:rsid w:val="00B12066"/>
    <w:rsid w:val="00B2285A"/>
    <w:rsid w:val="00B31214"/>
    <w:rsid w:val="00B33D3B"/>
    <w:rsid w:val="00B3486D"/>
    <w:rsid w:val="00B35632"/>
    <w:rsid w:val="00B35777"/>
    <w:rsid w:val="00B362D9"/>
    <w:rsid w:val="00B37DB3"/>
    <w:rsid w:val="00B444A5"/>
    <w:rsid w:val="00B46DE7"/>
    <w:rsid w:val="00B471B2"/>
    <w:rsid w:val="00B47723"/>
    <w:rsid w:val="00B47B91"/>
    <w:rsid w:val="00B530B5"/>
    <w:rsid w:val="00B54363"/>
    <w:rsid w:val="00B54B5B"/>
    <w:rsid w:val="00B54D46"/>
    <w:rsid w:val="00B54F23"/>
    <w:rsid w:val="00B60435"/>
    <w:rsid w:val="00B63E4E"/>
    <w:rsid w:val="00B648A8"/>
    <w:rsid w:val="00B64F61"/>
    <w:rsid w:val="00B66103"/>
    <w:rsid w:val="00B66EAC"/>
    <w:rsid w:val="00B67A98"/>
    <w:rsid w:val="00B729B2"/>
    <w:rsid w:val="00B764D5"/>
    <w:rsid w:val="00B76643"/>
    <w:rsid w:val="00B766B2"/>
    <w:rsid w:val="00B80752"/>
    <w:rsid w:val="00B81456"/>
    <w:rsid w:val="00B815D9"/>
    <w:rsid w:val="00B857D9"/>
    <w:rsid w:val="00BA017B"/>
    <w:rsid w:val="00BA2847"/>
    <w:rsid w:val="00BB10D2"/>
    <w:rsid w:val="00BB4907"/>
    <w:rsid w:val="00BB4C1F"/>
    <w:rsid w:val="00BB51C5"/>
    <w:rsid w:val="00BC0B1E"/>
    <w:rsid w:val="00BC1F04"/>
    <w:rsid w:val="00BC5A7F"/>
    <w:rsid w:val="00BD448A"/>
    <w:rsid w:val="00BD4CE0"/>
    <w:rsid w:val="00BD5CB2"/>
    <w:rsid w:val="00BE1127"/>
    <w:rsid w:val="00BE25FA"/>
    <w:rsid w:val="00BF472E"/>
    <w:rsid w:val="00BF5CA4"/>
    <w:rsid w:val="00BF62FB"/>
    <w:rsid w:val="00BF6D43"/>
    <w:rsid w:val="00C00773"/>
    <w:rsid w:val="00C04164"/>
    <w:rsid w:val="00C05F8B"/>
    <w:rsid w:val="00C065F5"/>
    <w:rsid w:val="00C078D2"/>
    <w:rsid w:val="00C154C5"/>
    <w:rsid w:val="00C15C30"/>
    <w:rsid w:val="00C17063"/>
    <w:rsid w:val="00C21E39"/>
    <w:rsid w:val="00C220D6"/>
    <w:rsid w:val="00C2603B"/>
    <w:rsid w:val="00C26375"/>
    <w:rsid w:val="00C35DAD"/>
    <w:rsid w:val="00C37381"/>
    <w:rsid w:val="00C42993"/>
    <w:rsid w:val="00C42A5A"/>
    <w:rsid w:val="00C44822"/>
    <w:rsid w:val="00C45230"/>
    <w:rsid w:val="00C45D58"/>
    <w:rsid w:val="00C46974"/>
    <w:rsid w:val="00C53B45"/>
    <w:rsid w:val="00C5545E"/>
    <w:rsid w:val="00C64920"/>
    <w:rsid w:val="00C65411"/>
    <w:rsid w:val="00C65E33"/>
    <w:rsid w:val="00C67147"/>
    <w:rsid w:val="00C67688"/>
    <w:rsid w:val="00C67A42"/>
    <w:rsid w:val="00C707A9"/>
    <w:rsid w:val="00C70D3B"/>
    <w:rsid w:val="00C71DD7"/>
    <w:rsid w:val="00C72ED8"/>
    <w:rsid w:val="00C73008"/>
    <w:rsid w:val="00C73B2E"/>
    <w:rsid w:val="00C762F5"/>
    <w:rsid w:val="00C82A6B"/>
    <w:rsid w:val="00C852F0"/>
    <w:rsid w:val="00C900EB"/>
    <w:rsid w:val="00C903E0"/>
    <w:rsid w:val="00C96D57"/>
    <w:rsid w:val="00CA12D5"/>
    <w:rsid w:val="00CA213B"/>
    <w:rsid w:val="00CA3EE6"/>
    <w:rsid w:val="00CA3EF3"/>
    <w:rsid w:val="00CA690E"/>
    <w:rsid w:val="00CB2981"/>
    <w:rsid w:val="00CB4D2B"/>
    <w:rsid w:val="00CB5848"/>
    <w:rsid w:val="00CC29C6"/>
    <w:rsid w:val="00CC32BB"/>
    <w:rsid w:val="00CC46E9"/>
    <w:rsid w:val="00CC5256"/>
    <w:rsid w:val="00CC5995"/>
    <w:rsid w:val="00CD0164"/>
    <w:rsid w:val="00CD12B8"/>
    <w:rsid w:val="00CD2CBD"/>
    <w:rsid w:val="00CD7533"/>
    <w:rsid w:val="00CD77BF"/>
    <w:rsid w:val="00CE031B"/>
    <w:rsid w:val="00CE051B"/>
    <w:rsid w:val="00CE1A7A"/>
    <w:rsid w:val="00CE426A"/>
    <w:rsid w:val="00CE7049"/>
    <w:rsid w:val="00CF0648"/>
    <w:rsid w:val="00CF600C"/>
    <w:rsid w:val="00D00912"/>
    <w:rsid w:val="00D03B5F"/>
    <w:rsid w:val="00D110FB"/>
    <w:rsid w:val="00D11365"/>
    <w:rsid w:val="00D123C8"/>
    <w:rsid w:val="00D17DCB"/>
    <w:rsid w:val="00D21BD1"/>
    <w:rsid w:val="00D22939"/>
    <w:rsid w:val="00D33CA9"/>
    <w:rsid w:val="00D3496D"/>
    <w:rsid w:val="00D35841"/>
    <w:rsid w:val="00D43073"/>
    <w:rsid w:val="00D45AA8"/>
    <w:rsid w:val="00D52DD0"/>
    <w:rsid w:val="00D54A8C"/>
    <w:rsid w:val="00D567CA"/>
    <w:rsid w:val="00D62EE7"/>
    <w:rsid w:val="00D63344"/>
    <w:rsid w:val="00D63362"/>
    <w:rsid w:val="00D66E6A"/>
    <w:rsid w:val="00D67AE1"/>
    <w:rsid w:val="00D72559"/>
    <w:rsid w:val="00D73792"/>
    <w:rsid w:val="00D7529A"/>
    <w:rsid w:val="00D76F5C"/>
    <w:rsid w:val="00D818C5"/>
    <w:rsid w:val="00D8332B"/>
    <w:rsid w:val="00D83F1E"/>
    <w:rsid w:val="00D879C4"/>
    <w:rsid w:val="00D9387C"/>
    <w:rsid w:val="00D94387"/>
    <w:rsid w:val="00D9502F"/>
    <w:rsid w:val="00D96009"/>
    <w:rsid w:val="00DA0183"/>
    <w:rsid w:val="00DA04C6"/>
    <w:rsid w:val="00DA11A8"/>
    <w:rsid w:val="00DA1880"/>
    <w:rsid w:val="00DA3A16"/>
    <w:rsid w:val="00DA65FE"/>
    <w:rsid w:val="00DA7007"/>
    <w:rsid w:val="00DB1072"/>
    <w:rsid w:val="00DB4960"/>
    <w:rsid w:val="00DB74B0"/>
    <w:rsid w:val="00DC67D9"/>
    <w:rsid w:val="00DD0FDC"/>
    <w:rsid w:val="00DD3488"/>
    <w:rsid w:val="00DE026D"/>
    <w:rsid w:val="00DE3168"/>
    <w:rsid w:val="00DE31F6"/>
    <w:rsid w:val="00DF6452"/>
    <w:rsid w:val="00DF6D0F"/>
    <w:rsid w:val="00E2227C"/>
    <w:rsid w:val="00E24A48"/>
    <w:rsid w:val="00E256E3"/>
    <w:rsid w:val="00E268C3"/>
    <w:rsid w:val="00E2760A"/>
    <w:rsid w:val="00E27880"/>
    <w:rsid w:val="00E30C69"/>
    <w:rsid w:val="00E31ED9"/>
    <w:rsid w:val="00E31F0B"/>
    <w:rsid w:val="00E31FB4"/>
    <w:rsid w:val="00E32A0A"/>
    <w:rsid w:val="00E338D2"/>
    <w:rsid w:val="00E34673"/>
    <w:rsid w:val="00E41559"/>
    <w:rsid w:val="00E4423A"/>
    <w:rsid w:val="00E44582"/>
    <w:rsid w:val="00E44BBE"/>
    <w:rsid w:val="00E557FE"/>
    <w:rsid w:val="00E558A3"/>
    <w:rsid w:val="00E55B72"/>
    <w:rsid w:val="00E56CF2"/>
    <w:rsid w:val="00E56F18"/>
    <w:rsid w:val="00E62DF1"/>
    <w:rsid w:val="00E65929"/>
    <w:rsid w:val="00E65974"/>
    <w:rsid w:val="00E666E7"/>
    <w:rsid w:val="00E70D0A"/>
    <w:rsid w:val="00E715D9"/>
    <w:rsid w:val="00E87E82"/>
    <w:rsid w:val="00E93FE9"/>
    <w:rsid w:val="00E97218"/>
    <w:rsid w:val="00EA2871"/>
    <w:rsid w:val="00EA28F2"/>
    <w:rsid w:val="00EA4C3E"/>
    <w:rsid w:val="00EA6AD4"/>
    <w:rsid w:val="00EC035E"/>
    <w:rsid w:val="00EC04A9"/>
    <w:rsid w:val="00EC5C38"/>
    <w:rsid w:val="00EC6133"/>
    <w:rsid w:val="00EC6FF5"/>
    <w:rsid w:val="00ED1D81"/>
    <w:rsid w:val="00ED3797"/>
    <w:rsid w:val="00EE13DD"/>
    <w:rsid w:val="00EE6E49"/>
    <w:rsid w:val="00EF1479"/>
    <w:rsid w:val="00F009B6"/>
    <w:rsid w:val="00F043DF"/>
    <w:rsid w:val="00F04475"/>
    <w:rsid w:val="00F04815"/>
    <w:rsid w:val="00F05D11"/>
    <w:rsid w:val="00F12089"/>
    <w:rsid w:val="00F1505B"/>
    <w:rsid w:val="00F16A55"/>
    <w:rsid w:val="00F26AAA"/>
    <w:rsid w:val="00F31F49"/>
    <w:rsid w:val="00F325EB"/>
    <w:rsid w:val="00F3737F"/>
    <w:rsid w:val="00F407AB"/>
    <w:rsid w:val="00F5358F"/>
    <w:rsid w:val="00F60FC8"/>
    <w:rsid w:val="00F61789"/>
    <w:rsid w:val="00F61E04"/>
    <w:rsid w:val="00F621C6"/>
    <w:rsid w:val="00F63F1F"/>
    <w:rsid w:val="00F669C1"/>
    <w:rsid w:val="00F72308"/>
    <w:rsid w:val="00F728CB"/>
    <w:rsid w:val="00F732AC"/>
    <w:rsid w:val="00F847AE"/>
    <w:rsid w:val="00F86222"/>
    <w:rsid w:val="00F86AB4"/>
    <w:rsid w:val="00F87448"/>
    <w:rsid w:val="00F91364"/>
    <w:rsid w:val="00F93723"/>
    <w:rsid w:val="00FA1111"/>
    <w:rsid w:val="00FA27F7"/>
    <w:rsid w:val="00FA2A3B"/>
    <w:rsid w:val="00FA35D2"/>
    <w:rsid w:val="00FA5025"/>
    <w:rsid w:val="00FA5AE5"/>
    <w:rsid w:val="00FB0FEE"/>
    <w:rsid w:val="00FB384E"/>
    <w:rsid w:val="00FB6C69"/>
    <w:rsid w:val="00FB7C2C"/>
    <w:rsid w:val="00FC4754"/>
    <w:rsid w:val="00FC72FE"/>
    <w:rsid w:val="00FD531D"/>
    <w:rsid w:val="00FD7120"/>
    <w:rsid w:val="00FE29DE"/>
    <w:rsid w:val="00FE35B9"/>
    <w:rsid w:val="00FE38E0"/>
    <w:rsid w:val="00FE442C"/>
    <w:rsid w:val="00FE7868"/>
    <w:rsid w:val="00FF07CA"/>
    <w:rsid w:val="00FF5042"/>
    <w:rsid w:val="00FF64D1"/>
    <w:rsid w:val="00FF68A9"/>
    <w:rsid w:val="00FF6C7E"/>
    <w:rsid w:val="00FF7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B0433"/>
  <w15:docId w15:val="{7311BCE4-2B3D-400F-BAF9-2BD171775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HAnsi" w:hAnsi="Franklin Gothic Book"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851"/>
    <w:pPr>
      <w:spacing w:after="0" w:line="240" w:lineRule="auto"/>
    </w:pPr>
    <w:rPr>
      <w:rFonts w:ascii="Times New Roman" w:eastAsia="Times New Roman" w:hAnsi="Times New Roman" w:cs="Times New Roman"/>
      <w:sz w:val="24"/>
      <w:szCs w:val="24"/>
    </w:rPr>
  </w:style>
  <w:style w:type="paragraph" w:styleId="Heading1">
    <w:name w:val="heading 1"/>
    <w:basedOn w:val="Normal0"/>
    <w:next w:val="Normal0"/>
    <w:link w:val="Heading1Char"/>
    <w:qFormat/>
    <w:rsid w:val="00161851"/>
    <w:pPr>
      <w:keepNext/>
      <w:widowControl w:val="0"/>
      <w:numPr>
        <w:numId w:val="1"/>
      </w:numPr>
      <w:ind w:left="864" w:hanging="576"/>
      <w:outlineLvl w:val="0"/>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851"/>
    <w:rPr>
      <w:rFonts w:ascii="Arial" w:eastAsia="Times New Roman" w:hAnsi="Arial" w:cs="Arial"/>
      <w:b/>
      <w:bCs/>
      <w:sz w:val="24"/>
    </w:rPr>
  </w:style>
  <w:style w:type="paragraph" w:customStyle="1" w:styleId="Normal0">
    <w:name w:val="Normal_0"/>
    <w:qFormat/>
    <w:rsid w:val="00161851"/>
    <w:pPr>
      <w:autoSpaceDE w:val="0"/>
      <w:autoSpaceDN w:val="0"/>
      <w:adjustRightInd w:val="0"/>
      <w:spacing w:after="0" w:line="240" w:lineRule="auto"/>
    </w:pPr>
    <w:rPr>
      <w:rFonts w:ascii="Arial" w:eastAsia="Times New Roman" w:hAnsi="Arial" w:cs="Times New Roman"/>
    </w:rPr>
  </w:style>
  <w:style w:type="paragraph" w:styleId="ListParagraph">
    <w:name w:val="List Paragraph"/>
    <w:basedOn w:val="Normal0"/>
    <w:uiPriority w:val="34"/>
    <w:qFormat/>
    <w:rsid w:val="00161851"/>
    <w:pPr>
      <w:ind w:left="720"/>
      <w:contextualSpacing/>
    </w:pPr>
  </w:style>
  <w:style w:type="character" w:styleId="Hyperlink">
    <w:name w:val="Hyperlink"/>
    <w:basedOn w:val="DefaultParagraphFont"/>
    <w:uiPriority w:val="99"/>
    <w:unhideWhenUsed/>
    <w:rsid w:val="00400079"/>
    <w:rPr>
      <w:color w:val="0000FF" w:themeColor="hyperlink"/>
      <w:u w:val="single"/>
    </w:rPr>
  </w:style>
  <w:style w:type="paragraph" w:styleId="BalloonText">
    <w:name w:val="Balloon Text"/>
    <w:basedOn w:val="Normal"/>
    <w:link w:val="BalloonTextChar"/>
    <w:uiPriority w:val="99"/>
    <w:semiHidden/>
    <w:unhideWhenUsed/>
    <w:rsid w:val="00B67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A98"/>
    <w:rPr>
      <w:rFonts w:ascii="Segoe UI" w:eastAsia="Times New Roman" w:hAnsi="Segoe UI" w:cs="Segoe UI"/>
      <w:sz w:val="18"/>
      <w:szCs w:val="18"/>
    </w:rPr>
  </w:style>
  <w:style w:type="paragraph" w:styleId="Header">
    <w:name w:val="header"/>
    <w:basedOn w:val="Normal"/>
    <w:link w:val="HeaderChar"/>
    <w:uiPriority w:val="99"/>
    <w:unhideWhenUsed/>
    <w:rsid w:val="00E41559"/>
    <w:pPr>
      <w:tabs>
        <w:tab w:val="center" w:pos="4680"/>
        <w:tab w:val="right" w:pos="9360"/>
      </w:tabs>
    </w:pPr>
  </w:style>
  <w:style w:type="character" w:customStyle="1" w:styleId="HeaderChar">
    <w:name w:val="Header Char"/>
    <w:basedOn w:val="DefaultParagraphFont"/>
    <w:link w:val="Header"/>
    <w:uiPriority w:val="99"/>
    <w:rsid w:val="00E4155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1559"/>
    <w:pPr>
      <w:tabs>
        <w:tab w:val="center" w:pos="4680"/>
        <w:tab w:val="right" w:pos="9360"/>
      </w:tabs>
    </w:pPr>
  </w:style>
  <w:style w:type="character" w:customStyle="1" w:styleId="FooterChar">
    <w:name w:val="Footer Char"/>
    <w:basedOn w:val="DefaultParagraphFont"/>
    <w:link w:val="Footer"/>
    <w:uiPriority w:val="99"/>
    <w:rsid w:val="00E4155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62EE7"/>
    <w:rPr>
      <w:sz w:val="16"/>
      <w:szCs w:val="16"/>
    </w:rPr>
  </w:style>
  <w:style w:type="paragraph" w:styleId="CommentText">
    <w:name w:val="annotation text"/>
    <w:basedOn w:val="Normal"/>
    <w:link w:val="CommentTextChar"/>
    <w:uiPriority w:val="99"/>
    <w:unhideWhenUsed/>
    <w:rsid w:val="00D62EE7"/>
    <w:rPr>
      <w:sz w:val="20"/>
      <w:szCs w:val="20"/>
    </w:rPr>
  </w:style>
  <w:style w:type="character" w:customStyle="1" w:styleId="CommentTextChar">
    <w:name w:val="Comment Text Char"/>
    <w:basedOn w:val="DefaultParagraphFont"/>
    <w:link w:val="CommentText"/>
    <w:uiPriority w:val="99"/>
    <w:rsid w:val="00D62EE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62EE7"/>
    <w:rPr>
      <w:b/>
      <w:bCs/>
    </w:rPr>
  </w:style>
  <w:style w:type="character" w:customStyle="1" w:styleId="CommentSubjectChar">
    <w:name w:val="Comment Subject Char"/>
    <w:basedOn w:val="CommentTextChar"/>
    <w:link w:val="CommentSubject"/>
    <w:uiPriority w:val="99"/>
    <w:semiHidden/>
    <w:rsid w:val="00D62EE7"/>
    <w:rPr>
      <w:rFonts w:ascii="Times New Roman" w:eastAsia="Times New Roman" w:hAnsi="Times New Roman" w:cs="Times New Roman"/>
      <w:b/>
      <w:bCs/>
    </w:rPr>
  </w:style>
  <w:style w:type="table" w:styleId="TableGrid">
    <w:name w:val="Table Grid"/>
    <w:basedOn w:val="TableNormal"/>
    <w:uiPriority w:val="59"/>
    <w:rsid w:val="00D6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6339"/>
    <w:rPr>
      <w:color w:val="605E5C"/>
      <w:shd w:val="clear" w:color="auto" w:fill="E1DFDD"/>
    </w:rPr>
  </w:style>
  <w:style w:type="character" w:styleId="FollowedHyperlink">
    <w:name w:val="FollowedHyperlink"/>
    <w:basedOn w:val="DefaultParagraphFont"/>
    <w:uiPriority w:val="99"/>
    <w:semiHidden/>
    <w:unhideWhenUsed/>
    <w:rsid w:val="00FF5042"/>
    <w:rPr>
      <w:color w:val="800080" w:themeColor="followedHyperlink"/>
      <w:u w:val="single"/>
    </w:rPr>
  </w:style>
  <w:style w:type="paragraph" w:styleId="NoSpacing">
    <w:name w:val="No Spacing"/>
    <w:uiPriority w:val="1"/>
    <w:qFormat/>
    <w:rsid w:val="00716947"/>
    <w:pPr>
      <w:spacing w:after="0" w:line="240" w:lineRule="auto"/>
    </w:pPr>
    <w:rPr>
      <w:rFonts w:ascii="Calibri" w:eastAsia="Calibri" w:hAnsi="Calibri" w:cs="Times New Roman"/>
      <w:sz w:val="22"/>
      <w:szCs w:val="22"/>
    </w:rPr>
  </w:style>
  <w:style w:type="paragraph" w:customStyle="1" w:styleId="Default">
    <w:name w:val="Default"/>
    <w:rsid w:val="0080553D"/>
    <w:pPr>
      <w:autoSpaceDE w:val="0"/>
      <w:autoSpaceDN w:val="0"/>
      <w:adjustRightInd w:val="0"/>
      <w:spacing w:after="0" w:line="240" w:lineRule="auto"/>
    </w:pPr>
    <w:rPr>
      <w:rFonts w:ascii="Trebuchet MS" w:hAnsi="Trebuchet MS" w:cs="Trebuchet MS"/>
      <w:color w:val="000000"/>
      <w:sz w:val="24"/>
      <w:szCs w:val="24"/>
    </w:rPr>
  </w:style>
  <w:style w:type="paragraph" w:styleId="Revision">
    <w:name w:val="Revision"/>
    <w:hidden/>
    <w:uiPriority w:val="99"/>
    <w:semiHidden/>
    <w:rsid w:val="005B492A"/>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95EC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8277">
      <w:bodyDiv w:val="1"/>
      <w:marLeft w:val="0"/>
      <w:marRight w:val="0"/>
      <w:marTop w:val="0"/>
      <w:marBottom w:val="0"/>
      <w:divBdr>
        <w:top w:val="none" w:sz="0" w:space="0" w:color="auto"/>
        <w:left w:val="none" w:sz="0" w:space="0" w:color="auto"/>
        <w:bottom w:val="none" w:sz="0" w:space="0" w:color="auto"/>
        <w:right w:val="none" w:sz="0" w:space="0" w:color="auto"/>
      </w:divBdr>
    </w:div>
    <w:div w:id="38945486">
      <w:bodyDiv w:val="1"/>
      <w:marLeft w:val="0"/>
      <w:marRight w:val="0"/>
      <w:marTop w:val="0"/>
      <w:marBottom w:val="0"/>
      <w:divBdr>
        <w:top w:val="none" w:sz="0" w:space="0" w:color="auto"/>
        <w:left w:val="none" w:sz="0" w:space="0" w:color="auto"/>
        <w:bottom w:val="none" w:sz="0" w:space="0" w:color="auto"/>
        <w:right w:val="none" w:sz="0" w:space="0" w:color="auto"/>
      </w:divBdr>
    </w:div>
    <w:div w:id="51314939">
      <w:bodyDiv w:val="1"/>
      <w:marLeft w:val="0"/>
      <w:marRight w:val="0"/>
      <w:marTop w:val="0"/>
      <w:marBottom w:val="0"/>
      <w:divBdr>
        <w:top w:val="none" w:sz="0" w:space="0" w:color="auto"/>
        <w:left w:val="none" w:sz="0" w:space="0" w:color="auto"/>
        <w:bottom w:val="none" w:sz="0" w:space="0" w:color="auto"/>
        <w:right w:val="none" w:sz="0" w:space="0" w:color="auto"/>
      </w:divBdr>
    </w:div>
    <w:div w:id="65540557">
      <w:bodyDiv w:val="1"/>
      <w:marLeft w:val="0"/>
      <w:marRight w:val="0"/>
      <w:marTop w:val="0"/>
      <w:marBottom w:val="0"/>
      <w:divBdr>
        <w:top w:val="none" w:sz="0" w:space="0" w:color="auto"/>
        <w:left w:val="none" w:sz="0" w:space="0" w:color="auto"/>
        <w:bottom w:val="none" w:sz="0" w:space="0" w:color="auto"/>
        <w:right w:val="none" w:sz="0" w:space="0" w:color="auto"/>
      </w:divBdr>
    </w:div>
    <w:div w:id="113403690">
      <w:bodyDiv w:val="1"/>
      <w:marLeft w:val="0"/>
      <w:marRight w:val="0"/>
      <w:marTop w:val="0"/>
      <w:marBottom w:val="0"/>
      <w:divBdr>
        <w:top w:val="none" w:sz="0" w:space="0" w:color="auto"/>
        <w:left w:val="none" w:sz="0" w:space="0" w:color="auto"/>
        <w:bottom w:val="none" w:sz="0" w:space="0" w:color="auto"/>
        <w:right w:val="none" w:sz="0" w:space="0" w:color="auto"/>
      </w:divBdr>
    </w:div>
    <w:div w:id="210114387">
      <w:bodyDiv w:val="1"/>
      <w:marLeft w:val="0"/>
      <w:marRight w:val="0"/>
      <w:marTop w:val="0"/>
      <w:marBottom w:val="0"/>
      <w:divBdr>
        <w:top w:val="none" w:sz="0" w:space="0" w:color="auto"/>
        <w:left w:val="none" w:sz="0" w:space="0" w:color="auto"/>
        <w:bottom w:val="none" w:sz="0" w:space="0" w:color="auto"/>
        <w:right w:val="none" w:sz="0" w:space="0" w:color="auto"/>
      </w:divBdr>
    </w:div>
    <w:div w:id="217136281">
      <w:bodyDiv w:val="1"/>
      <w:marLeft w:val="0"/>
      <w:marRight w:val="0"/>
      <w:marTop w:val="0"/>
      <w:marBottom w:val="0"/>
      <w:divBdr>
        <w:top w:val="none" w:sz="0" w:space="0" w:color="auto"/>
        <w:left w:val="none" w:sz="0" w:space="0" w:color="auto"/>
        <w:bottom w:val="none" w:sz="0" w:space="0" w:color="auto"/>
        <w:right w:val="none" w:sz="0" w:space="0" w:color="auto"/>
      </w:divBdr>
    </w:div>
    <w:div w:id="237986795">
      <w:bodyDiv w:val="1"/>
      <w:marLeft w:val="0"/>
      <w:marRight w:val="0"/>
      <w:marTop w:val="0"/>
      <w:marBottom w:val="0"/>
      <w:divBdr>
        <w:top w:val="none" w:sz="0" w:space="0" w:color="auto"/>
        <w:left w:val="none" w:sz="0" w:space="0" w:color="auto"/>
        <w:bottom w:val="none" w:sz="0" w:space="0" w:color="auto"/>
        <w:right w:val="none" w:sz="0" w:space="0" w:color="auto"/>
      </w:divBdr>
      <w:divsChild>
        <w:div w:id="1922131448">
          <w:marLeft w:val="0"/>
          <w:marRight w:val="0"/>
          <w:marTop w:val="0"/>
          <w:marBottom w:val="0"/>
          <w:divBdr>
            <w:top w:val="none" w:sz="0" w:space="0" w:color="auto"/>
            <w:left w:val="none" w:sz="0" w:space="0" w:color="auto"/>
            <w:bottom w:val="none" w:sz="0" w:space="0" w:color="auto"/>
            <w:right w:val="none" w:sz="0" w:space="0" w:color="auto"/>
          </w:divBdr>
        </w:div>
      </w:divsChild>
    </w:div>
    <w:div w:id="291446282">
      <w:bodyDiv w:val="1"/>
      <w:marLeft w:val="0"/>
      <w:marRight w:val="0"/>
      <w:marTop w:val="0"/>
      <w:marBottom w:val="0"/>
      <w:divBdr>
        <w:top w:val="none" w:sz="0" w:space="0" w:color="auto"/>
        <w:left w:val="none" w:sz="0" w:space="0" w:color="auto"/>
        <w:bottom w:val="none" w:sz="0" w:space="0" w:color="auto"/>
        <w:right w:val="none" w:sz="0" w:space="0" w:color="auto"/>
      </w:divBdr>
    </w:div>
    <w:div w:id="390470800">
      <w:bodyDiv w:val="1"/>
      <w:marLeft w:val="0"/>
      <w:marRight w:val="0"/>
      <w:marTop w:val="0"/>
      <w:marBottom w:val="0"/>
      <w:divBdr>
        <w:top w:val="none" w:sz="0" w:space="0" w:color="auto"/>
        <w:left w:val="none" w:sz="0" w:space="0" w:color="auto"/>
        <w:bottom w:val="none" w:sz="0" w:space="0" w:color="auto"/>
        <w:right w:val="none" w:sz="0" w:space="0" w:color="auto"/>
      </w:divBdr>
    </w:div>
    <w:div w:id="413091937">
      <w:bodyDiv w:val="1"/>
      <w:marLeft w:val="0"/>
      <w:marRight w:val="0"/>
      <w:marTop w:val="0"/>
      <w:marBottom w:val="0"/>
      <w:divBdr>
        <w:top w:val="none" w:sz="0" w:space="0" w:color="auto"/>
        <w:left w:val="none" w:sz="0" w:space="0" w:color="auto"/>
        <w:bottom w:val="none" w:sz="0" w:space="0" w:color="auto"/>
        <w:right w:val="none" w:sz="0" w:space="0" w:color="auto"/>
      </w:divBdr>
      <w:divsChild>
        <w:div w:id="556476446">
          <w:marLeft w:val="0"/>
          <w:marRight w:val="0"/>
          <w:marTop w:val="0"/>
          <w:marBottom w:val="0"/>
          <w:divBdr>
            <w:top w:val="none" w:sz="0" w:space="0" w:color="auto"/>
            <w:left w:val="none" w:sz="0" w:space="0" w:color="auto"/>
            <w:bottom w:val="none" w:sz="0" w:space="0" w:color="auto"/>
            <w:right w:val="none" w:sz="0" w:space="0" w:color="auto"/>
          </w:divBdr>
          <w:divsChild>
            <w:div w:id="89662647">
              <w:marLeft w:val="0"/>
              <w:marRight w:val="0"/>
              <w:marTop w:val="0"/>
              <w:marBottom w:val="0"/>
              <w:divBdr>
                <w:top w:val="none" w:sz="0" w:space="0" w:color="auto"/>
                <w:left w:val="none" w:sz="0" w:space="0" w:color="auto"/>
                <w:bottom w:val="none" w:sz="0" w:space="0" w:color="auto"/>
                <w:right w:val="none" w:sz="0" w:space="0" w:color="auto"/>
              </w:divBdr>
              <w:divsChild>
                <w:div w:id="251352620">
                  <w:marLeft w:val="0"/>
                  <w:marRight w:val="0"/>
                  <w:marTop w:val="0"/>
                  <w:marBottom w:val="0"/>
                  <w:divBdr>
                    <w:top w:val="none" w:sz="0" w:space="0" w:color="auto"/>
                    <w:left w:val="none" w:sz="0" w:space="0" w:color="auto"/>
                    <w:bottom w:val="none" w:sz="0" w:space="0" w:color="auto"/>
                    <w:right w:val="none" w:sz="0" w:space="0" w:color="auto"/>
                  </w:divBdr>
                  <w:divsChild>
                    <w:div w:id="2894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53319">
      <w:bodyDiv w:val="1"/>
      <w:marLeft w:val="0"/>
      <w:marRight w:val="0"/>
      <w:marTop w:val="0"/>
      <w:marBottom w:val="0"/>
      <w:divBdr>
        <w:top w:val="none" w:sz="0" w:space="0" w:color="auto"/>
        <w:left w:val="none" w:sz="0" w:space="0" w:color="auto"/>
        <w:bottom w:val="none" w:sz="0" w:space="0" w:color="auto"/>
        <w:right w:val="none" w:sz="0" w:space="0" w:color="auto"/>
      </w:divBdr>
      <w:divsChild>
        <w:div w:id="1959413659">
          <w:marLeft w:val="0"/>
          <w:marRight w:val="0"/>
          <w:marTop w:val="0"/>
          <w:marBottom w:val="0"/>
          <w:divBdr>
            <w:top w:val="none" w:sz="0" w:space="0" w:color="auto"/>
            <w:left w:val="none" w:sz="0" w:space="0" w:color="auto"/>
            <w:bottom w:val="none" w:sz="0" w:space="0" w:color="auto"/>
            <w:right w:val="none" w:sz="0" w:space="0" w:color="auto"/>
          </w:divBdr>
        </w:div>
      </w:divsChild>
    </w:div>
    <w:div w:id="553345853">
      <w:bodyDiv w:val="1"/>
      <w:marLeft w:val="0"/>
      <w:marRight w:val="0"/>
      <w:marTop w:val="0"/>
      <w:marBottom w:val="0"/>
      <w:divBdr>
        <w:top w:val="none" w:sz="0" w:space="0" w:color="auto"/>
        <w:left w:val="none" w:sz="0" w:space="0" w:color="auto"/>
        <w:bottom w:val="none" w:sz="0" w:space="0" w:color="auto"/>
        <w:right w:val="none" w:sz="0" w:space="0" w:color="auto"/>
      </w:divBdr>
    </w:div>
    <w:div w:id="605116183">
      <w:bodyDiv w:val="1"/>
      <w:marLeft w:val="0"/>
      <w:marRight w:val="0"/>
      <w:marTop w:val="0"/>
      <w:marBottom w:val="0"/>
      <w:divBdr>
        <w:top w:val="none" w:sz="0" w:space="0" w:color="auto"/>
        <w:left w:val="none" w:sz="0" w:space="0" w:color="auto"/>
        <w:bottom w:val="none" w:sz="0" w:space="0" w:color="auto"/>
        <w:right w:val="none" w:sz="0" w:space="0" w:color="auto"/>
      </w:divBdr>
    </w:div>
    <w:div w:id="611598112">
      <w:bodyDiv w:val="1"/>
      <w:marLeft w:val="0"/>
      <w:marRight w:val="0"/>
      <w:marTop w:val="0"/>
      <w:marBottom w:val="0"/>
      <w:divBdr>
        <w:top w:val="none" w:sz="0" w:space="0" w:color="auto"/>
        <w:left w:val="none" w:sz="0" w:space="0" w:color="auto"/>
        <w:bottom w:val="none" w:sz="0" w:space="0" w:color="auto"/>
        <w:right w:val="none" w:sz="0" w:space="0" w:color="auto"/>
      </w:divBdr>
    </w:div>
    <w:div w:id="658193391">
      <w:bodyDiv w:val="1"/>
      <w:marLeft w:val="0"/>
      <w:marRight w:val="0"/>
      <w:marTop w:val="0"/>
      <w:marBottom w:val="0"/>
      <w:divBdr>
        <w:top w:val="none" w:sz="0" w:space="0" w:color="auto"/>
        <w:left w:val="none" w:sz="0" w:space="0" w:color="auto"/>
        <w:bottom w:val="none" w:sz="0" w:space="0" w:color="auto"/>
        <w:right w:val="none" w:sz="0" w:space="0" w:color="auto"/>
      </w:divBdr>
    </w:div>
    <w:div w:id="702361155">
      <w:bodyDiv w:val="1"/>
      <w:marLeft w:val="0"/>
      <w:marRight w:val="0"/>
      <w:marTop w:val="0"/>
      <w:marBottom w:val="0"/>
      <w:divBdr>
        <w:top w:val="none" w:sz="0" w:space="0" w:color="auto"/>
        <w:left w:val="none" w:sz="0" w:space="0" w:color="auto"/>
        <w:bottom w:val="none" w:sz="0" w:space="0" w:color="auto"/>
        <w:right w:val="none" w:sz="0" w:space="0" w:color="auto"/>
      </w:divBdr>
    </w:div>
    <w:div w:id="906647587">
      <w:bodyDiv w:val="1"/>
      <w:marLeft w:val="0"/>
      <w:marRight w:val="0"/>
      <w:marTop w:val="0"/>
      <w:marBottom w:val="0"/>
      <w:divBdr>
        <w:top w:val="none" w:sz="0" w:space="0" w:color="auto"/>
        <w:left w:val="none" w:sz="0" w:space="0" w:color="auto"/>
        <w:bottom w:val="none" w:sz="0" w:space="0" w:color="auto"/>
        <w:right w:val="none" w:sz="0" w:space="0" w:color="auto"/>
      </w:divBdr>
      <w:divsChild>
        <w:div w:id="1248228155">
          <w:marLeft w:val="0"/>
          <w:marRight w:val="0"/>
          <w:marTop w:val="0"/>
          <w:marBottom w:val="0"/>
          <w:divBdr>
            <w:top w:val="none" w:sz="0" w:space="0" w:color="auto"/>
            <w:left w:val="none" w:sz="0" w:space="0" w:color="auto"/>
            <w:bottom w:val="none" w:sz="0" w:space="0" w:color="auto"/>
            <w:right w:val="none" w:sz="0" w:space="0" w:color="auto"/>
          </w:divBdr>
        </w:div>
      </w:divsChild>
    </w:div>
    <w:div w:id="1036583551">
      <w:bodyDiv w:val="1"/>
      <w:marLeft w:val="0"/>
      <w:marRight w:val="0"/>
      <w:marTop w:val="0"/>
      <w:marBottom w:val="0"/>
      <w:divBdr>
        <w:top w:val="none" w:sz="0" w:space="0" w:color="auto"/>
        <w:left w:val="none" w:sz="0" w:space="0" w:color="auto"/>
        <w:bottom w:val="none" w:sz="0" w:space="0" w:color="auto"/>
        <w:right w:val="none" w:sz="0" w:space="0" w:color="auto"/>
      </w:divBdr>
      <w:divsChild>
        <w:div w:id="1630360563">
          <w:marLeft w:val="0"/>
          <w:marRight w:val="0"/>
          <w:marTop w:val="0"/>
          <w:marBottom w:val="0"/>
          <w:divBdr>
            <w:top w:val="none" w:sz="0" w:space="0" w:color="auto"/>
            <w:left w:val="none" w:sz="0" w:space="0" w:color="auto"/>
            <w:bottom w:val="none" w:sz="0" w:space="0" w:color="auto"/>
            <w:right w:val="none" w:sz="0" w:space="0" w:color="auto"/>
          </w:divBdr>
        </w:div>
      </w:divsChild>
    </w:div>
    <w:div w:id="1039741110">
      <w:bodyDiv w:val="1"/>
      <w:marLeft w:val="0"/>
      <w:marRight w:val="0"/>
      <w:marTop w:val="0"/>
      <w:marBottom w:val="0"/>
      <w:divBdr>
        <w:top w:val="none" w:sz="0" w:space="0" w:color="auto"/>
        <w:left w:val="none" w:sz="0" w:space="0" w:color="auto"/>
        <w:bottom w:val="none" w:sz="0" w:space="0" w:color="auto"/>
        <w:right w:val="none" w:sz="0" w:space="0" w:color="auto"/>
      </w:divBdr>
    </w:div>
    <w:div w:id="1237283031">
      <w:bodyDiv w:val="1"/>
      <w:marLeft w:val="0"/>
      <w:marRight w:val="0"/>
      <w:marTop w:val="0"/>
      <w:marBottom w:val="0"/>
      <w:divBdr>
        <w:top w:val="none" w:sz="0" w:space="0" w:color="auto"/>
        <w:left w:val="none" w:sz="0" w:space="0" w:color="auto"/>
        <w:bottom w:val="none" w:sz="0" w:space="0" w:color="auto"/>
        <w:right w:val="none" w:sz="0" w:space="0" w:color="auto"/>
      </w:divBdr>
    </w:div>
    <w:div w:id="1271745153">
      <w:bodyDiv w:val="1"/>
      <w:marLeft w:val="0"/>
      <w:marRight w:val="0"/>
      <w:marTop w:val="0"/>
      <w:marBottom w:val="0"/>
      <w:divBdr>
        <w:top w:val="none" w:sz="0" w:space="0" w:color="auto"/>
        <w:left w:val="none" w:sz="0" w:space="0" w:color="auto"/>
        <w:bottom w:val="none" w:sz="0" w:space="0" w:color="auto"/>
        <w:right w:val="none" w:sz="0" w:space="0" w:color="auto"/>
      </w:divBdr>
    </w:div>
    <w:div w:id="1333723934">
      <w:bodyDiv w:val="1"/>
      <w:marLeft w:val="0"/>
      <w:marRight w:val="0"/>
      <w:marTop w:val="0"/>
      <w:marBottom w:val="0"/>
      <w:divBdr>
        <w:top w:val="none" w:sz="0" w:space="0" w:color="auto"/>
        <w:left w:val="none" w:sz="0" w:space="0" w:color="auto"/>
        <w:bottom w:val="none" w:sz="0" w:space="0" w:color="auto"/>
        <w:right w:val="none" w:sz="0" w:space="0" w:color="auto"/>
      </w:divBdr>
    </w:div>
    <w:div w:id="1374110294">
      <w:bodyDiv w:val="1"/>
      <w:marLeft w:val="0"/>
      <w:marRight w:val="0"/>
      <w:marTop w:val="0"/>
      <w:marBottom w:val="0"/>
      <w:divBdr>
        <w:top w:val="none" w:sz="0" w:space="0" w:color="auto"/>
        <w:left w:val="none" w:sz="0" w:space="0" w:color="auto"/>
        <w:bottom w:val="none" w:sz="0" w:space="0" w:color="auto"/>
        <w:right w:val="none" w:sz="0" w:space="0" w:color="auto"/>
      </w:divBdr>
    </w:div>
    <w:div w:id="1823619469">
      <w:bodyDiv w:val="1"/>
      <w:marLeft w:val="0"/>
      <w:marRight w:val="0"/>
      <w:marTop w:val="0"/>
      <w:marBottom w:val="0"/>
      <w:divBdr>
        <w:top w:val="none" w:sz="0" w:space="0" w:color="auto"/>
        <w:left w:val="none" w:sz="0" w:space="0" w:color="auto"/>
        <w:bottom w:val="none" w:sz="0" w:space="0" w:color="auto"/>
        <w:right w:val="none" w:sz="0" w:space="0" w:color="auto"/>
      </w:divBdr>
    </w:div>
    <w:div w:id="1970354859">
      <w:bodyDiv w:val="1"/>
      <w:marLeft w:val="0"/>
      <w:marRight w:val="0"/>
      <w:marTop w:val="0"/>
      <w:marBottom w:val="0"/>
      <w:divBdr>
        <w:top w:val="none" w:sz="0" w:space="0" w:color="auto"/>
        <w:left w:val="none" w:sz="0" w:space="0" w:color="auto"/>
        <w:bottom w:val="none" w:sz="0" w:space="0" w:color="auto"/>
        <w:right w:val="none" w:sz="0" w:space="0" w:color="auto"/>
      </w:divBdr>
    </w:div>
    <w:div w:id="2022388809">
      <w:bodyDiv w:val="1"/>
      <w:marLeft w:val="0"/>
      <w:marRight w:val="0"/>
      <w:marTop w:val="0"/>
      <w:marBottom w:val="0"/>
      <w:divBdr>
        <w:top w:val="none" w:sz="0" w:space="0" w:color="auto"/>
        <w:left w:val="none" w:sz="0" w:space="0" w:color="auto"/>
        <w:bottom w:val="none" w:sz="0" w:space="0" w:color="auto"/>
        <w:right w:val="none" w:sz="0" w:space="0" w:color="auto"/>
      </w:divBdr>
    </w:div>
    <w:div w:id="210876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08fs100.dot.state.oh.us\archives\const\cle\08c188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D08fs100.dot.state.oh.us\archives\const\cle\08c0400" TargetMode="External"/><Relationship Id="rId17" Type="http://schemas.openxmlformats.org/officeDocument/2006/relationships/hyperlink" Target="file:///J:\structures\bridges\24%20photos\CLE\SR32\1214\PIP%2009262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J:\structures\bridges\24%20photos\CLE\SR32\121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tp.dot.state.oh.us/pub/Districts/D08/Programmatics/2025-January/116569%20CLE-32-121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tp.dot.state.oh.us/pub/Districts/D08/Programmatics/2025-January/116569%20CLE-32-1214/" TargetMode="External"/><Relationship Id="rId23" Type="http://schemas.openxmlformats.org/officeDocument/2006/relationships/footer" Target="footer3.xml"/><Relationship Id="rId10" Type="http://schemas.openxmlformats.org/officeDocument/2006/relationships/hyperlink" Target="http://www.dot.state.oh.us/Divisions/Engineering/CaddMapping/CADD_Services/Standards/Pages/Files.asp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dot.state.oh.us/SCDs/Structural/SBR-1-20.pdf" TargetMode="External"/><Relationship Id="rId14" Type="http://schemas.openxmlformats.org/officeDocument/2006/relationships/hyperlink" Target="file:///\\D08fs100.dot.state.oh.us\archives\const\d08\08c3502"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AB20-38DD-4603-8576-51774D179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2798</TotalTime>
  <Pages>5</Pages>
  <Words>1786</Words>
  <Characters>9611</Characters>
  <Application>Microsoft Office Word</Application>
  <DocSecurity>0</DocSecurity>
  <Lines>282</Lines>
  <Paragraphs>160</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Taylor</dc:creator>
  <cp:lastModifiedBy>Matthes, Lee</cp:lastModifiedBy>
  <cp:revision>63</cp:revision>
  <cp:lastPrinted>2023-02-10T14:39:00Z</cp:lastPrinted>
  <dcterms:created xsi:type="dcterms:W3CDTF">2022-10-24T19:08:00Z</dcterms:created>
  <dcterms:modified xsi:type="dcterms:W3CDTF">2024-11-06T16:26:00Z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