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6A21" w14:textId="77777777" w:rsidR="00C17953" w:rsidRPr="0012314F" w:rsidRDefault="00C17953" w:rsidP="00C17953">
      <w:pPr>
        <w:jc w:val="center"/>
      </w:pPr>
      <w:r>
        <w:rPr>
          <w:b/>
          <w:sz w:val="40"/>
        </w:rPr>
        <w:t xml:space="preserve">ODOT </w:t>
      </w:r>
      <w:r w:rsidRPr="0012314F">
        <w:rPr>
          <w:b/>
          <w:sz w:val="40"/>
        </w:rPr>
        <w:t xml:space="preserve">Specification </w:t>
      </w:r>
      <w:r>
        <w:rPr>
          <w:b/>
          <w:sz w:val="40"/>
        </w:rPr>
        <w:t xml:space="preserve">Committee </w:t>
      </w:r>
      <w:r w:rsidRPr="0012314F">
        <w:rPr>
          <w:b/>
          <w:sz w:val="40"/>
        </w:rPr>
        <w:t>Checklist</w:t>
      </w:r>
    </w:p>
    <w:p w14:paraId="3A88352D" w14:textId="77777777" w:rsidR="00C17953" w:rsidRPr="0012314F" w:rsidRDefault="00C17953" w:rsidP="00C179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405"/>
      </w:tblGrid>
      <w:tr w:rsidR="00797B4F" w14:paraId="555FB60D" w14:textId="77777777" w:rsidTr="003C41FD">
        <w:tc>
          <w:tcPr>
            <w:tcW w:w="4945" w:type="dxa"/>
          </w:tcPr>
          <w:p w14:paraId="14B3B0AA" w14:textId="4E793965" w:rsidR="00797B4F" w:rsidRDefault="00C17953" w:rsidP="002E16E8">
            <w:pPr>
              <w:widowControl w:val="0"/>
              <w:jc w:val="both"/>
              <w:rPr>
                <w:b/>
              </w:rPr>
            </w:pPr>
            <w:bookmarkStart w:id="0" w:name="_Hlk98309703"/>
            <w:bookmarkStart w:id="1" w:name="_Hlk524680413"/>
            <w:r w:rsidRPr="00D91A54">
              <w:rPr>
                <w:b/>
              </w:rPr>
              <w:t>Specification Number:</w:t>
            </w:r>
            <w:r w:rsidR="005D057A">
              <w:rPr>
                <w:b/>
              </w:rPr>
              <w:t xml:space="preserve"> </w:t>
            </w:r>
            <w:r w:rsidR="005D057A">
              <w:t>202 / 511 / 516 / 524 / 709 / 1073</w:t>
            </w:r>
          </w:p>
          <w:p w14:paraId="68FD164C" w14:textId="6E4A2B6E" w:rsidR="000C5BB3" w:rsidRPr="003A3265" w:rsidRDefault="000C5BB3" w:rsidP="00DA6DFC">
            <w:pPr>
              <w:widowControl w:val="0"/>
              <w:jc w:val="both"/>
            </w:pPr>
          </w:p>
        </w:tc>
        <w:tc>
          <w:tcPr>
            <w:tcW w:w="4405" w:type="dxa"/>
          </w:tcPr>
          <w:p w14:paraId="504D4E08" w14:textId="7228525A" w:rsidR="00C17953" w:rsidRPr="00D91A54" w:rsidRDefault="00C17953" w:rsidP="00803D23">
            <w:pPr>
              <w:widowControl w:val="0"/>
              <w:rPr>
                <w:b/>
              </w:rPr>
            </w:pPr>
            <w:r w:rsidRPr="00D91A54">
              <w:rPr>
                <w:b/>
              </w:rPr>
              <w:t>Specification</w:t>
            </w:r>
            <w:r w:rsidR="00803D23">
              <w:rPr>
                <w:b/>
              </w:rPr>
              <w:t xml:space="preserve"> </w:t>
            </w:r>
            <w:r w:rsidRPr="00D91A54">
              <w:rPr>
                <w:b/>
              </w:rPr>
              <w:t xml:space="preserve">Revision Date: </w:t>
            </w:r>
          </w:p>
          <w:p w14:paraId="40B75C60" w14:textId="20B8A1CE" w:rsidR="00247410" w:rsidRPr="003A3265" w:rsidRDefault="00986619" w:rsidP="005714D8">
            <w:pPr>
              <w:widowControl w:val="0"/>
              <w:jc w:val="both"/>
            </w:pPr>
            <w:r>
              <w:t>January 1</w:t>
            </w:r>
            <w:r w:rsidR="00BC48DF">
              <w:t>6</w:t>
            </w:r>
            <w:r>
              <w:t>, 2025</w:t>
            </w:r>
          </w:p>
        </w:tc>
      </w:tr>
      <w:bookmarkEnd w:id="0"/>
      <w:tr w:rsidR="00797B4F" w14:paraId="214E0FC5" w14:textId="77777777" w:rsidTr="003C41FD">
        <w:trPr>
          <w:trHeight w:val="458"/>
        </w:trPr>
        <w:tc>
          <w:tcPr>
            <w:tcW w:w="4945" w:type="dxa"/>
          </w:tcPr>
          <w:p w14:paraId="53D7EF22" w14:textId="77777777" w:rsidR="00C17953" w:rsidRPr="00D91A54" w:rsidRDefault="00C17953" w:rsidP="002E16E8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Submitted By</w:t>
            </w:r>
            <w:r w:rsidR="000E0AF0">
              <w:rPr>
                <w:b/>
              </w:rPr>
              <w:t>,</w:t>
            </w:r>
            <w:r w:rsidRPr="00D91A54">
              <w:rPr>
                <w:b/>
              </w:rPr>
              <w:t xml:space="preserve"> Name / Date: </w:t>
            </w:r>
          </w:p>
          <w:p w14:paraId="1DFDC019" w14:textId="0B596342" w:rsidR="00C17953" w:rsidRPr="003A3265" w:rsidRDefault="00A9308A" w:rsidP="004D33F2">
            <w:pPr>
              <w:widowControl w:val="0"/>
              <w:jc w:val="both"/>
            </w:pPr>
            <w:r>
              <w:t xml:space="preserve">Eric </w:t>
            </w:r>
            <w:r w:rsidR="007E2D1E">
              <w:t>Kahlig</w:t>
            </w:r>
            <w:r w:rsidR="007E2D1E" w:rsidRPr="003C41FD">
              <w:t xml:space="preserve"> </w:t>
            </w:r>
            <w:r w:rsidR="005A0422" w:rsidRPr="003C41FD">
              <w:t>/ December</w:t>
            </w:r>
            <w:r w:rsidR="00986619" w:rsidRPr="003C41FD">
              <w:t xml:space="preserve"> 1</w:t>
            </w:r>
            <w:r w:rsidR="003C41FD" w:rsidRPr="003C41FD">
              <w:t>7</w:t>
            </w:r>
            <w:r w:rsidR="00986619" w:rsidRPr="003C41FD">
              <w:t>, 202</w:t>
            </w:r>
            <w:r w:rsidR="003C41FD" w:rsidRPr="003C41FD">
              <w:t>5</w:t>
            </w:r>
          </w:p>
        </w:tc>
        <w:tc>
          <w:tcPr>
            <w:tcW w:w="4405" w:type="dxa"/>
          </w:tcPr>
          <w:p w14:paraId="2ABF4345" w14:textId="77777777" w:rsidR="00D91A54" w:rsidRPr="00D91A54" w:rsidRDefault="00C17953" w:rsidP="00D91A54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Reviewed By/Date:  </w:t>
            </w:r>
          </w:p>
          <w:p w14:paraId="06846CC9" w14:textId="382B402F" w:rsidR="00C17953" w:rsidRPr="003A3265" w:rsidRDefault="00A9308A" w:rsidP="004D33F2">
            <w:pPr>
              <w:widowControl w:val="0"/>
              <w:jc w:val="both"/>
            </w:pPr>
            <w:r>
              <w:t>Structures</w:t>
            </w:r>
            <w:r w:rsidR="002A7C6F" w:rsidRPr="003A3265">
              <w:t xml:space="preserve"> Spec Committe</w:t>
            </w:r>
            <w:r w:rsidR="00245429">
              <w:t>e –</w:t>
            </w:r>
            <w:r w:rsidR="00986619">
              <w:t>December 202</w:t>
            </w:r>
            <w:r w:rsidR="00BC48DF">
              <w:t>5</w:t>
            </w:r>
          </w:p>
        </w:tc>
      </w:tr>
    </w:tbl>
    <w:bookmarkEnd w:id="1"/>
    <w:p w14:paraId="4ABFCD9C" w14:textId="77777777" w:rsidR="00C17953" w:rsidRPr="0012314F" w:rsidRDefault="00C17953" w:rsidP="00C17953">
      <w:pPr>
        <w:widowControl w:val="0"/>
        <w:jc w:val="both"/>
      </w:pPr>
      <w: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450"/>
        <w:gridCol w:w="270"/>
        <w:gridCol w:w="4585"/>
        <w:gridCol w:w="208"/>
      </w:tblGrid>
      <w:tr w:rsidR="00C17953" w:rsidRPr="0012314F" w14:paraId="20F18AA8" w14:textId="77777777" w:rsidTr="003C41FD">
        <w:tc>
          <w:tcPr>
            <w:tcW w:w="4045" w:type="dxa"/>
            <w:tcBorders>
              <w:bottom w:val="nil"/>
            </w:tcBorders>
            <w:vAlign w:val="center"/>
          </w:tcPr>
          <w:p w14:paraId="3B3FB9BB" w14:textId="77777777" w:rsidR="00C17953" w:rsidRPr="0079684D" w:rsidRDefault="00C17953" w:rsidP="002E16E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Pr="0079684D">
              <w:rPr>
                <w:b/>
              </w:rPr>
              <w:t xml:space="preserve"> or Comment</w:t>
            </w:r>
          </w:p>
        </w:tc>
        <w:tc>
          <w:tcPr>
            <w:tcW w:w="5513" w:type="dxa"/>
            <w:gridSpan w:val="4"/>
            <w:tcBorders>
              <w:bottom w:val="nil"/>
            </w:tcBorders>
            <w:vAlign w:val="center"/>
          </w:tcPr>
          <w:p w14:paraId="16C50F88" w14:textId="77777777" w:rsidR="00C17953" w:rsidRPr="0079684D" w:rsidRDefault="00C17953" w:rsidP="002E16E8">
            <w:pPr>
              <w:widowControl w:val="0"/>
              <w:rPr>
                <w:b/>
              </w:rPr>
            </w:pPr>
            <w:r>
              <w:rPr>
                <w:b/>
              </w:rPr>
              <w:t>Committee Check</w:t>
            </w:r>
            <w:r w:rsidRPr="0079684D">
              <w:rPr>
                <w:b/>
              </w:rPr>
              <w:t>:</w:t>
            </w:r>
          </w:p>
        </w:tc>
      </w:tr>
      <w:tr w:rsidR="00C17953" w:rsidRPr="0012314F" w14:paraId="499A61DD" w14:textId="77777777" w:rsidTr="003C41FD">
        <w:tc>
          <w:tcPr>
            <w:tcW w:w="4045" w:type="dxa"/>
            <w:tcBorders>
              <w:top w:val="single" w:sz="24" w:space="0" w:color="auto"/>
            </w:tcBorders>
            <w:vAlign w:val="center"/>
          </w:tcPr>
          <w:p w14:paraId="61C31FD6" w14:textId="6CE855B4" w:rsidR="00684B1D" w:rsidRDefault="00684B1D" w:rsidP="00684B1D">
            <w:pPr>
              <w:widowControl w:val="0"/>
            </w:pPr>
            <w:r>
              <w:t>Eric</w:t>
            </w:r>
            <w:r w:rsidR="007E2D1E">
              <w:t xml:space="preserve"> </w:t>
            </w:r>
            <w:r>
              <w:t>Kahlig</w:t>
            </w:r>
            <w:r>
              <w:tab/>
              <w:t>ODOT</w:t>
            </w:r>
            <w:r>
              <w:t xml:space="preserve"> – Chair (Intermittent)</w:t>
            </w:r>
          </w:p>
          <w:p w14:paraId="13CAF713" w14:textId="448B40BC" w:rsidR="00684B1D" w:rsidRDefault="00684B1D" w:rsidP="00684B1D">
            <w:pPr>
              <w:widowControl w:val="0"/>
            </w:pPr>
            <w:r>
              <w:t>Neal</w:t>
            </w:r>
            <w:r w:rsidR="007E2D1E">
              <w:t xml:space="preserve"> </w:t>
            </w:r>
            <w:r>
              <w:t>Cropper</w:t>
            </w:r>
            <w:r>
              <w:tab/>
              <w:t>ODOT</w:t>
            </w:r>
          </w:p>
          <w:p w14:paraId="6C755F21" w14:textId="718086B8" w:rsidR="00684B1D" w:rsidRDefault="00684B1D" w:rsidP="00684B1D">
            <w:pPr>
              <w:widowControl w:val="0"/>
            </w:pPr>
            <w:r>
              <w:t>Justin</w:t>
            </w:r>
            <w:r w:rsidR="007E2D1E">
              <w:t xml:space="preserve"> </w:t>
            </w:r>
            <w:r>
              <w:t>Gardner</w:t>
            </w:r>
            <w:r>
              <w:tab/>
              <w:t>ODOT</w:t>
            </w:r>
          </w:p>
          <w:p w14:paraId="6DCF73EA" w14:textId="759B4763" w:rsidR="00684B1D" w:rsidRDefault="00684B1D" w:rsidP="00684B1D">
            <w:pPr>
              <w:widowControl w:val="0"/>
            </w:pPr>
            <w:r>
              <w:t>Evan</w:t>
            </w:r>
            <w:r w:rsidR="007E2D1E">
              <w:t xml:space="preserve"> </w:t>
            </w:r>
            <w:r>
              <w:t>Holcombe</w:t>
            </w:r>
            <w:r>
              <w:tab/>
              <w:t>ODOT</w:t>
            </w:r>
          </w:p>
          <w:p w14:paraId="49247505" w14:textId="08556B70" w:rsidR="00684B1D" w:rsidRDefault="00684B1D" w:rsidP="00684B1D">
            <w:pPr>
              <w:widowControl w:val="0"/>
            </w:pPr>
            <w:r>
              <w:t>Michael</w:t>
            </w:r>
            <w:r w:rsidR="007E2D1E">
              <w:t xml:space="preserve"> </w:t>
            </w:r>
            <w:r>
              <w:t>Loeffler</w:t>
            </w:r>
            <w:r>
              <w:tab/>
              <w:t>ODOT</w:t>
            </w:r>
          </w:p>
          <w:p w14:paraId="16AA2DC4" w14:textId="48072BFC" w:rsidR="00684B1D" w:rsidRDefault="00684B1D" w:rsidP="00684B1D">
            <w:pPr>
              <w:widowControl w:val="0"/>
            </w:pPr>
            <w:r>
              <w:t>Sean</w:t>
            </w:r>
            <w:r w:rsidR="007E2D1E">
              <w:t xml:space="preserve"> </w:t>
            </w:r>
            <w:r>
              <w:t>Meddles</w:t>
            </w:r>
            <w:r>
              <w:tab/>
              <w:t>ODOT</w:t>
            </w:r>
          </w:p>
          <w:p w14:paraId="19AA6FBA" w14:textId="6FCA3580" w:rsidR="00684B1D" w:rsidRDefault="00684B1D" w:rsidP="00684B1D">
            <w:pPr>
              <w:widowControl w:val="0"/>
            </w:pPr>
            <w:r>
              <w:t>Daniel</w:t>
            </w:r>
            <w:r w:rsidR="007E2D1E">
              <w:t xml:space="preserve"> </w:t>
            </w:r>
            <w:r>
              <w:t>Miller</w:t>
            </w:r>
            <w:r>
              <w:tab/>
              <w:t>ODOT</w:t>
            </w:r>
          </w:p>
          <w:p w14:paraId="3A8CFCE6" w14:textId="7567EB25" w:rsidR="00684B1D" w:rsidRDefault="00684B1D" w:rsidP="00684B1D">
            <w:pPr>
              <w:widowControl w:val="0"/>
            </w:pPr>
            <w:r>
              <w:t>Andre</w:t>
            </w:r>
            <w:r w:rsidR="007E2D1E">
              <w:t xml:space="preserve">a </w:t>
            </w:r>
            <w:r>
              <w:t>Salyer</w:t>
            </w:r>
            <w:r>
              <w:tab/>
              <w:t>ODOT</w:t>
            </w:r>
          </w:p>
          <w:p w14:paraId="4DCEE496" w14:textId="5654C0ED" w:rsidR="00684B1D" w:rsidRDefault="00684B1D" w:rsidP="00684B1D">
            <w:pPr>
              <w:widowControl w:val="0"/>
            </w:pPr>
            <w:r>
              <w:t>Christopher</w:t>
            </w:r>
            <w:r w:rsidR="007E2D1E">
              <w:t xml:space="preserve"> </w:t>
            </w:r>
            <w:r>
              <w:t>Shonk</w:t>
            </w:r>
            <w:r>
              <w:tab/>
              <w:t>ODOT</w:t>
            </w:r>
          </w:p>
          <w:p w14:paraId="152430F3" w14:textId="77777777" w:rsidR="00684B1D" w:rsidRDefault="00684B1D" w:rsidP="00684B1D">
            <w:pPr>
              <w:widowControl w:val="0"/>
            </w:pPr>
            <w:r>
              <w:t>Marian</w:t>
            </w:r>
            <w:r>
              <w:tab/>
              <w:t>Thompson</w:t>
            </w:r>
            <w:r>
              <w:tab/>
              <w:t>ODOT</w:t>
            </w:r>
          </w:p>
          <w:p w14:paraId="2876A7AE" w14:textId="3577F365" w:rsidR="00684B1D" w:rsidRDefault="00684B1D" w:rsidP="00684B1D">
            <w:pPr>
              <w:widowControl w:val="0"/>
            </w:pPr>
            <w:r>
              <w:t>Matthew</w:t>
            </w:r>
            <w:r w:rsidR="007E2D1E">
              <w:t xml:space="preserve"> </w:t>
            </w:r>
            <w:r>
              <w:t>Blythe</w:t>
            </w:r>
            <w:r>
              <w:tab/>
              <w:t>ODOT</w:t>
            </w:r>
          </w:p>
          <w:p w14:paraId="6B0B8A09" w14:textId="6FF864B7" w:rsidR="00684B1D" w:rsidRDefault="00684B1D" w:rsidP="00684B1D">
            <w:pPr>
              <w:widowControl w:val="0"/>
            </w:pPr>
            <w:r>
              <w:t>David</w:t>
            </w:r>
            <w:r w:rsidR="007E2D1E">
              <w:t xml:space="preserve"> </w:t>
            </w:r>
            <w:r>
              <w:t>Frantz</w:t>
            </w:r>
            <w:r>
              <w:tab/>
              <w:t>ODOT</w:t>
            </w:r>
          </w:p>
          <w:p w14:paraId="34BB7494" w14:textId="77777777" w:rsidR="00684B1D" w:rsidRDefault="00684B1D" w:rsidP="00684B1D">
            <w:pPr>
              <w:widowControl w:val="0"/>
            </w:pPr>
            <w:r>
              <w:t>Amjad</w:t>
            </w:r>
            <w:r>
              <w:tab/>
              <w:t>Waheed</w:t>
            </w:r>
            <w:r>
              <w:tab/>
              <w:t>ODOT</w:t>
            </w:r>
          </w:p>
          <w:p w14:paraId="16742E9B" w14:textId="6165438F" w:rsidR="00684B1D" w:rsidRDefault="00684B1D" w:rsidP="00684B1D">
            <w:pPr>
              <w:widowControl w:val="0"/>
            </w:pPr>
            <w:r>
              <w:t>Chase</w:t>
            </w:r>
            <w:r w:rsidR="007E2D1E">
              <w:t xml:space="preserve"> </w:t>
            </w:r>
            <w:r>
              <w:t>Wells</w:t>
            </w:r>
            <w:r>
              <w:tab/>
              <w:t>ODOT</w:t>
            </w:r>
          </w:p>
          <w:p w14:paraId="54AEE192" w14:textId="494BED13" w:rsidR="00684B1D" w:rsidRDefault="00684B1D" w:rsidP="00684B1D">
            <w:pPr>
              <w:widowControl w:val="0"/>
            </w:pPr>
            <w:r>
              <w:t>Jeffrey</w:t>
            </w:r>
            <w:r w:rsidR="007E2D1E">
              <w:t xml:space="preserve"> </w:t>
            </w:r>
            <w:r>
              <w:t>Vance</w:t>
            </w:r>
            <w:r>
              <w:tab/>
              <w:t>ODOT</w:t>
            </w:r>
          </w:p>
          <w:p w14:paraId="14AAE595" w14:textId="59BF18E1" w:rsidR="007E2D1E" w:rsidRPr="0053743B" w:rsidRDefault="007E2D1E" w:rsidP="00684B1D">
            <w:pPr>
              <w:widowControl w:val="0"/>
            </w:pPr>
          </w:p>
        </w:tc>
        <w:tc>
          <w:tcPr>
            <w:tcW w:w="5513" w:type="dxa"/>
            <w:gridSpan w:val="4"/>
            <w:tcBorders>
              <w:top w:val="single" w:sz="24" w:space="0" w:color="auto"/>
            </w:tcBorders>
            <w:vAlign w:val="center"/>
          </w:tcPr>
          <w:p w14:paraId="7B364E55" w14:textId="4E4C8F72" w:rsidR="00C17953" w:rsidRDefault="00C17953" w:rsidP="006B5865">
            <w:pPr>
              <w:widowControl w:val="0"/>
            </w:pPr>
            <w:r>
              <w:t>Name of Specialty Office committee representatives that have reviewed specification</w:t>
            </w:r>
            <w:r w:rsidR="00DA6DFC">
              <w:t xml:space="preserve">.  All have access to review via ODOT’s </w:t>
            </w:r>
            <w:r w:rsidR="00A8441B">
              <w:t>One Drive.</w:t>
            </w:r>
          </w:p>
          <w:p w14:paraId="6D67FE79" w14:textId="77777777" w:rsidR="00AD76D1" w:rsidRPr="0012314F" w:rsidRDefault="00AD76D1" w:rsidP="006B5865">
            <w:pPr>
              <w:widowControl w:val="0"/>
            </w:pPr>
          </w:p>
        </w:tc>
      </w:tr>
      <w:tr w:rsidR="00C17953" w:rsidRPr="0012314F" w14:paraId="63D31A8C" w14:textId="77777777" w:rsidTr="003C41FD">
        <w:tc>
          <w:tcPr>
            <w:tcW w:w="4045" w:type="dxa"/>
            <w:vAlign w:val="center"/>
          </w:tcPr>
          <w:p w14:paraId="2BCB17BF" w14:textId="42A34FCE" w:rsidR="00684B1D" w:rsidRDefault="00684B1D" w:rsidP="00684B1D">
            <w:pPr>
              <w:widowControl w:val="0"/>
            </w:pPr>
            <w:r>
              <w:t>Alex</w:t>
            </w:r>
            <w:r w:rsidR="007E2D1E">
              <w:t xml:space="preserve"> </w:t>
            </w:r>
            <w:r>
              <w:t>Kaplan</w:t>
            </w:r>
            <w:r>
              <w:tab/>
              <w:t>PSI</w:t>
            </w:r>
          </w:p>
          <w:p w14:paraId="295ABA27" w14:textId="4A0EA2A0" w:rsidR="00684B1D" w:rsidRDefault="00684B1D" w:rsidP="00684B1D">
            <w:pPr>
              <w:widowControl w:val="0"/>
            </w:pPr>
            <w:r>
              <w:t>Mike</w:t>
            </w:r>
            <w:r w:rsidR="007E2D1E">
              <w:t xml:space="preserve"> </w:t>
            </w:r>
            <w:r>
              <w:t>Currier</w:t>
            </w:r>
            <w:r>
              <w:tab/>
              <w:t xml:space="preserve">Shelly &amp; Sands </w:t>
            </w:r>
          </w:p>
          <w:p w14:paraId="18A433C0" w14:textId="42A20FE2" w:rsidR="00684B1D" w:rsidRDefault="00684B1D" w:rsidP="00684B1D">
            <w:pPr>
              <w:widowControl w:val="0"/>
            </w:pPr>
            <w:r>
              <w:t>Chris</w:t>
            </w:r>
            <w:r w:rsidR="007E2D1E">
              <w:t xml:space="preserve"> </w:t>
            </w:r>
            <w:r>
              <w:t>Engle</w:t>
            </w:r>
            <w:r>
              <w:tab/>
              <w:t>OCA</w:t>
            </w:r>
          </w:p>
          <w:p w14:paraId="6E620E76" w14:textId="0F8D8948" w:rsidR="00684B1D" w:rsidRDefault="00684B1D" w:rsidP="00684B1D">
            <w:pPr>
              <w:widowControl w:val="0"/>
            </w:pPr>
            <w:r>
              <w:t>Brian</w:t>
            </w:r>
            <w:r w:rsidR="007E2D1E">
              <w:t xml:space="preserve"> </w:t>
            </w:r>
            <w:r>
              <w:t>Francis</w:t>
            </w:r>
            <w:r>
              <w:tab/>
              <w:t>Beaver Excavating</w:t>
            </w:r>
          </w:p>
          <w:p w14:paraId="42D1AA2C" w14:textId="5A531497" w:rsidR="00684B1D" w:rsidRDefault="00684B1D" w:rsidP="00684B1D">
            <w:pPr>
              <w:widowControl w:val="0"/>
            </w:pPr>
            <w:r>
              <w:t>Peter</w:t>
            </w:r>
            <w:r w:rsidR="007E2D1E">
              <w:t xml:space="preserve"> </w:t>
            </w:r>
            <w:r>
              <w:t>Narsavage</w:t>
            </w:r>
            <w:r>
              <w:tab/>
              <w:t>EL Robinson</w:t>
            </w:r>
          </w:p>
          <w:p w14:paraId="007A23A5" w14:textId="455BB9A3" w:rsidR="00684B1D" w:rsidRDefault="00684B1D" w:rsidP="00684B1D">
            <w:pPr>
              <w:widowControl w:val="0"/>
            </w:pPr>
            <w:r>
              <w:t>Michael</w:t>
            </w:r>
            <w:r w:rsidR="007E2D1E">
              <w:t xml:space="preserve"> </w:t>
            </w:r>
            <w:r>
              <w:t>Ohanian</w:t>
            </w:r>
            <w:r>
              <w:tab/>
              <w:t>DLZ</w:t>
            </w:r>
          </w:p>
          <w:p w14:paraId="68B61342" w14:textId="63386E8D" w:rsidR="00684B1D" w:rsidRDefault="00684B1D" w:rsidP="00684B1D">
            <w:pPr>
              <w:widowControl w:val="0"/>
            </w:pPr>
            <w:r>
              <w:t>Michael</w:t>
            </w:r>
            <w:r w:rsidR="007E2D1E">
              <w:t xml:space="preserve"> </w:t>
            </w:r>
            <w:r>
              <w:t>Vogt</w:t>
            </w:r>
            <w:r>
              <w:tab/>
              <w:t>EL Robinson</w:t>
            </w:r>
          </w:p>
          <w:p w14:paraId="2C0DAC29" w14:textId="3197EF76" w:rsidR="00684B1D" w:rsidRDefault="00684B1D" w:rsidP="00684B1D">
            <w:pPr>
              <w:widowControl w:val="0"/>
            </w:pPr>
            <w:r>
              <w:t>Sean</w:t>
            </w:r>
            <w:r w:rsidR="007E2D1E">
              <w:t xml:space="preserve"> </w:t>
            </w:r>
            <w:r>
              <w:t>Wade</w:t>
            </w:r>
            <w:r>
              <w:tab/>
              <w:t>Eagle Bridge</w:t>
            </w:r>
          </w:p>
          <w:p w14:paraId="6DB32412" w14:textId="6758A104" w:rsidR="009A6B07" w:rsidRPr="003C41FD" w:rsidRDefault="00684B1D" w:rsidP="00684B1D">
            <w:pPr>
              <w:widowControl w:val="0"/>
            </w:pPr>
            <w:r>
              <w:t>Curtis</w:t>
            </w:r>
            <w:r w:rsidR="007E2D1E">
              <w:t xml:space="preserve"> </w:t>
            </w:r>
            <w:r>
              <w:t>Wood</w:t>
            </w:r>
            <w:r>
              <w:tab/>
              <w:t>TRC Companies</w:t>
            </w:r>
          </w:p>
        </w:tc>
        <w:tc>
          <w:tcPr>
            <w:tcW w:w="5513" w:type="dxa"/>
            <w:gridSpan w:val="4"/>
            <w:vAlign w:val="center"/>
          </w:tcPr>
          <w:p w14:paraId="08DBD47D" w14:textId="31BDF070" w:rsidR="00DA6DFC" w:rsidRDefault="003A3265" w:rsidP="00DA6DFC">
            <w:pPr>
              <w:widowControl w:val="0"/>
            </w:pPr>
            <w:r w:rsidRPr="00463BF7">
              <w:rPr>
                <w:i/>
              </w:rPr>
              <w:t xml:space="preserve">Name of Industry </w:t>
            </w:r>
            <w:r w:rsidR="00C17953" w:rsidRPr="00463BF7">
              <w:rPr>
                <w:i/>
              </w:rPr>
              <w:t>representative tha</w:t>
            </w:r>
            <w:r w:rsidRPr="00463BF7">
              <w:rPr>
                <w:i/>
              </w:rPr>
              <w:t>t has reviewed specification:</w:t>
            </w:r>
            <w:r>
              <w:t xml:space="preserve"> </w:t>
            </w:r>
            <w:r w:rsidR="00DA6DFC">
              <w:t xml:space="preserve">All have access to review via ODOT’s </w:t>
            </w:r>
            <w:r w:rsidR="00A8441B">
              <w:t xml:space="preserve">On Drive.  </w:t>
            </w:r>
            <w:r w:rsidR="009A6B07">
              <w:t xml:space="preserve"> </w:t>
            </w:r>
          </w:p>
          <w:p w14:paraId="268A00A8" w14:textId="77777777" w:rsidR="00F97A18" w:rsidRDefault="00F97A18" w:rsidP="007D2589">
            <w:pPr>
              <w:widowControl w:val="0"/>
            </w:pPr>
          </w:p>
          <w:p w14:paraId="3FBE1BE2" w14:textId="77777777" w:rsidR="009A6B07" w:rsidRDefault="009A6B07" w:rsidP="007D2589">
            <w:pPr>
              <w:widowControl w:val="0"/>
            </w:pPr>
          </w:p>
          <w:p w14:paraId="771AEAFC" w14:textId="77777777" w:rsidR="009A6B07" w:rsidRDefault="009A6B07" w:rsidP="007D2589">
            <w:pPr>
              <w:widowControl w:val="0"/>
            </w:pPr>
          </w:p>
          <w:p w14:paraId="22885935" w14:textId="69DAFB99" w:rsidR="009A6B07" w:rsidRPr="0012314F" w:rsidRDefault="009A6B07" w:rsidP="007D2589">
            <w:pPr>
              <w:widowControl w:val="0"/>
            </w:pPr>
          </w:p>
        </w:tc>
      </w:tr>
      <w:tr w:rsidR="00C17953" w:rsidRPr="0012314F" w14:paraId="794F7B58" w14:textId="77777777" w:rsidTr="003C41FD">
        <w:tc>
          <w:tcPr>
            <w:tcW w:w="4045" w:type="dxa"/>
            <w:vAlign w:val="center"/>
          </w:tcPr>
          <w:p w14:paraId="34AE5F77" w14:textId="73F63F25" w:rsidR="00797B4F" w:rsidRPr="003C41FD" w:rsidRDefault="00684B1D" w:rsidP="00375616">
            <w:pPr>
              <w:widowControl w:val="0"/>
            </w:pPr>
            <w:r w:rsidRPr="00684B1D">
              <w:t>Alexis</w:t>
            </w:r>
            <w:r w:rsidRPr="00684B1D">
              <w:tab/>
              <w:t>Bogen</w:t>
            </w:r>
            <w:r w:rsidRPr="00684B1D">
              <w:tab/>
              <w:t>FHWA</w:t>
            </w:r>
          </w:p>
        </w:tc>
        <w:tc>
          <w:tcPr>
            <w:tcW w:w="5513" w:type="dxa"/>
            <w:gridSpan w:val="4"/>
            <w:vAlign w:val="center"/>
          </w:tcPr>
          <w:p w14:paraId="43BA949B" w14:textId="13ECC71A" w:rsidR="00DA6DFC" w:rsidRDefault="00C17953" w:rsidP="00DA6DFC">
            <w:pPr>
              <w:widowControl w:val="0"/>
            </w:pPr>
            <w:r w:rsidRPr="00463BF7">
              <w:rPr>
                <w:i/>
              </w:rPr>
              <w:t>Name of FHWA committee representative that has reviewed the draft specification</w:t>
            </w:r>
            <w:r w:rsidR="006809A1">
              <w:rPr>
                <w:i/>
              </w:rPr>
              <w:t>s</w:t>
            </w:r>
            <w:r w:rsidRPr="00463BF7">
              <w:rPr>
                <w:i/>
              </w:rPr>
              <w:t>:</w:t>
            </w:r>
            <w:r>
              <w:t xml:space="preserve"> </w:t>
            </w:r>
            <w:r w:rsidR="003C41FD">
              <w:t>FHWA had access issues to one-drive. Files were emailed directly.</w:t>
            </w:r>
          </w:p>
          <w:p w14:paraId="209117EC" w14:textId="67E3E8EE" w:rsidR="00C17953" w:rsidRDefault="00C17953" w:rsidP="002E16E8">
            <w:pPr>
              <w:widowControl w:val="0"/>
            </w:pPr>
          </w:p>
        </w:tc>
      </w:tr>
      <w:tr w:rsidR="00C17953" w:rsidRPr="0012314F" w14:paraId="13FDD1B1" w14:textId="77777777" w:rsidTr="003C41FD">
        <w:tc>
          <w:tcPr>
            <w:tcW w:w="4045" w:type="dxa"/>
            <w:vAlign w:val="center"/>
          </w:tcPr>
          <w:p w14:paraId="793BCB29" w14:textId="4CA1953E" w:rsidR="00C17953" w:rsidRPr="00DA6DFC" w:rsidRDefault="001135B8" w:rsidP="002A7C6F">
            <w:pPr>
              <w:pStyle w:val="PayItemPayUni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6DFC">
              <w:rPr>
                <w:rFonts w:ascii="Times New Roman" w:hAnsi="Times New Roman"/>
                <w:sz w:val="24"/>
                <w:szCs w:val="24"/>
              </w:rPr>
              <w:t>Proposed c</w:t>
            </w:r>
            <w:r w:rsidR="00442358" w:rsidRPr="00DA6DFC">
              <w:rPr>
                <w:rFonts w:ascii="Times New Roman" w:hAnsi="Times New Roman"/>
                <w:sz w:val="24"/>
                <w:szCs w:val="24"/>
              </w:rPr>
              <w:t xml:space="preserve">hanges to pay items </w:t>
            </w:r>
          </w:p>
        </w:tc>
        <w:tc>
          <w:tcPr>
            <w:tcW w:w="5513" w:type="dxa"/>
            <w:gridSpan w:val="4"/>
            <w:vAlign w:val="center"/>
          </w:tcPr>
          <w:p w14:paraId="59F31A01" w14:textId="4E966A40" w:rsidR="009A6B07" w:rsidRPr="00986619" w:rsidRDefault="003C41FD" w:rsidP="00986619">
            <w:pPr>
              <w:pStyle w:val="PayItemPayUnit"/>
              <w:ind w:left="2593" w:hanging="2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 pay item changes this half.</w:t>
            </w:r>
          </w:p>
          <w:p w14:paraId="05EDEF31" w14:textId="7EC44986" w:rsidR="009A6B07" w:rsidRPr="00986619" w:rsidRDefault="009A6B07" w:rsidP="003A3265">
            <w:pPr>
              <w:pStyle w:val="PayItemPayUni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DFC" w:rsidRPr="0012314F" w14:paraId="287427A5" w14:textId="77777777" w:rsidTr="008C6B2F">
        <w:tc>
          <w:tcPr>
            <w:tcW w:w="4045" w:type="dxa"/>
            <w:vAlign w:val="center"/>
          </w:tcPr>
          <w:p w14:paraId="5F3CA9FC" w14:textId="2CB28FB2" w:rsidR="00DA6DFC" w:rsidRDefault="00DA6DFC" w:rsidP="002E16E8">
            <w:pPr>
              <w:widowControl w:val="0"/>
            </w:pPr>
            <w:r>
              <w:t>New materials</w:t>
            </w:r>
          </w:p>
        </w:tc>
        <w:tc>
          <w:tcPr>
            <w:tcW w:w="5513" w:type="dxa"/>
            <w:gridSpan w:val="4"/>
            <w:vAlign w:val="center"/>
          </w:tcPr>
          <w:p w14:paraId="35521173" w14:textId="6F490149" w:rsidR="003C41FD" w:rsidRDefault="005A1F90" w:rsidP="002E16E8">
            <w:pPr>
              <w:widowControl w:val="0"/>
            </w:pPr>
            <w:r>
              <w:t>None.</w:t>
            </w:r>
          </w:p>
        </w:tc>
      </w:tr>
      <w:tr w:rsidR="00C17953" w:rsidRPr="0012314F" w14:paraId="6E3A68EB" w14:textId="77777777" w:rsidTr="008C6B2F">
        <w:tc>
          <w:tcPr>
            <w:tcW w:w="4045" w:type="dxa"/>
            <w:vAlign w:val="center"/>
          </w:tcPr>
          <w:p w14:paraId="0B623132" w14:textId="77777777" w:rsidR="00C17953" w:rsidRPr="0012314F" w:rsidRDefault="002A7C6F" w:rsidP="002E16E8">
            <w:pPr>
              <w:widowControl w:val="0"/>
            </w:pPr>
            <w:r>
              <w:t>Designer Note Review</w:t>
            </w:r>
          </w:p>
        </w:tc>
        <w:tc>
          <w:tcPr>
            <w:tcW w:w="5513" w:type="dxa"/>
            <w:gridSpan w:val="4"/>
            <w:vAlign w:val="center"/>
          </w:tcPr>
          <w:p w14:paraId="3AD8D099" w14:textId="018D11CB" w:rsidR="00DE2B1C" w:rsidRDefault="00986619" w:rsidP="002E16E8">
            <w:pPr>
              <w:widowControl w:val="0"/>
            </w:pPr>
            <w:r>
              <w:t>Completed.</w:t>
            </w:r>
          </w:p>
          <w:p w14:paraId="5105FFFD" w14:textId="42F103AB" w:rsidR="003C41FD" w:rsidRPr="00CE0309" w:rsidRDefault="003C41FD" w:rsidP="002E16E8">
            <w:pPr>
              <w:widowControl w:val="0"/>
            </w:pPr>
          </w:p>
        </w:tc>
      </w:tr>
      <w:tr w:rsidR="00C17953" w:rsidRPr="0012314F" w14:paraId="2D7F331A" w14:textId="77777777" w:rsidTr="008C6B2F">
        <w:trPr>
          <w:trHeight w:val="1313"/>
        </w:trPr>
        <w:tc>
          <w:tcPr>
            <w:tcW w:w="4045" w:type="dxa"/>
            <w:vAlign w:val="center"/>
          </w:tcPr>
          <w:p w14:paraId="51D801AC" w14:textId="40C6D9C4" w:rsidR="003C41FD" w:rsidRPr="0012314F" w:rsidRDefault="003A3265" w:rsidP="002E16E8">
            <w:pPr>
              <w:widowControl w:val="0"/>
            </w:pPr>
            <w:r>
              <w:t>SS 800</w:t>
            </w:r>
          </w:p>
        </w:tc>
        <w:tc>
          <w:tcPr>
            <w:tcW w:w="5513" w:type="dxa"/>
            <w:gridSpan w:val="4"/>
            <w:vAlign w:val="center"/>
          </w:tcPr>
          <w:p w14:paraId="66C4F887" w14:textId="6D5E103B" w:rsidR="003C41FD" w:rsidRPr="0012314F" w:rsidRDefault="00C17953" w:rsidP="008C6B2F">
            <w:pPr>
              <w:widowControl w:val="0"/>
            </w:pPr>
            <w:r>
              <w:t xml:space="preserve">Implementation timeline </w:t>
            </w:r>
            <w:r w:rsidR="009A6B07">
              <w:t>is January 1</w:t>
            </w:r>
            <w:r w:rsidR="00BC48DF">
              <w:t>6</w:t>
            </w:r>
            <w:r w:rsidR="009A6B07">
              <w:t>, 202</w:t>
            </w:r>
            <w:r w:rsidR="00BC48DF">
              <w:t>6</w:t>
            </w:r>
          </w:p>
        </w:tc>
      </w:tr>
      <w:tr w:rsidR="0054127D" w:rsidRPr="0012314F" w14:paraId="1958DEBB" w14:textId="77777777" w:rsidTr="003C41FD">
        <w:trPr>
          <w:gridAfter w:val="1"/>
          <w:wAfter w:w="208" w:type="dxa"/>
        </w:trPr>
        <w:tc>
          <w:tcPr>
            <w:tcW w:w="9350" w:type="dxa"/>
            <w:gridSpan w:val="4"/>
            <w:vAlign w:val="center"/>
          </w:tcPr>
          <w:p w14:paraId="26BC1AB2" w14:textId="1E0DA2E2" w:rsidR="0054127D" w:rsidRPr="0012314F" w:rsidRDefault="0054127D" w:rsidP="0054127D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40"/>
              </w:rPr>
              <w:lastRenderedPageBreak/>
              <w:t xml:space="preserve">ODOT </w:t>
            </w:r>
            <w:r w:rsidRPr="0012314F">
              <w:rPr>
                <w:b/>
                <w:sz w:val="40"/>
              </w:rPr>
              <w:t>Specification Quality Control Checklist</w:t>
            </w:r>
          </w:p>
        </w:tc>
      </w:tr>
      <w:tr w:rsidR="00D60C73" w14:paraId="25C75147" w14:textId="77777777" w:rsidTr="003C41FD">
        <w:trPr>
          <w:gridAfter w:val="1"/>
          <w:wAfter w:w="208" w:type="dxa"/>
        </w:trPr>
        <w:tc>
          <w:tcPr>
            <w:tcW w:w="4765" w:type="dxa"/>
            <w:gridSpan w:val="3"/>
          </w:tcPr>
          <w:p w14:paraId="4801561A" w14:textId="3567E4A7" w:rsidR="00D60C73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Specification Number</w:t>
            </w:r>
            <w:r w:rsidR="00941F62">
              <w:rPr>
                <w:b/>
              </w:rPr>
              <w:t>:</w:t>
            </w:r>
          </w:p>
          <w:p w14:paraId="3C41372B" w14:textId="0D881DFB" w:rsidR="00D60C73" w:rsidRPr="003A3265" w:rsidRDefault="005A0422" w:rsidP="00DA6DFC">
            <w:pPr>
              <w:widowControl w:val="0"/>
              <w:jc w:val="both"/>
            </w:pPr>
            <w:r>
              <w:t>202 / 511 / 516 / 524 / 709 / 1073</w:t>
            </w:r>
          </w:p>
        </w:tc>
        <w:tc>
          <w:tcPr>
            <w:tcW w:w="4585" w:type="dxa"/>
          </w:tcPr>
          <w:p w14:paraId="2CEE4EDB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Specification Revision Date: </w:t>
            </w:r>
          </w:p>
          <w:p w14:paraId="4D53E00E" w14:textId="0B2DA753" w:rsidR="00D60C73" w:rsidRPr="003A3265" w:rsidRDefault="003C41FD" w:rsidP="00D93A3C">
            <w:pPr>
              <w:widowControl w:val="0"/>
              <w:jc w:val="both"/>
            </w:pPr>
            <w:r>
              <w:t>January 16, 2025</w:t>
            </w:r>
          </w:p>
        </w:tc>
      </w:tr>
      <w:tr w:rsidR="00D60C73" w14:paraId="0916068D" w14:textId="77777777" w:rsidTr="003C41FD">
        <w:trPr>
          <w:gridAfter w:val="1"/>
          <w:wAfter w:w="208" w:type="dxa"/>
          <w:trHeight w:val="458"/>
        </w:trPr>
        <w:tc>
          <w:tcPr>
            <w:tcW w:w="4765" w:type="dxa"/>
            <w:gridSpan w:val="3"/>
          </w:tcPr>
          <w:p w14:paraId="6A85E29D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>Submitted By</w:t>
            </w:r>
            <w:r>
              <w:rPr>
                <w:b/>
              </w:rPr>
              <w:t>,</w:t>
            </w:r>
            <w:r w:rsidRPr="00D91A54">
              <w:rPr>
                <w:b/>
              </w:rPr>
              <w:t xml:space="preserve"> Name / Date: </w:t>
            </w:r>
          </w:p>
          <w:p w14:paraId="2D53885D" w14:textId="59F94830" w:rsidR="00D60C73" w:rsidRPr="003A3265" w:rsidRDefault="005D057A" w:rsidP="00D93A3C">
            <w:pPr>
              <w:widowControl w:val="0"/>
              <w:jc w:val="both"/>
            </w:pPr>
            <w:r>
              <w:t>Eric Kahlig</w:t>
            </w:r>
            <w:r w:rsidR="003C41FD" w:rsidRPr="003C41FD">
              <w:t xml:space="preserve">  /  December 17, 2025</w:t>
            </w:r>
          </w:p>
        </w:tc>
        <w:tc>
          <w:tcPr>
            <w:tcW w:w="4585" w:type="dxa"/>
          </w:tcPr>
          <w:p w14:paraId="78A31DC4" w14:textId="77777777" w:rsidR="00D60C73" w:rsidRPr="00D91A54" w:rsidRDefault="00D60C73" w:rsidP="00D93A3C">
            <w:pPr>
              <w:widowControl w:val="0"/>
              <w:jc w:val="both"/>
              <w:rPr>
                <w:b/>
              </w:rPr>
            </w:pPr>
            <w:r w:rsidRPr="00D91A54">
              <w:rPr>
                <w:b/>
              </w:rPr>
              <w:t xml:space="preserve">Reviewed By/Date:  </w:t>
            </w:r>
          </w:p>
          <w:p w14:paraId="24B9DB12" w14:textId="1A3AE09D" w:rsidR="00D60C73" w:rsidRPr="003A3265" w:rsidRDefault="003C41FD" w:rsidP="00D93A3C">
            <w:pPr>
              <w:widowControl w:val="0"/>
              <w:jc w:val="both"/>
            </w:pPr>
            <w:r w:rsidRPr="003A3265">
              <w:t>Asphalt Spec Committe</w:t>
            </w:r>
            <w:r>
              <w:t>e –December 2025</w:t>
            </w:r>
          </w:p>
        </w:tc>
      </w:tr>
      <w:tr w:rsidR="00921FDC" w:rsidRPr="0012314F" w14:paraId="45E68BEC" w14:textId="77777777" w:rsidTr="003C41FD">
        <w:trPr>
          <w:gridAfter w:val="1"/>
          <w:wAfter w:w="208" w:type="dxa"/>
        </w:trPr>
        <w:tc>
          <w:tcPr>
            <w:tcW w:w="4495" w:type="dxa"/>
            <w:gridSpan w:val="2"/>
            <w:vAlign w:val="center"/>
          </w:tcPr>
          <w:p w14:paraId="3F1158B0" w14:textId="77777777" w:rsidR="00921FDC" w:rsidRPr="008A78A2" w:rsidRDefault="00921FDC" w:rsidP="00921FDC">
            <w:pPr>
              <w:widowControl w:val="0"/>
              <w:jc w:val="center"/>
              <w:rPr>
                <w:b/>
                <w:color w:val="FF0000"/>
              </w:rPr>
            </w:pPr>
            <w:r w:rsidRPr="00905C7F">
              <w:rPr>
                <w:b/>
              </w:rPr>
              <w:t>Check-off or Comment</w:t>
            </w:r>
          </w:p>
        </w:tc>
        <w:tc>
          <w:tcPr>
            <w:tcW w:w="4855" w:type="dxa"/>
            <w:gridSpan w:val="2"/>
            <w:vAlign w:val="center"/>
          </w:tcPr>
          <w:p w14:paraId="178434B4" w14:textId="77777777" w:rsidR="00921FDC" w:rsidRPr="008A78A2" w:rsidRDefault="00921FDC" w:rsidP="00921FDC">
            <w:pPr>
              <w:widowControl w:val="0"/>
              <w:jc w:val="center"/>
              <w:rPr>
                <w:b/>
              </w:rPr>
            </w:pPr>
            <w:r w:rsidRPr="0012314F">
              <w:rPr>
                <w:b/>
              </w:rPr>
              <w:t>Quality Control Point:</w:t>
            </w:r>
          </w:p>
        </w:tc>
      </w:tr>
      <w:tr w:rsidR="00921FDC" w:rsidRPr="0012314F" w14:paraId="4A28D28E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3892AEDB" w14:textId="727D86EC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6E4AE464" w14:textId="4A155041" w:rsidR="00921FDC" w:rsidRPr="0012314F" w:rsidRDefault="00921FDC" w:rsidP="00C71E64">
            <w:pPr>
              <w:widowControl w:val="0"/>
              <w:jc w:val="center"/>
            </w:pPr>
            <w:r w:rsidRPr="0012314F">
              <w:t>Active Voice, Imperative Mood</w:t>
            </w:r>
            <w:r w:rsidR="00E4611C">
              <w:t xml:space="preserve"> – as much as possible – somewhat difficult to achieve full compliance with this in the supplements.</w:t>
            </w:r>
          </w:p>
        </w:tc>
      </w:tr>
      <w:tr w:rsidR="00921FDC" w:rsidRPr="0012314F" w14:paraId="2194D784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1B225FBD" w14:textId="54AE01D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10BF9A73" w14:textId="5C378A3C" w:rsidR="00921FDC" w:rsidRPr="0012314F" w:rsidRDefault="005A0422" w:rsidP="00C71E64">
            <w:pPr>
              <w:widowControl w:val="0"/>
              <w:jc w:val="center"/>
            </w:pPr>
            <w:r w:rsidRPr="0012314F">
              <w:t>Spelling re</w:t>
            </w:r>
            <w:r w:rsidR="00921FDC" w:rsidRPr="0012314F">
              <w:t>-checked</w:t>
            </w:r>
          </w:p>
        </w:tc>
      </w:tr>
      <w:tr w:rsidR="00921FDC" w:rsidRPr="0012314F" w14:paraId="55E2AF82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661C9D18" w14:textId="3B5A6594" w:rsidR="00921FDC" w:rsidRPr="00905C7F" w:rsidRDefault="00D41621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72C3A01F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Cross references checked</w:t>
            </w:r>
          </w:p>
        </w:tc>
      </w:tr>
      <w:tr w:rsidR="00921FDC" w:rsidRPr="0012314F" w14:paraId="192A1773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7473FDF1" w14:textId="3288B95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20E20016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Designers note, or usage instructions included</w:t>
            </w:r>
          </w:p>
        </w:tc>
      </w:tr>
      <w:tr w:rsidR="00921FDC" w:rsidRPr="0012314F" w14:paraId="72E139E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7ED246E1" w14:textId="423A451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63F6171A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Standard formatting followed: Times New Roman, 12 pt., as per C&amp;MS</w:t>
            </w:r>
          </w:p>
        </w:tc>
      </w:tr>
      <w:tr w:rsidR="00921FDC" w:rsidRPr="0012314F" w14:paraId="7712FC9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45773D9E" w14:textId="5078ABEA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0A83A30E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Standard section numbering and bullets followed</w:t>
            </w:r>
          </w:p>
        </w:tc>
      </w:tr>
      <w:tr w:rsidR="00921FDC" w:rsidRPr="0012314F" w14:paraId="014E8A6E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2E712903" w14:textId="40680AD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463F312E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Computer file in MS Word, with revision tracking turned on, and edits shown from original document</w:t>
            </w:r>
          </w:p>
        </w:tc>
      </w:tr>
      <w:tr w:rsidR="00921FDC" w:rsidRPr="0012314F" w14:paraId="297A75C7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3D2153D6" w14:textId="7273F9D2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429A0339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Punctuation re-checked</w:t>
            </w:r>
          </w:p>
        </w:tc>
      </w:tr>
      <w:tr w:rsidR="00921FDC" w:rsidRPr="0012314F" w14:paraId="3C86E5B9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5A05257D" w14:textId="6643DDD4" w:rsidR="00921FDC" w:rsidRPr="00905C7F" w:rsidRDefault="00023067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127C1038" w14:textId="77777777" w:rsidR="00921FDC" w:rsidRPr="0012314F" w:rsidRDefault="00921FDC" w:rsidP="00C71E64">
            <w:pPr>
              <w:widowControl w:val="0"/>
              <w:jc w:val="center"/>
            </w:pPr>
            <w:r w:rsidRPr="0012314F">
              <w:t>English (Metric) units order checked</w:t>
            </w:r>
          </w:p>
        </w:tc>
      </w:tr>
      <w:tr w:rsidR="00921FDC" w:rsidRPr="0012314F" w14:paraId="77A90D05" w14:textId="77777777" w:rsidTr="003C41FD">
        <w:trPr>
          <w:gridAfter w:val="1"/>
          <w:wAfter w:w="208" w:type="dxa"/>
          <w:trHeight w:val="720"/>
        </w:trPr>
        <w:tc>
          <w:tcPr>
            <w:tcW w:w="4495" w:type="dxa"/>
            <w:gridSpan w:val="2"/>
            <w:vAlign w:val="center"/>
          </w:tcPr>
          <w:p w14:paraId="1E27B896" w14:textId="7DFECF52" w:rsidR="00921FDC" w:rsidRPr="00905C7F" w:rsidRDefault="005D057A" w:rsidP="00C71E64">
            <w:pPr>
              <w:widowControl w:val="0"/>
              <w:jc w:val="center"/>
            </w:pPr>
            <w:r>
              <w:t>x</w:t>
            </w:r>
          </w:p>
        </w:tc>
        <w:tc>
          <w:tcPr>
            <w:tcW w:w="4855" w:type="dxa"/>
            <w:gridSpan w:val="2"/>
            <w:vAlign w:val="center"/>
          </w:tcPr>
          <w:p w14:paraId="74E105D1" w14:textId="482ED5B5" w:rsidR="00921FDC" w:rsidRPr="0012314F" w:rsidRDefault="00921FDC" w:rsidP="00C71E64">
            <w:pPr>
              <w:widowControl w:val="0"/>
              <w:jc w:val="center"/>
            </w:pPr>
            <w:r w:rsidRPr="0012314F">
              <w:t>Comments from committee members included as hidden comments in the MS Word file</w:t>
            </w:r>
            <w:r w:rsidR="00E4611C">
              <w:t xml:space="preserve"> – these are included in all files except if marked as “clean”.</w:t>
            </w:r>
          </w:p>
        </w:tc>
      </w:tr>
    </w:tbl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5"/>
        <w:gridCol w:w="4855"/>
      </w:tblGrid>
      <w:tr w:rsidR="0054127D" w:rsidRPr="0012314F" w14:paraId="0332274E" w14:textId="77777777" w:rsidTr="004A19FF">
        <w:trPr>
          <w:trHeight w:val="720"/>
        </w:trPr>
        <w:tc>
          <w:tcPr>
            <w:tcW w:w="4495" w:type="dxa"/>
            <w:tcBorders>
              <w:top w:val="single" w:sz="4" w:space="0" w:color="auto"/>
            </w:tcBorders>
            <w:vAlign w:val="center"/>
          </w:tcPr>
          <w:p w14:paraId="2B6580D0" w14:textId="54ACC014" w:rsidR="0054127D" w:rsidRPr="00444E6A" w:rsidRDefault="005D057A" w:rsidP="00C71E64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x</w:t>
            </w:r>
          </w:p>
        </w:tc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700B791C" w14:textId="77777777" w:rsidR="0054127D" w:rsidRPr="0012314F" w:rsidRDefault="0054127D" w:rsidP="00C71E64">
            <w:pPr>
              <w:widowControl w:val="0"/>
              <w:jc w:val="center"/>
            </w:pPr>
            <w:r w:rsidRPr="0012314F">
              <w:t xml:space="preserve">Specification concepts reviewed for conformance to </w:t>
            </w:r>
            <w:r w:rsidRPr="0012314F">
              <w:rPr>
                <w:color w:val="000000"/>
              </w:rPr>
              <w:t>applicable laws, regulations, policies, and procedures</w:t>
            </w:r>
          </w:p>
        </w:tc>
      </w:tr>
      <w:tr w:rsidR="0054127D" w:rsidRPr="0012314F" w14:paraId="4E415125" w14:textId="77777777" w:rsidTr="004A19FF">
        <w:trPr>
          <w:trHeight w:val="818"/>
        </w:trPr>
        <w:tc>
          <w:tcPr>
            <w:tcW w:w="4495" w:type="dxa"/>
            <w:vAlign w:val="center"/>
          </w:tcPr>
          <w:p w14:paraId="361A7FD4" w14:textId="77777777" w:rsidR="00905C7F" w:rsidRDefault="00905C7F" w:rsidP="00C71E64">
            <w:pPr>
              <w:widowControl w:val="0"/>
              <w:jc w:val="center"/>
            </w:pPr>
          </w:p>
          <w:p w14:paraId="31A6AD1A" w14:textId="77777777" w:rsidR="0054127D" w:rsidRPr="00905C7F" w:rsidRDefault="0054127D" w:rsidP="00C71E64">
            <w:pPr>
              <w:widowControl w:val="0"/>
              <w:jc w:val="center"/>
            </w:pPr>
            <w:r w:rsidRPr="00905C7F">
              <w:t>Comment</w:t>
            </w:r>
          </w:p>
          <w:p w14:paraId="624B9B0E" w14:textId="77777777" w:rsidR="0054127D" w:rsidRPr="00444E6A" w:rsidRDefault="0054127D" w:rsidP="00C71E6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4855" w:type="dxa"/>
            <w:vAlign w:val="center"/>
          </w:tcPr>
          <w:p w14:paraId="09885569" w14:textId="6F54DEF8" w:rsidR="0054127D" w:rsidRPr="0054127D" w:rsidRDefault="00E4611C" w:rsidP="00C71E64">
            <w:pPr>
              <w:widowControl w:val="0"/>
              <w:jc w:val="center"/>
            </w:pPr>
            <w:r>
              <w:t>NONE.</w:t>
            </w:r>
          </w:p>
        </w:tc>
      </w:tr>
    </w:tbl>
    <w:p w14:paraId="3AD2D487" w14:textId="77777777" w:rsidR="0054127D" w:rsidRDefault="0054127D" w:rsidP="00C17953"/>
    <w:sectPr w:rsidR="0054127D" w:rsidSect="002E16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7639" w14:textId="77777777" w:rsidR="00104BA2" w:rsidRDefault="00104BA2" w:rsidP="00547901">
      <w:r>
        <w:separator/>
      </w:r>
    </w:p>
  </w:endnote>
  <w:endnote w:type="continuationSeparator" w:id="0">
    <w:p w14:paraId="700E6A2B" w14:textId="77777777" w:rsidR="00104BA2" w:rsidRDefault="00104BA2" w:rsidP="0054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106A" w14:textId="77777777" w:rsidR="00547901" w:rsidRDefault="00547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6EAE" w14:textId="77777777" w:rsidR="00547901" w:rsidRPr="00547901" w:rsidRDefault="00547901">
    <w:pPr>
      <w:pStyle w:val="Footer"/>
      <w:jc w:val="right"/>
      <w:rPr>
        <w:sz w:val="20"/>
        <w:szCs w:val="20"/>
      </w:rPr>
    </w:pPr>
    <w:r w:rsidRPr="00547901">
      <w:rPr>
        <w:sz w:val="20"/>
        <w:szCs w:val="20"/>
      </w:rPr>
      <w:fldChar w:fldCharType="begin"/>
    </w:r>
    <w:r w:rsidRPr="00547901">
      <w:rPr>
        <w:sz w:val="20"/>
        <w:szCs w:val="20"/>
      </w:rPr>
      <w:instrText xml:space="preserve"> PAGE   \* MERGEFORMAT </w:instrText>
    </w:r>
    <w:r w:rsidRPr="00547901">
      <w:rPr>
        <w:sz w:val="20"/>
        <w:szCs w:val="20"/>
      </w:rPr>
      <w:fldChar w:fldCharType="separate"/>
    </w:r>
    <w:r w:rsidRPr="00547901">
      <w:rPr>
        <w:b/>
        <w:bCs/>
        <w:noProof/>
        <w:sz w:val="20"/>
        <w:szCs w:val="20"/>
      </w:rPr>
      <w:t>1</w:t>
    </w:r>
    <w:r w:rsidRPr="00547901">
      <w:rPr>
        <w:b/>
        <w:bCs/>
        <w:noProof/>
        <w:sz w:val="20"/>
        <w:szCs w:val="20"/>
      </w:rPr>
      <w:fldChar w:fldCharType="end"/>
    </w:r>
    <w:r w:rsidRPr="00547901">
      <w:rPr>
        <w:b/>
        <w:bCs/>
        <w:sz w:val="20"/>
        <w:szCs w:val="20"/>
      </w:rPr>
      <w:t xml:space="preserve"> </w:t>
    </w:r>
    <w:r w:rsidRPr="00547901">
      <w:rPr>
        <w:sz w:val="20"/>
        <w:szCs w:val="20"/>
      </w:rPr>
      <w:t>|</w:t>
    </w:r>
    <w:r w:rsidRPr="00547901">
      <w:rPr>
        <w:b/>
        <w:bCs/>
        <w:sz w:val="20"/>
        <w:szCs w:val="20"/>
      </w:rPr>
      <w:t xml:space="preserve"> </w:t>
    </w:r>
    <w:r w:rsidRPr="00547901">
      <w:rPr>
        <w:color w:val="7F7F7F" w:themeColor="background1" w:themeShade="7F"/>
        <w:spacing w:val="60"/>
        <w:sz w:val="20"/>
        <w:szCs w:val="20"/>
      </w:rPr>
      <w:t>Page</w:t>
    </w:r>
  </w:p>
  <w:p w14:paraId="6F5CF3D5" w14:textId="77777777" w:rsidR="00547901" w:rsidRDefault="00547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2DE6" w14:textId="77777777" w:rsidR="00547901" w:rsidRDefault="00547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C60C" w14:textId="77777777" w:rsidR="00104BA2" w:rsidRDefault="00104BA2" w:rsidP="00547901">
      <w:r>
        <w:separator/>
      </w:r>
    </w:p>
  </w:footnote>
  <w:footnote w:type="continuationSeparator" w:id="0">
    <w:p w14:paraId="3841FD1A" w14:textId="77777777" w:rsidR="00104BA2" w:rsidRDefault="00104BA2" w:rsidP="0054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8A89" w14:textId="77777777" w:rsidR="00547901" w:rsidRDefault="00547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B067" w14:textId="77777777" w:rsidR="00547901" w:rsidRDefault="00547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12BC" w14:textId="77777777" w:rsidR="00547901" w:rsidRDefault="00547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B73"/>
    <w:rsid w:val="00023067"/>
    <w:rsid w:val="00061FB7"/>
    <w:rsid w:val="000A4A32"/>
    <w:rsid w:val="000B216B"/>
    <w:rsid w:val="000C4F0D"/>
    <w:rsid w:val="000C5BB3"/>
    <w:rsid w:val="000E0AF0"/>
    <w:rsid w:val="000F0EE0"/>
    <w:rsid w:val="00104BA2"/>
    <w:rsid w:val="00104EBE"/>
    <w:rsid w:val="001135B8"/>
    <w:rsid w:val="00126A30"/>
    <w:rsid w:val="00134E3B"/>
    <w:rsid w:val="00150498"/>
    <w:rsid w:val="00165188"/>
    <w:rsid w:val="001675CE"/>
    <w:rsid w:val="00170556"/>
    <w:rsid w:val="00181F38"/>
    <w:rsid w:val="001847DE"/>
    <w:rsid w:val="0019088D"/>
    <w:rsid w:val="0019555E"/>
    <w:rsid w:val="001A0024"/>
    <w:rsid w:val="001A6E0D"/>
    <w:rsid w:val="001C1764"/>
    <w:rsid w:val="00200B77"/>
    <w:rsid w:val="00235BA0"/>
    <w:rsid w:val="00240BD6"/>
    <w:rsid w:val="00245429"/>
    <w:rsid w:val="0024554A"/>
    <w:rsid w:val="00247410"/>
    <w:rsid w:val="002540A2"/>
    <w:rsid w:val="002747B0"/>
    <w:rsid w:val="00282AFF"/>
    <w:rsid w:val="002924A6"/>
    <w:rsid w:val="002A0E06"/>
    <w:rsid w:val="002A7C6F"/>
    <w:rsid w:val="002B02D6"/>
    <w:rsid w:val="002E16E8"/>
    <w:rsid w:val="002E334B"/>
    <w:rsid w:val="00304DF6"/>
    <w:rsid w:val="003104E9"/>
    <w:rsid w:val="00326856"/>
    <w:rsid w:val="0034036A"/>
    <w:rsid w:val="0036317E"/>
    <w:rsid w:val="00375616"/>
    <w:rsid w:val="00382E89"/>
    <w:rsid w:val="00390CC6"/>
    <w:rsid w:val="00393C69"/>
    <w:rsid w:val="003A3265"/>
    <w:rsid w:val="003C0CE5"/>
    <w:rsid w:val="003C2465"/>
    <w:rsid w:val="003C41FD"/>
    <w:rsid w:val="003E7DBF"/>
    <w:rsid w:val="0040242D"/>
    <w:rsid w:val="00417C60"/>
    <w:rsid w:val="00442358"/>
    <w:rsid w:val="00461D64"/>
    <w:rsid w:val="0046211F"/>
    <w:rsid w:val="00463BF7"/>
    <w:rsid w:val="004642A1"/>
    <w:rsid w:val="0047129C"/>
    <w:rsid w:val="00482E54"/>
    <w:rsid w:val="004A19FF"/>
    <w:rsid w:val="004A6A81"/>
    <w:rsid w:val="004C68F3"/>
    <w:rsid w:val="004D33F2"/>
    <w:rsid w:val="004D4A2C"/>
    <w:rsid w:val="004E33E3"/>
    <w:rsid w:val="004F71DF"/>
    <w:rsid w:val="005119B4"/>
    <w:rsid w:val="00512CC0"/>
    <w:rsid w:val="0053743B"/>
    <w:rsid w:val="0054127D"/>
    <w:rsid w:val="00546E70"/>
    <w:rsid w:val="00547901"/>
    <w:rsid w:val="00553498"/>
    <w:rsid w:val="00553535"/>
    <w:rsid w:val="00557E8F"/>
    <w:rsid w:val="005714D8"/>
    <w:rsid w:val="00572FAE"/>
    <w:rsid w:val="00590B98"/>
    <w:rsid w:val="00596B7E"/>
    <w:rsid w:val="005A0422"/>
    <w:rsid w:val="005A1F90"/>
    <w:rsid w:val="005A243D"/>
    <w:rsid w:val="005B1C3D"/>
    <w:rsid w:val="005B635F"/>
    <w:rsid w:val="005B6AF4"/>
    <w:rsid w:val="005D057A"/>
    <w:rsid w:val="005E4F52"/>
    <w:rsid w:val="006102A2"/>
    <w:rsid w:val="0061075A"/>
    <w:rsid w:val="00636E56"/>
    <w:rsid w:val="006424BB"/>
    <w:rsid w:val="0064285C"/>
    <w:rsid w:val="00656D21"/>
    <w:rsid w:val="006809A1"/>
    <w:rsid w:val="00684B1D"/>
    <w:rsid w:val="006A6FF8"/>
    <w:rsid w:val="006B5865"/>
    <w:rsid w:val="00703B14"/>
    <w:rsid w:val="00736643"/>
    <w:rsid w:val="00741486"/>
    <w:rsid w:val="00761417"/>
    <w:rsid w:val="00797B4F"/>
    <w:rsid w:val="007A69FD"/>
    <w:rsid w:val="007B108B"/>
    <w:rsid w:val="007C07EF"/>
    <w:rsid w:val="007D2589"/>
    <w:rsid w:val="007E2D1E"/>
    <w:rsid w:val="007F6F3D"/>
    <w:rsid w:val="00803D23"/>
    <w:rsid w:val="008668D4"/>
    <w:rsid w:val="00876813"/>
    <w:rsid w:val="008A6DE0"/>
    <w:rsid w:val="008B0E69"/>
    <w:rsid w:val="008B5898"/>
    <w:rsid w:val="008C2D7D"/>
    <w:rsid w:val="008C6B2F"/>
    <w:rsid w:val="008D40B8"/>
    <w:rsid w:val="008E6620"/>
    <w:rsid w:val="00905C7F"/>
    <w:rsid w:val="00905E88"/>
    <w:rsid w:val="00921FDC"/>
    <w:rsid w:val="00941F62"/>
    <w:rsid w:val="009706B9"/>
    <w:rsid w:val="00986619"/>
    <w:rsid w:val="009876DA"/>
    <w:rsid w:val="009A6B07"/>
    <w:rsid w:val="009B4EDC"/>
    <w:rsid w:val="009D6A31"/>
    <w:rsid w:val="009E6034"/>
    <w:rsid w:val="00A0766E"/>
    <w:rsid w:val="00A36FB1"/>
    <w:rsid w:val="00A40529"/>
    <w:rsid w:val="00A53A40"/>
    <w:rsid w:val="00A67FE8"/>
    <w:rsid w:val="00A8441B"/>
    <w:rsid w:val="00A9308A"/>
    <w:rsid w:val="00A945C6"/>
    <w:rsid w:val="00AA0E5E"/>
    <w:rsid w:val="00AA5C29"/>
    <w:rsid w:val="00AB6736"/>
    <w:rsid w:val="00AD76D1"/>
    <w:rsid w:val="00B07BD5"/>
    <w:rsid w:val="00B26DB9"/>
    <w:rsid w:val="00B53FAD"/>
    <w:rsid w:val="00B97950"/>
    <w:rsid w:val="00BB29F5"/>
    <w:rsid w:val="00BC48DF"/>
    <w:rsid w:val="00C01AEF"/>
    <w:rsid w:val="00C17953"/>
    <w:rsid w:val="00C25EA4"/>
    <w:rsid w:val="00C45AB5"/>
    <w:rsid w:val="00C71E64"/>
    <w:rsid w:val="00C726C4"/>
    <w:rsid w:val="00C84EE7"/>
    <w:rsid w:val="00CB45A3"/>
    <w:rsid w:val="00CB5158"/>
    <w:rsid w:val="00CE0309"/>
    <w:rsid w:val="00D0496C"/>
    <w:rsid w:val="00D31A83"/>
    <w:rsid w:val="00D41621"/>
    <w:rsid w:val="00D43317"/>
    <w:rsid w:val="00D461A8"/>
    <w:rsid w:val="00D60C73"/>
    <w:rsid w:val="00D66053"/>
    <w:rsid w:val="00D73983"/>
    <w:rsid w:val="00D84FF8"/>
    <w:rsid w:val="00D91A54"/>
    <w:rsid w:val="00DA6DFC"/>
    <w:rsid w:val="00DC440F"/>
    <w:rsid w:val="00DD72F2"/>
    <w:rsid w:val="00DE2B1C"/>
    <w:rsid w:val="00DE31DA"/>
    <w:rsid w:val="00DF49CA"/>
    <w:rsid w:val="00DF59FB"/>
    <w:rsid w:val="00E12D09"/>
    <w:rsid w:val="00E31A8C"/>
    <w:rsid w:val="00E4611C"/>
    <w:rsid w:val="00E549A4"/>
    <w:rsid w:val="00E6491C"/>
    <w:rsid w:val="00E73776"/>
    <w:rsid w:val="00E76123"/>
    <w:rsid w:val="00E865FE"/>
    <w:rsid w:val="00EA39ED"/>
    <w:rsid w:val="00EC6B89"/>
    <w:rsid w:val="00ED2527"/>
    <w:rsid w:val="00ED5AE3"/>
    <w:rsid w:val="00ED7FF0"/>
    <w:rsid w:val="00EE1CBD"/>
    <w:rsid w:val="00EE2DDF"/>
    <w:rsid w:val="00F13208"/>
    <w:rsid w:val="00F27028"/>
    <w:rsid w:val="00F6350D"/>
    <w:rsid w:val="00F65BFE"/>
    <w:rsid w:val="00F6602E"/>
    <w:rsid w:val="00F82C07"/>
    <w:rsid w:val="00F95407"/>
    <w:rsid w:val="00F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C95D"/>
  <w15:docId w15:val="{C0BA36B8-E149-4E29-9784-31BAE24D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9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rsid w:val="00EE1CBD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customStyle="1" w:styleId="PayItemPayUnit">
    <w:name w:val="Pay Item/Pay Unit"/>
    <w:basedOn w:val="Normal"/>
    <w:rsid w:val="002E16E8"/>
    <w:pPr>
      <w:tabs>
        <w:tab w:val="left" w:pos="1080"/>
        <w:tab w:val="left" w:pos="1224"/>
        <w:tab w:val="left" w:pos="2880"/>
        <w:tab w:val="left" w:pos="3024"/>
      </w:tabs>
      <w:ind w:left="216"/>
    </w:pPr>
    <w:rPr>
      <w:rFonts w:ascii="Times" w:hAnsi="Times"/>
      <w:sz w:val="18"/>
      <w:szCs w:val="20"/>
    </w:rPr>
  </w:style>
  <w:style w:type="paragraph" w:customStyle="1" w:styleId="Section">
    <w:name w:val="Section"/>
    <w:basedOn w:val="Normal"/>
    <w:link w:val="SectionChar"/>
    <w:rsid w:val="00F95407"/>
    <w:pPr>
      <w:keepNext/>
      <w:spacing w:before="400" w:after="100"/>
      <w:jc w:val="center"/>
    </w:pPr>
    <w:rPr>
      <w:b/>
      <w:caps/>
      <w:sz w:val="20"/>
      <w:szCs w:val="20"/>
    </w:rPr>
  </w:style>
  <w:style w:type="character" w:customStyle="1" w:styleId="SectionChar">
    <w:name w:val="Section Char"/>
    <w:basedOn w:val="DefaultParagraphFont"/>
    <w:link w:val="Section"/>
    <w:rsid w:val="00F95407"/>
    <w:rPr>
      <w:rFonts w:ascii="Times New Roman" w:eastAsia="Times New Roman" w:hAnsi="Times New Roman" w:cs="Times New Roman"/>
      <w:b/>
      <w:cap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407"/>
    <w:pPr>
      <w:spacing w:after="200" w:line="276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4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0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54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79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7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9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2121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Jessberger</dc:creator>
  <cp:lastModifiedBy>Kahlig, Eric</cp:lastModifiedBy>
  <cp:revision>3</cp:revision>
  <cp:lastPrinted>2018-12-18T15:27:00Z</cp:lastPrinted>
  <dcterms:created xsi:type="dcterms:W3CDTF">2025-12-17T20:02:00Z</dcterms:created>
  <dcterms:modified xsi:type="dcterms:W3CDTF">2025-12-17T21:23:00Z</dcterms:modified>
</cp:coreProperties>
</file>