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E9FDA" w14:textId="77777777" w:rsidR="00137671" w:rsidRPr="00137671" w:rsidRDefault="00137671" w:rsidP="005D22DB">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400" w:after="200" w:line="240" w:lineRule="auto"/>
        <w:ind w:firstLine="216"/>
        <w:jc w:val="center"/>
        <w:rPr>
          <w:rFonts w:ascii="Times New Roman" w:eastAsia="Times New Roman" w:hAnsi="Times New Roman" w:cs="Times New Roman"/>
          <w:b/>
          <w:caps/>
          <w:sz w:val="24"/>
          <w:szCs w:val="24"/>
        </w:rPr>
      </w:pPr>
      <w:bookmarkStart w:id="0" w:name="_Toc165441650"/>
      <w:r w:rsidRPr="00137671">
        <w:rPr>
          <w:rFonts w:ascii="Times New Roman" w:eastAsia="Times New Roman" w:hAnsi="Times New Roman" w:cs="Times New Roman"/>
          <w:b/>
          <w:caps/>
          <w:sz w:val="24"/>
          <w:szCs w:val="24"/>
        </w:rPr>
        <w:t>STATE OF OHIO</w:t>
      </w:r>
      <w:r w:rsidRPr="00137671">
        <w:rPr>
          <w:rFonts w:ascii="Times New Roman" w:eastAsia="Times New Roman" w:hAnsi="Times New Roman" w:cs="Times New Roman"/>
          <w:b/>
          <w:caps/>
          <w:sz w:val="24"/>
          <w:szCs w:val="24"/>
        </w:rPr>
        <w:br/>
        <w:t>DEPARTMENT OF TRANSPORTATION</w:t>
      </w:r>
    </w:p>
    <w:bookmarkEnd w:id="0"/>
    <w:p w14:paraId="3877377A" w14:textId="0B573C18" w:rsidR="00137671" w:rsidRPr="00137671" w:rsidRDefault="00137671" w:rsidP="00137671">
      <w:pPr>
        <w:keepNext/>
        <w:tabs>
          <w:tab w:val="left" w:pos="432"/>
          <w:tab w:val="left" w:pos="864"/>
          <w:tab w:val="left" w:pos="1296"/>
          <w:tab w:val="left" w:pos="1728"/>
          <w:tab w:val="left" w:pos="2160"/>
          <w:tab w:val="left" w:pos="2592"/>
          <w:tab w:val="left" w:pos="3024"/>
          <w:tab w:val="left" w:pos="3456"/>
          <w:tab w:val="left" w:pos="3888"/>
          <w:tab w:val="left" w:pos="4320"/>
          <w:tab w:val="left" w:pos="4752"/>
        </w:tabs>
        <w:spacing w:before="400" w:after="200" w:line="240" w:lineRule="auto"/>
        <w:ind w:firstLine="216"/>
        <w:jc w:val="center"/>
        <w:rPr>
          <w:rFonts w:ascii="Times New Roman" w:eastAsia="Times New Roman" w:hAnsi="Times New Roman" w:cs="Times New Roman"/>
          <w:b/>
          <w:caps/>
          <w:sz w:val="24"/>
          <w:szCs w:val="24"/>
        </w:rPr>
      </w:pPr>
      <w:r w:rsidRPr="00137671">
        <w:rPr>
          <w:rFonts w:ascii="Times New Roman" w:eastAsia="Times New Roman" w:hAnsi="Times New Roman" w:cs="Times New Roman"/>
          <w:b/>
          <w:caps/>
          <w:sz w:val="24"/>
          <w:szCs w:val="24"/>
        </w:rPr>
        <w:t xml:space="preserve">SUPPLEMENTAL SPECIFICATION </w:t>
      </w:r>
      <w:r w:rsidR="0020098C">
        <w:rPr>
          <w:rFonts w:ascii="Times New Roman" w:eastAsia="Times New Roman" w:hAnsi="Times New Roman" w:cs="Times New Roman"/>
          <w:b/>
          <w:caps/>
          <w:sz w:val="24"/>
          <w:szCs w:val="24"/>
        </w:rPr>
        <w:t>899</w:t>
      </w:r>
      <w:r w:rsidRPr="00137671">
        <w:rPr>
          <w:rFonts w:ascii="Times New Roman" w:eastAsia="Times New Roman" w:hAnsi="Times New Roman" w:cs="Times New Roman"/>
          <w:b/>
          <w:caps/>
          <w:sz w:val="24"/>
          <w:szCs w:val="24"/>
        </w:rPr>
        <w:br/>
      </w:r>
      <w:r w:rsidR="00B55823">
        <w:rPr>
          <w:rFonts w:ascii="Times New Roman" w:eastAsia="Times New Roman" w:hAnsi="Times New Roman" w:cs="Times New Roman"/>
          <w:b/>
          <w:caps/>
          <w:sz w:val="24"/>
          <w:szCs w:val="24"/>
        </w:rPr>
        <w:t>Close</w:t>
      </w:r>
      <w:r w:rsidR="00D150CD">
        <w:rPr>
          <w:rFonts w:ascii="Times New Roman" w:eastAsia="Times New Roman" w:hAnsi="Times New Roman" w:cs="Times New Roman"/>
          <w:b/>
          <w:caps/>
          <w:sz w:val="24"/>
          <w:szCs w:val="24"/>
        </w:rPr>
        <w:t>-</w:t>
      </w:r>
      <w:r w:rsidR="00B55823">
        <w:rPr>
          <w:rFonts w:ascii="Times New Roman" w:eastAsia="Times New Roman" w:hAnsi="Times New Roman" w:cs="Times New Roman"/>
          <w:b/>
          <w:caps/>
          <w:sz w:val="24"/>
          <w:szCs w:val="24"/>
        </w:rPr>
        <w:t>Fit</w:t>
      </w:r>
      <w:r w:rsidR="0088681C" w:rsidRPr="0088681C">
        <w:rPr>
          <w:rFonts w:ascii="Times New Roman" w:eastAsia="Times New Roman" w:hAnsi="Times New Roman" w:cs="Times New Roman"/>
          <w:b/>
          <w:caps/>
          <w:sz w:val="24"/>
          <w:szCs w:val="24"/>
        </w:rPr>
        <w:t xml:space="preserve"> PIPE</w:t>
      </w:r>
      <w:r w:rsidR="00576098">
        <w:rPr>
          <w:rFonts w:ascii="Times New Roman" w:eastAsia="Times New Roman" w:hAnsi="Times New Roman" w:cs="Times New Roman"/>
          <w:b/>
          <w:caps/>
          <w:sz w:val="24"/>
          <w:szCs w:val="24"/>
        </w:rPr>
        <w:t xml:space="preserve"> Liner</w:t>
      </w:r>
    </w:p>
    <w:p w14:paraId="50980F86" w14:textId="10B7C9FE" w:rsidR="00137671" w:rsidRPr="00137671" w:rsidRDefault="005A256B" w:rsidP="00137671">
      <w:pPr>
        <w:spacing w:after="240" w:line="240" w:lineRule="auto"/>
        <w:ind w:firstLine="216"/>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t xml:space="preserve">January </w:t>
      </w:r>
      <w:r w:rsidR="005D22DB">
        <w:rPr>
          <w:rFonts w:ascii="Times New Roman" w:eastAsia="Times New Roman" w:hAnsi="Times New Roman" w:cs="Times New Roman"/>
          <w:b/>
          <w:noProof/>
          <w:sz w:val="24"/>
          <w:szCs w:val="24"/>
        </w:rPr>
        <w:t>1</w:t>
      </w:r>
      <w:r w:rsidR="004E0FF0">
        <w:rPr>
          <w:rFonts w:ascii="Times New Roman" w:eastAsia="Times New Roman" w:hAnsi="Times New Roman" w:cs="Times New Roman"/>
          <w:b/>
          <w:noProof/>
          <w:sz w:val="24"/>
          <w:szCs w:val="24"/>
        </w:rPr>
        <w:t>6</w:t>
      </w:r>
      <w:r>
        <w:rPr>
          <w:rFonts w:ascii="Times New Roman" w:eastAsia="Times New Roman" w:hAnsi="Times New Roman" w:cs="Times New Roman"/>
          <w:b/>
          <w:noProof/>
          <w:sz w:val="24"/>
          <w:szCs w:val="24"/>
        </w:rPr>
        <w:t>, 202</w:t>
      </w:r>
      <w:r w:rsidR="004E0FF0">
        <w:rPr>
          <w:rFonts w:ascii="Times New Roman" w:eastAsia="Times New Roman" w:hAnsi="Times New Roman" w:cs="Times New Roman"/>
          <w:b/>
          <w:noProof/>
          <w:sz w:val="24"/>
          <w:szCs w:val="24"/>
        </w:rPr>
        <w:t>6</w:t>
      </w:r>
    </w:p>
    <w:p w14:paraId="50C6E4C4" w14:textId="49CA67F5" w:rsidR="003E6142" w:rsidRPr="00137671" w:rsidRDefault="0020098C" w:rsidP="00137671">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spacing w:after="0" w:line="240" w:lineRule="auto"/>
        <w:ind w:left="864" w:hanging="648"/>
        <w:rPr>
          <w:rFonts w:ascii="Calibri" w:eastAsia="Times New Roman" w:hAnsi="Calibri" w:cs="Times New Roman"/>
          <w:noProof/>
        </w:rPr>
      </w:pPr>
      <w:r>
        <w:rPr>
          <w:rFonts w:ascii="Times New Roman" w:eastAsia="Times New Roman" w:hAnsi="Times New Roman" w:cs="Times New Roman"/>
          <w:b/>
          <w:noProof/>
          <w:sz w:val="24"/>
          <w:szCs w:val="24"/>
        </w:rPr>
        <w:t>899</w:t>
      </w:r>
      <w:r w:rsidR="00137671" w:rsidRPr="00137671">
        <w:rPr>
          <w:rFonts w:ascii="Times New Roman" w:eastAsia="Times New Roman" w:hAnsi="Times New Roman" w:cs="Times New Roman"/>
          <w:b/>
          <w:noProof/>
          <w:sz w:val="24"/>
          <w:szCs w:val="24"/>
        </w:rPr>
        <w:t>.01</w:t>
      </w:r>
      <w:r w:rsidR="00137671" w:rsidRPr="00137671">
        <w:rPr>
          <w:rFonts w:ascii="Calibri" w:eastAsia="Times New Roman" w:hAnsi="Calibri" w:cs="Times New Roman"/>
          <w:noProof/>
        </w:rPr>
        <w:tab/>
      </w:r>
      <w:r w:rsidR="00137671" w:rsidRPr="00137671">
        <w:rPr>
          <w:rFonts w:ascii="Times New Roman" w:eastAsia="Times New Roman" w:hAnsi="Times New Roman" w:cs="Times New Roman"/>
          <w:b/>
          <w:noProof/>
          <w:sz w:val="24"/>
          <w:szCs w:val="24"/>
        </w:rPr>
        <w:t>Description</w:t>
      </w:r>
    </w:p>
    <w:p w14:paraId="13526EF8" w14:textId="1493226D" w:rsidR="00137671" w:rsidRPr="00137671" w:rsidRDefault="0020098C" w:rsidP="00137671">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spacing w:after="0" w:line="240" w:lineRule="auto"/>
        <w:ind w:left="864" w:hanging="648"/>
        <w:rPr>
          <w:rFonts w:ascii="Calibri" w:eastAsia="Times New Roman" w:hAnsi="Calibri" w:cs="Times New Roman"/>
          <w:noProof/>
        </w:rPr>
      </w:pPr>
      <w:r>
        <w:rPr>
          <w:rFonts w:ascii="Times New Roman" w:eastAsia="Times New Roman" w:hAnsi="Times New Roman" w:cs="Times New Roman"/>
          <w:b/>
          <w:noProof/>
          <w:sz w:val="24"/>
          <w:szCs w:val="24"/>
        </w:rPr>
        <w:t>899</w:t>
      </w:r>
      <w:r w:rsidR="00137671" w:rsidRPr="00137671">
        <w:rPr>
          <w:rFonts w:ascii="Times New Roman" w:eastAsia="Times New Roman" w:hAnsi="Times New Roman" w:cs="Times New Roman"/>
          <w:b/>
          <w:noProof/>
          <w:sz w:val="24"/>
          <w:szCs w:val="24"/>
        </w:rPr>
        <w:t>.02</w:t>
      </w:r>
      <w:r w:rsidR="00137671" w:rsidRPr="00137671">
        <w:rPr>
          <w:rFonts w:ascii="Calibri" w:eastAsia="Times New Roman" w:hAnsi="Calibri" w:cs="Times New Roman"/>
          <w:noProof/>
        </w:rPr>
        <w:tab/>
      </w:r>
      <w:r w:rsidR="00137671" w:rsidRPr="00137671">
        <w:rPr>
          <w:rFonts w:ascii="Times New Roman" w:eastAsia="Times New Roman" w:hAnsi="Times New Roman" w:cs="Times New Roman"/>
          <w:b/>
          <w:noProof/>
          <w:sz w:val="24"/>
          <w:szCs w:val="24"/>
        </w:rPr>
        <w:t>Materials</w:t>
      </w:r>
    </w:p>
    <w:p w14:paraId="5C77D092" w14:textId="600B3DC9" w:rsidR="00137671" w:rsidRPr="00137671" w:rsidRDefault="0020098C" w:rsidP="00137671">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spacing w:after="0" w:line="240" w:lineRule="auto"/>
        <w:ind w:left="864" w:hanging="648"/>
        <w:rPr>
          <w:rFonts w:ascii="Calibri" w:eastAsia="Times New Roman" w:hAnsi="Calibri" w:cs="Times New Roman"/>
          <w:noProof/>
        </w:rPr>
      </w:pPr>
      <w:r>
        <w:rPr>
          <w:rFonts w:ascii="Times New Roman" w:eastAsia="Times New Roman" w:hAnsi="Times New Roman" w:cs="Times New Roman"/>
          <w:b/>
          <w:noProof/>
          <w:sz w:val="24"/>
          <w:szCs w:val="24"/>
        </w:rPr>
        <w:t>899</w:t>
      </w:r>
      <w:r w:rsidR="00137671" w:rsidRPr="00137671">
        <w:rPr>
          <w:rFonts w:ascii="Times New Roman" w:eastAsia="Times New Roman" w:hAnsi="Times New Roman" w:cs="Times New Roman"/>
          <w:b/>
          <w:noProof/>
          <w:sz w:val="24"/>
          <w:szCs w:val="24"/>
        </w:rPr>
        <w:t>.03</w:t>
      </w:r>
      <w:r w:rsidR="00367C72">
        <w:rPr>
          <w:rFonts w:ascii="Calibri" w:eastAsia="Times New Roman" w:hAnsi="Calibri" w:cs="Times New Roman"/>
          <w:noProof/>
        </w:rPr>
        <w:tab/>
      </w:r>
      <w:r w:rsidR="00137671" w:rsidRPr="00137671">
        <w:rPr>
          <w:rFonts w:ascii="Times New Roman" w:eastAsia="Times New Roman" w:hAnsi="Times New Roman" w:cs="Times New Roman"/>
          <w:b/>
          <w:noProof/>
          <w:sz w:val="24"/>
          <w:szCs w:val="24"/>
        </w:rPr>
        <w:t>Shipment and Storage</w:t>
      </w:r>
    </w:p>
    <w:p w14:paraId="7B895EE1" w14:textId="07B65AA6" w:rsidR="00137671" w:rsidRPr="00137671" w:rsidRDefault="0020098C" w:rsidP="00137671">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spacing w:after="0" w:line="240" w:lineRule="auto"/>
        <w:ind w:left="864" w:hanging="648"/>
        <w:rPr>
          <w:rFonts w:ascii="Calibri" w:eastAsia="Times New Roman" w:hAnsi="Calibri" w:cs="Times New Roman"/>
          <w:noProof/>
        </w:rPr>
      </w:pPr>
      <w:r>
        <w:rPr>
          <w:rFonts w:ascii="Times New Roman" w:eastAsia="Times New Roman" w:hAnsi="Times New Roman" w:cs="Times New Roman"/>
          <w:b/>
          <w:noProof/>
          <w:sz w:val="24"/>
          <w:szCs w:val="24"/>
        </w:rPr>
        <w:t>899</w:t>
      </w:r>
      <w:r w:rsidR="00137671" w:rsidRPr="00137671">
        <w:rPr>
          <w:rFonts w:ascii="Times New Roman" w:eastAsia="Times New Roman" w:hAnsi="Times New Roman" w:cs="Times New Roman"/>
          <w:b/>
          <w:noProof/>
          <w:sz w:val="24"/>
          <w:szCs w:val="24"/>
        </w:rPr>
        <w:t>.04</w:t>
      </w:r>
      <w:r w:rsidR="00367C72">
        <w:rPr>
          <w:rFonts w:ascii="Calibri" w:eastAsia="Times New Roman" w:hAnsi="Calibri" w:cs="Times New Roman"/>
          <w:noProof/>
        </w:rPr>
        <w:tab/>
      </w:r>
      <w:r w:rsidR="00137671" w:rsidRPr="00137671">
        <w:rPr>
          <w:rFonts w:ascii="Times New Roman" w:eastAsia="Times New Roman" w:hAnsi="Times New Roman" w:cs="Times New Roman"/>
          <w:b/>
          <w:noProof/>
          <w:sz w:val="24"/>
          <w:szCs w:val="24"/>
        </w:rPr>
        <w:t>Submittals</w:t>
      </w:r>
    </w:p>
    <w:p w14:paraId="6009E8E1" w14:textId="3B5104ED" w:rsidR="00137671" w:rsidRDefault="0020098C" w:rsidP="00137671">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spacing w:after="0" w:line="240" w:lineRule="auto"/>
        <w:ind w:left="864" w:hanging="648"/>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899</w:t>
      </w:r>
      <w:r w:rsidR="00137671" w:rsidRPr="00137671">
        <w:rPr>
          <w:rFonts w:ascii="Times New Roman" w:eastAsia="Times New Roman" w:hAnsi="Times New Roman" w:cs="Times New Roman"/>
          <w:b/>
          <w:noProof/>
          <w:sz w:val="24"/>
          <w:szCs w:val="24"/>
        </w:rPr>
        <w:t>.05</w:t>
      </w:r>
      <w:r w:rsidR="00367C72">
        <w:rPr>
          <w:rFonts w:ascii="Times New Roman" w:eastAsia="Times New Roman" w:hAnsi="Times New Roman" w:cs="Times New Roman"/>
          <w:b/>
          <w:noProof/>
          <w:sz w:val="24"/>
          <w:szCs w:val="24"/>
        </w:rPr>
        <w:tab/>
      </w:r>
      <w:r w:rsidR="00A464DA">
        <w:rPr>
          <w:rFonts w:ascii="Times New Roman" w:eastAsia="Times New Roman" w:hAnsi="Times New Roman" w:cs="Times New Roman"/>
          <w:b/>
          <w:noProof/>
          <w:sz w:val="24"/>
          <w:szCs w:val="24"/>
        </w:rPr>
        <w:t>Construction</w:t>
      </w:r>
    </w:p>
    <w:p w14:paraId="110D95AF" w14:textId="37003092" w:rsidR="00BB3C27" w:rsidRPr="00137671" w:rsidRDefault="0020098C" w:rsidP="00137671">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spacing w:after="0" w:line="240" w:lineRule="auto"/>
        <w:ind w:left="864" w:hanging="648"/>
        <w:rPr>
          <w:rFonts w:ascii="Calibri" w:eastAsia="Times New Roman" w:hAnsi="Calibri" w:cs="Times New Roman"/>
          <w:noProof/>
        </w:rPr>
      </w:pPr>
      <w:r>
        <w:rPr>
          <w:rFonts w:ascii="Times New Roman" w:eastAsia="Times New Roman" w:hAnsi="Times New Roman" w:cs="Times New Roman"/>
          <w:b/>
          <w:noProof/>
          <w:sz w:val="24"/>
          <w:szCs w:val="24"/>
        </w:rPr>
        <w:t>899</w:t>
      </w:r>
      <w:r w:rsidR="00BB3C27">
        <w:rPr>
          <w:rFonts w:ascii="Times New Roman" w:eastAsia="Times New Roman" w:hAnsi="Times New Roman" w:cs="Times New Roman"/>
          <w:b/>
          <w:noProof/>
          <w:sz w:val="24"/>
          <w:szCs w:val="24"/>
        </w:rPr>
        <w:t>.06</w:t>
      </w:r>
      <w:r w:rsidR="00367C72">
        <w:rPr>
          <w:rFonts w:ascii="Times New Roman" w:eastAsia="Times New Roman" w:hAnsi="Times New Roman" w:cs="Times New Roman"/>
          <w:b/>
          <w:noProof/>
          <w:sz w:val="24"/>
          <w:szCs w:val="24"/>
        </w:rPr>
        <w:tab/>
      </w:r>
      <w:r w:rsidR="00BB3C27">
        <w:rPr>
          <w:rFonts w:ascii="Times New Roman" w:eastAsia="Times New Roman" w:hAnsi="Times New Roman" w:cs="Times New Roman"/>
          <w:b/>
          <w:noProof/>
          <w:sz w:val="24"/>
          <w:szCs w:val="24"/>
        </w:rPr>
        <w:t>Measurment</w:t>
      </w:r>
    </w:p>
    <w:p w14:paraId="7737E56A" w14:textId="0E4BD40F" w:rsidR="00137671" w:rsidRDefault="0020098C" w:rsidP="00137671">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spacing w:after="0" w:line="240" w:lineRule="auto"/>
        <w:ind w:left="864" w:hanging="648"/>
        <w:rPr>
          <w:rFonts w:ascii="Times New Roman" w:eastAsia="Times New Roman" w:hAnsi="Times New Roman" w:cs="Times New Roman"/>
          <w:b/>
          <w:noProof/>
          <w:sz w:val="24"/>
          <w:szCs w:val="24"/>
        </w:rPr>
      </w:pPr>
      <w:r>
        <w:rPr>
          <w:rFonts w:ascii="Times New Roman" w:eastAsia="Times New Roman" w:hAnsi="Times New Roman" w:cs="Times New Roman"/>
          <w:b/>
          <w:noProof/>
          <w:sz w:val="24"/>
          <w:szCs w:val="24"/>
        </w:rPr>
        <w:t>899</w:t>
      </w:r>
      <w:r w:rsidR="00137671" w:rsidRPr="00137671">
        <w:rPr>
          <w:rFonts w:ascii="Times New Roman" w:eastAsia="Times New Roman" w:hAnsi="Times New Roman" w:cs="Times New Roman"/>
          <w:b/>
          <w:noProof/>
          <w:sz w:val="24"/>
          <w:szCs w:val="24"/>
        </w:rPr>
        <w:t>.0</w:t>
      </w:r>
      <w:r w:rsidR="00BB3C27">
        <w:rPr>
          <w:rFonts w:ascii="Times New Roman" w:eastAsia="Times New Roman" w:hAnsi="Times New Roman" w:cs="Times New Roman"/>
          <w:b/>
          <w:noProof/>
          <w:sz w:val="24"/>
          <w:szCs w:val="24"/>
        </w:rPr>
        <w:t>7</w:t>
      </w:r>
      <w:r w:rsidR="00367C72">
        <w:rPr>
          <w:rFonts w:ascii="Calibri" w:eastAsia="Times New Roman" w:hAnsi="Calibri" w:cs="Times New Roman"/>
          <w:noProof/>
        </w:rPr>
        <w:tab/>
      </w:r>
      <w:r w:rsidR="00137671" w:rsidRPr="00137671">
        <w:rPr>
          <w:rFonts w:ascii="Times New Roman" w:eastAsia="Times New Roman" w:hAnsi="Times New Roman" w:cs="Times New Roman"/>
          <w:b/>
          <w:noProof/>
          <w:sz w:val="24"/>
          <w:szCs w:val="24"/>
        </w:rPr>
        <w:t>Basis of Payment</w:t>
      </w:r>
    </w:p>
    <w:p w14:paraId="36690001" w14:textId="77777777" w:rsidR="0088681C" w:rsidRDefault="0088681C" w:rsidP="00137671">
      <w:pPr>
        <w:tabs>
          <w:tab w:val="left" w:pos="432"/>
          <w:tab w:val="left" w:pos="648"/>
          <w:tab w:val="left" w:pos="864"/>
          <w:tab w:val="left" w:pos="1080"/>
          <w:tab w:val="left" w:pos="1296"/>
          <w:tab w:val="left" w:pos="1728"/>
          <w:tab w:val="left" w:pos="2160"/>
          <w:tab w:val="left" w:pos="2592"/>
          <w:tab w:val="left" w:pos="3024"/>
          <w:tab w:val="left" w:pos="3456"/>
          <w:tab w:val="left" w:pos="3888"/>
          <w:tab w:val="left" w:pos="4320"/>
          <w:tab w:val="left" w:pos="4752"/>
        </w:tabs>
        <w:spacing w:after="0" w:line="240" w:lineRule="auto"/>
        <w:ind w:left="864" w:hanging="648"/>
        <w:rPr>
          <w:rFonts w:ascii="Times New Roman" w:eastAsia="Times New Roman" w:hAnsi="Times New Roman" w:cs="Times New Roman"/>
          <w:b/>
          <w:noProof/>
          <w:sz w:val="24"/>
          <w:szCs w:val="24"/>
        </w:rPr>
      </w:pPr>
    </w:p>
    <w:p w14:paraId="117857EF" w14:textId="4D08462A" w:rsidR="00486E5B" w:rsidRDefault="0020098C" w:rsidP="0088681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rPr>
          <w:rFonts w:ascii="Times New Roman" w:eastAsia="Times New Roman" w:hAnsi="Times New Roman" w:cs="Times New Roman"/>
          <w:sz w:val="24"/>
          <w:szCs w:val="24"/>
        </w:rPr>
      </w:pPr>
      <w:bookmarkStart w:id="1" w:name="_Toc254158987"/>
      <w:bookmarkStart w:id="2" w:name="_Toc257036949"/>
      <w:bookmarkStart w:id="3" w:name="_Toc257036986"/>
      <w:bookmarkStart w:id="4" w:name="_Toc257199973"/>
      <w:bookmarkStart w:id="5" w:name="_Toc257201293"/>
      <w:r w:rsidRPr="48B39BE4">
        <w:rPr>
          <w:rFonts w:ascii="Times New Roman" w:eastAsia="Times New Roman" w:hAnsi="Times New Roman" w:cs="Times New Roman"/>
          <w:b/>
          <w:bCs/>
          <w:sz w:val="24"/>
          <w:szCs w:val="24"/>
        </w:rPr>
        <w:t>899</w:t>
      </w:r>
      <w:r w:rsidR="0088681C" w:rsidRPr="48B39BE4">
        <w:rPr>
          <w:rFonts w:ascii="Times New Roman" w:eastAsia="Times New Roman" w:hAnsi="Times New Roman" w:cs="Times New Roman"/>
          <w:b/>
          <w:bCs/>
          <w:sz w:val="24"/>
          <w:szCs w:val="24"/>
        </w:rPr>
        <w:t>.01</w:t>
      </w:r>
      <w:r>
        <w:tab/>
      </w:r>
      <w:r w:rsidR="0088681C" w:rsidRPr="48B39BE4">
        <w:rPr>
          <w:rFonts w:ascii="Times New Roman" w:eastAsia="Times New Roman" w:hAnsi="Times New Roman" w:cs="Times New Roman"/>
          <w:b/>
          <w:bCs/>
          <w:sz w:val="24"/>
          <w:szCs w:val="24"/>
        </w:rPr>
        <w:t>Description</w:t>
      </w:r>
      <w:bookmarkEnd w:id="1"/>
      <w:bookmarkEnd w:id="2"/>
      <w:bookmarkEnd w:id="3"/>
      <w:bookmarkEnd w:id="4"/>
      <w:bookmarkEnd w:id="5"/>
      <w:r w:rsidR="00DE50D2" w:rsidRPr="48B39BE4">
        <w:rPr>
          <w:rFonts w:ascii="Times New Roman" w:eastAsia="Times New Roman" w:hAnsi="Times New Roman" w:cs="Times New Roman"/>
          <w:sz w:val="24"/>
          <w:szCs w:val="24"/>
        </w:rPr>
        <w:t xml:space="preserve">. </w:t>
      </w:r>
      <w:r w:rsidR="0088681C" w:rsidRPr="48B39BE4">
        <w:rPr>
          <w:rFonts w:ascii="Times New Roman" w:eastAsia="Times New Roman" w:hAnsi="Times New Roman" w:cs="Times New Roman"/>
          <w:sz w:val="24"/>
          <w:szCs w:val="24"/>
        </w:rPr>
        <w:t xml:space="preserve">This work consists </w:t>
      </w:r>
      <w:r w:rsidR="0072129D" w:rsidRPr="48B39BE4">
        <w:rPr>
          <w:rFonts w:ascii="Times New Roman" w:eastAsia="Times New Roman" w:hAnsi="Times New Roman" w:cs="Times New Roman"/>
          <w:sz w:val="24"/>
          <w:szCs w:val="24"/>
        </w:rPr>
        <w:t>of designing</w:t>
      </w:r>
      <w:r w:rsidR="00510169" w:rsidRPr="48B39BE4">
        <w:rPr>
          <w:rFonts w:ascii="Times New Roman" w:eastAsia="Times New Roman" w:hAnsi="Times New Roman" w:cs="Times New Roman"/>
          <w:sz w:val="24"/>
          <w:szCs w:val="24"/>
        </w:rPr>
        <w:t xml:space="preserve"> </w:t>
      </w:r>
      <w:r w:rsidR="00AE717F" w:rsidRPr="48B39BE4">
        <w:rPr>
          <w:rFonts w:ascii="Times New Roman" w:eastAsia="Times New Roman" w:hAnsi="Times New Roman" w:cs="Times New Roman"/>
          <w:sz w:val="24"/>
          <w:szCs w:val="24"/>
        </w:rPr>
        <w:t xml:space="preserve">a close-fit pipe </w:t>
      </w:r>
      <w:proofErr w:type="spellStart"/>
      <w:r w:rsidR="00F13518" w:rsidRPr="48B39BE4">
        <w:rPr>
          <w:rFonts w:ascii="Times New Roman" w:eastAsia="Times New Roman" w:hAnsi="Times New Roman" w:cs="Times New Roman"/>
          <w:sz w:val="24"/>
          <w:szCs w:val="24"/>
        </w:rPr>
        <w:t>liner</w:t>
      </w:r>
      <w:proofErr w:type="spellEnd"/>
      <w:r w:rsidR="009D2AE5" w:rsidRPr="48B39BE4">
        <w:rPr>
          <w:rFonts w:ascii="Times New Roman" w:eastAsia="Times New Roman" w:hAnsi="Times New Roman" w:cs="Times New Roman"/>
          <w:sz w:val="24"/>
          <w:szCs w:val="24"/>
        </w:rPr>
        <w:t xml:space="preserve"> </w:t>
      </w:r>
      <w:r w:rsidR="00AE717F" w:rsidRPr="48B39BE4">
        <w:rPr>
          <w:rFonts w:ascii="Times New Roman" w:eastAsia="Times New Roman" w:hAnsi="Times New Roman" w:cs="Times New Roman"/>
          <w:sz w:val="24"/>
          <w:szCs w:val="24"/>
        </w:rPr>
        <w:t xml:space="preserve">for </w:t>
      </w:r>
      <w:r w:rsidR="009D2AE5" w:rsidRPr="48B39BE4">
        <w:rPr>
          <w:rFonts w:ascii="Times New Roman" w:eastAsia="Times New Roman" w:hAnsi="Times New Roman" w:cs="Times New Roman"/>
          <w:sz w:val="24"/>
          <w:szCs w:val="24"/>
        </w:rPr>
        <w:t>thickness</w:t>
      </w:r>
      <w:r w:rsidR="7E547670" w:rsidRPr="60FBA268">
        <w:rPr>
          <w:rFonts w:ascii="Times New Roman" w:eastAsia="Times New Roman" w:hAnsi="Times New Roman" w:cs="Times New Roman"/>
          <w:sz w:val="24"/>
          <w:szCs w:val="24"/>
        </w:rPr>
        <w:t xml:space="preserve"> according to ASCE Manual of Practice No. 145 “Design of Close-Fit Liners for the Rehabilitation of Gravity Pipes” (ASCE MOP-145)</w:t>
      </w:r>
      <w:r w:rsidR="0072129D" w:rsidRPr="60FBA268">
        <w:rPr>
          <w:rFonts w:ascii="Times New Roman" w:eastAsia="Times New Roman" w:hAnsi="Times New Roman" w:cs="Times New Roman"/>
          <w:sz w:val="24"/>
          <w:szCs w:val="24"/>
        </w:rPr>
        <w:t>,</w:t>
      </w:r>
      <w:r w:rsidR="0072129D" w:rsidRPr="48B39BE4">
        <w:rPr>
          <w:rFonts w:ascii="Times New Roman" w:eastAsia="Times New Roman" w:hAnsi="Times New Roman" w:cs="Times New Roman"/>
          <w:sz w:val="24"/>
          <w:szCs w:val="24"/>
        </w:rPr>
        <w:t xml:space="preserve"> </w:t>
      </w:r>
      <w:r w:rsidR="0088681C" w:rsidRPr="48B39BE4">
        <w:rPr>
          <w:rFonts w:ascii="Times New Roman" w:eastAsia="Times New Roman" w:hAnsi="Times New Roman" w:cs="Times New Roman"/>
          <w:sz w:val="24"/>
          <w:szCs w:val="24"/>
        </w:rPr>
        <w:t>furnishing</w:t>
      </w:r>
      <w:r w:rsidR="00AE717F" w:rsidRPr="48B39BE4">
        <w:rPr>
          <w:rFonts w:ascii="Times New Roman" w:eastAsia="Times New Roman" w:hAnsi="Times New Roman" w:cs="Times New Roman"/>
          <w:sz w:val="24"/>
          <w:szCs w:val="24"/>
        </w:rPr>
        <w:t xml:space="preserve">, </w:t>
      </w:r>
      <w:r w:rsidR="007B7465" w:rsidRPr="48B39BE4">
        <w:rPr>
          <w:rFonts w:ascii="Times New Roman" w:eastAsia="Times New Roman" w:hAnsi="Times New Roman" w:cs="Times New Roman"/>
          <w:sz w:val="24"/>
          <w:szCs w:val="24"/>
        </w:rPr>
        <w:t>and</w:t>
      </w:r>
      <w:r w:rsidR="006E4515" w:rsidRPr="48B39BE4">
        <w:rPr>
          <w:rFonts w:ascii="Times New Roman" w:eastAsia="Times New Roman" w:hAnsi="Times New Roman" w:cs="Times New Roman"/>
          <w:sz w:val="24"/>
          <w:szCs w:val="24"/>
        </w:rPr>
        <w:t xml:space="preserve"> </w:t>
      </w:r>
      <w:r w:rsidR="0088681C" w:rsidRPr="48B39BE4">
        <w:rPr>
          <w:rFonts w:ascii="Times New Roman" w:eastAsia="Times New Roman" w:hAnsi="Times New Roman" w:cs="Times New Roman"/>
          <w:sz w:val="24"/>
          <w:szCs w:val="24"/>
        </w:rPr>
        <w:t xml:space="preserve">installing </w:t>
      </w:r>
      <w:r w:rsidR="00AE717F" w:rsidRPr="48B39BE4">
        <w:rPr>
          <w:rFonts w:ascii="Times New Roman" w:eastAsia="Times New Roman" w:hAnsi="Times New Roman" w:cs="Times New Roman"/>
          <w:sz w:val="24"/>
          <w:szCs w:val="24"/>
        </w:rPr>
        <w:t xml:space="preserve">either </w:t>
      </w:r>
      <w:r w:rsidR="00154599" w:rsidRPr="48B39BE4">
        <w:rPr>
          <w:rFonts w:ascii="Times New Roman" w:eastAsia="Times New Roman" w:hAnsi="Times New Roman" w:cs="Times New Roman"/>
          <w:sz w:val="24"/>
          <w:szCs w:val="24"/>
        </w:rPr>
        <w:t xml:space="preserve">a </w:t>
      </w:r>
      <w:r w:rsidR="006E7227" w:rsidRPr="48B39BE4">
        <w:rPr>
          <w:rFonts w:ascii="Times New Roman" w:eastAsia="Times New Roman" w:hAnsi="Times New Roman" w:cs="Times New Roman"/>
          <w:sz w:val="24"/>
          <w:szCs w:val="24"/>
        </w:rPr>
        <w:t>C</w:t>
      </w:r>
      <w:r w:rsidR="0088681C" w:rsidRPr="48B39BE4">
        <w:rPr>
          <w:rFonts w:ascii="Times New Roman" w:eastAsia="Times New Roman" w:hAnsi="Times New Roman" w:cs="Times New Roman"/>
          <w:sz w:val="24"/>
          <w:szCs w:val="24"/>
        </w:rPr>
        <w:t>ured-</w:t>
      </w:r>
      <w:r w:rsidR="006E7227" w:rsidRPr="48B39BE4">
        <w:rPr>
          <w:rFonts w:ascii="Times New Roman" w:eastAsia="Times New Roman" w:hAnsi="Times New Roman" w:cs="Times New Roman"/>
          <w:sz w:val="24"/>
          <w:szCs w:val="24"/>
        </w:rPr>
        <w:t>I</w:t>
      </w:r>
      <w:r w:rsidR="0088681C" w:rsidRPr="48B39BE4">
        <w:rPr>
          <w:rFonts w:ascii="Times New Roman" w:eastAsia="Times New Roman" w:hAnsi="Times New Roman" w:cs="Times New Roman"/>
          <w:sz w:val="24"/>
          <w:szCs w:val="24"/>
        </w:rPr>
        <w:t>n-</w:t>
      </w:r>
      <w:r w:rsidR="006E7227" w:rsidRPr="48B39BE4">
        <w:rPr>
          <w:rFonts w:ascii="Times New Roman" w:eastAsia="Times New Roman" w:hAnsi="Times New Roman" w:cs="Times New Roman"/>
          <w:sz w:val="24"/>
          <w:szCs w:val="24"/>
        </w:rPr>
        <w:t>P</w:t>
      </w:r>
      <w:r w:rsidR="0088681C" w:rsidRPr="48B39BE4">
        <w:rPr>
          <w:rFonts w:ascii="Times New Roman" w:eastAsia="Times New Roman" w:hAnsi="Times New Roman" w:cs="Times New Roman"/>
          <w:sz w:val="24"/>
          <w:szCs w:val="24"/>
        </w:rPr>
        <w:t xml:space="preserve">lace </w:t>
      </w:r>
      <w:r w:rsidR="006E7227" w:rsidRPr="48B39BE4">
        <w:rPr>
          <w:rFonts w:ascii="Times New Roman" w:hAnsi="Times New Roman" w:cs="Times New Roman"/>
          <w:sz w:val="24"/>
          <w:szCs w:val="24"/>
        </w:rPr>
        <w:t>P</w:t>
      </w:r>
      <w:r w:rsidR="00AD6EE4" w:rsidRPr="48B39BE4">
        <w:rPr>
          <w:rFonts w:ascii="Times New Roman" w:hAnsi="Times New Roman" w:cs="Times New Roman"/>
          <w:sz w:val="24"/>
          <w:szCs w:val="24"/>
        </w:rPr>
        <w:t>ipe</w:t>
      </w:r>
      <w:r w:rsidR="00865612" w:rsidRPr="48B39BE4">
        <w:rPr>
          <w:rFonts w:ascii="Times New Roman" w:hAnsi="Times New Roman" w:cs="Times New Roman"/>
          <w:sz w:val="24"/>
          <w:szCs w:val="24"/>
        </w:rPr>
        <w:t xml:space="preserve"> (CIPP) </w:t>
      </w:r>
      <w:r w:rsidR="006E7227" w:rsidRPr="48B39BE4">
        <w:rPr>
          <w:rFonts w:ascii="Times New Roman" w:hAnsi="Times New Roman" w:cs="Times New Roman"/>
          <w:sz w:val="24"/>
          <w:szCs w:val="24"/>
        </w:rPr>
        <w:t xml:space="preserve">or </w:t>
      </w:r>
      <w:r w:rsidR="00486E5B" w:rsidRPr="48B39BE4">
        <w:rPr>
          <w:rFonts w:ascii="Times New Roman" w:hAnsi="Times New Roman" w:cs="Times New Roman"/>
          <w:sz w:val="24"/>
          <w:szCs w:val="24"/>
        </w:rPr>
        <w:t>thermoformed</w:t>
      </w:r>
      <w:r w:rsidR="006E7227" w:rsidRPr="48B39BE4">
        <w:rPr>
          <w:rFonts w:ascii="Times New Roman" w:hAnsi="Times New Roman" w:cs="Times New Roman"/>
          <w:sz w:val="24"/>
          <w:szCs w:val="24"/>
        </w:rPr>
        <w:t xml:space="preserve"> </w:t>
      </w:r>
      <w:r w:rsidR="00AF411F" w:rsidRPr="48B39BE4">
        <w:rPr>
          <w:rFonts w:ascii="Times New Roman" w:hAnsi="Times New Roman" w:cs="Times New Roman"/>
          <w:sz w:val="24"/>
          <w:szCs w:val="24"/>
        </w:rPr>
        <w:t>Polyvinyl Chloride (</w:t>
      </w:r>
      <w:r w:rsidR="006E7227" w:rsidRPr="48B39BE4">
        <w:rPr>
          <w:rFonts w:ascii="Times New Roman" w:hAnsi="Times New Roman" w:cs="Times New Roman"/>
          <w:sz w:val="24"/>
          <w:szCs w:val="24"/>
        </w:rPr>
        <w:t>PVC</w:t>
      </w:r>
      <w:r w:rsidR="00AF411F" w:rsidRPr="48B39BE4">
        <w:rPr>
          <w:rFonts w:ascii="Times New Roman" w:hAnsi="Times New Roman" w:cs="Times New Roman"/>
          <w:sz w:val="24"/>
          <w:szCs w:val="24"/>
        </w:rPr>
        <w:t>)</w:t>
      </w:r>
      <w:r w:rsidR="00486E5B" w:rsidRPr="48B39BE4">
        <w:rPr>
          <w:rFonts w:ascii="Times New Roman" w:hAnsi="Times New Roman" w:cs="Times New Roman"/>
          <w:sz w:val="24"/>
          <w:szCs w:val="24"/>
        </w:rPr>
        <w:t xml:space="preserve"> </w:t>
      </w:r>
      <w:r w:rsidR="00AF411F" w:rsidRPr="48B39BE4">
        <w:rPr>
          <w:rFonts w:ascii="Times New Roman" w:hAnsi="Times New Roman" w:cs="Times New Roman"/>
          <w:sz w:val="24"/>
          <w:szCs w:val="24"/>
        </w:rPr>
        <w:t xml:space="preserve">liner </w:t>
      </w:r>
      <w:r w:rsidR="00E60C2A" w:rsidRPr="48B39BE4">
        <w:rPr>
          <w:rFonts w:ascii="Times New Roman" w:hAnsi="Times New Roman" w:cs="Times New Roman"/>
          <w:sz w:val="24"/>
          <w:szCs w:val="24"/>
        </w:rPr>
        <w:t>in a</w:t>
      </w:r>
      <w:r w:rsidR="00AD6EE4" w:rsidRPr="48B39BE4">
        <w:rPr>
          <w:rFonts w:ascii="Times New Roman" w:hAnsi="Times New Roman" w:cs="Times New Roman"/>
          <w:sz w:val="24"/>
          <w:szCs w:val="24"/>
        </w:rPr>
        <w:t xml:space="preserve"> host </w:t>
      </w:r>
      <w:r w:rsidR="00E60C2A" w:rsidRPr="48B39BE4">
        <w:rPr>
          <w:rFonts w:ascii="Times New Roman" w:hAnsi="Times New Roman" w:cs="Times New Roman"/>
          <w:sz w:val="24"/>
          <w:szCs w:val="24"/>
        </w:rPr>
        <w:t>conduit</w:t>
      </w:r>
      <w:r w:rsidR="001E103D" w:rsidRPr="48B39BE4">
        <w:rPr>
          <w:rFonts w:ascii="Times New Roman" w:hAnsi="Times New Roman" w:cs="Times New Roman"/>
          <w:sz w:val="24"/>
          <w:szCs w:val="24"/>
        </w:rPr>
        <w:t xml:space="preserve"> for gravity storm water flow</w:t>
      </w:r>
      <w:r w:rsidR="00AD6EE4" w:rsidRPr="48B39BE4">
        <w:rPr>
          <w:rFonts w:ascii="Times New Roman" w:eastAsia="Times New Roman" w:hAnsi="Times New Roman" w:cs="Times New Roman"/>
          <w:sz w:val="24"/>
          <w:szCs w:val="24"/>
        </w:rPr>
        <w:t>.</w:t>
      </w:r>
      <w:r w:rsidR="0088681C" w:rsidRPr="48B39BE4">
        <w:rPr>
          <w:rFonts w:ascii="Times New Roman" w:eastAsia="Times New Roman" w:hAnsi="Times New Roman" w:cs="Times New Roman"/>
          <w:sz w:val="24"/>
          <w:szCs w:val="24"/>
        </w:rPr>
        <w:t xml:space="preserve"> </w:t>
      </w:r>
    </w:p>
    <w:p w14:paraId="5B3B79C9" w14:textId="653EF2D7" w:rsidR="00486E5B" w:rsidRDefault="003743AB" w:rsidP="0088681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rPr>
          <w:rFonts w:ascii="Times New Roman" w:hAnsi="Times New Roman" w:cs="Times New Roman"/>
          <w:sz w:val="24"/>
          <w:szCs w:val="24"/>
        </w:rPr>
      </w:pPr>
      <w:r w:rsidRPr="007B457F">
        <w:rPr>
          <w:rFonts w:ascii="Times New Roman" w:hAnsi="Times New Roman" w:cs="Times New Roman"/>
          <w:sz w:val="24"/>
          <w:szCs w:val="24"/>
        </w:rPr>
        <w:t>CIPP is inserted into the host conduit using hydrostatic head</w:t>
      </w:r>
      <w:r w:rsidR="00E60C2A">
        <w:rPr>
          <w:rFonts w:ascii="Times New Roman" w:hAnsi="Times New Roman" w:cs="Times New Roman"/>
          <w:sz w:val="24"/>
          <w:szCs w:val="24"/>
        </w:rPr>
        <w:t xml:space="preserve"> or is mechanically pulled into place</w:t>
      </w:r>
      <w:r w:rsidR="00DE50D2">
        <w:rPr>
          <w:rFonts w:ascii="Times New Roman" w:hAnsi="Times New Roman" w:cs="Times New Roman"/>
          <w:sz w:val="24"/>
          <w:szCs w:val="24"/>
        </w:rPr>
        <w:t xml:space="preserve">. </w:t>
      </w:r>
      <w:r w:rsidR="00E60C2A">
        <w:rPr>
          <w:rFonts w:ascii="Times New Roman" w:hAnsi="Times New Roman" w:cs="Times New Roman"/>
          <w:sz w:val="24"/>
          <w:szCs w:val="24"/>
        </w:rPr>
        <w:t xml:space="preserve">The liner is </w:t>
      </w:r>
      <w:r w:rsidR="007D0CD6">
        <w:rPr>
          <w:rFonts w:ascii="Times New Roman" w:hAnsi="Times New Roman" w:cs="Times New Roman"/>
          <w:sz w:val="24"/>
          <w:szCs w:val="24"/>
        </w:rPr>
        <w:t xml:space="preserve">then </w:t>
      </w:r>
      <w:r w:rsidR="004E382B">
        <w:rPr>
          <w:rFonts w:ascii="Times New Roman" w:hAnsi="Times New Roman" w:cs="Times New Roman"/>
          <w:sz w:val="24"/>
          <w:szCs w:val="24"/>
        </w:rPr>
        <w:t>expanded</w:t>
      </w:r>
      <w:r w:rsidR="00EB2AD1">
        <w:rPr>
          <w:rFonts w:ascii="Times New Roman" w:hAnsi="Times New Roman" w:cs="Times New Roman"/>
          <w:sz w:val="24"/>
          <w:szCs w:val="24"/>
        </w:rPr>
        <w:t xml:space="preserve"> and</w:t>
      </w:r>
      <w:r w:rsidR="004E382B">
        <w:rPr>
          <w:rFonts w:ascii="Times New Roman" w:hAnsi="Times New Roman" w:cs="Times New Roman"/>
          <w:sz w:val="24"/>
          <w:szCs w:val="24"/>
        </w:rPr>
        <w:t xml:space="preserve"> </w:t>
      </w:r>
      <w:r w:rsidR="00E60C2A">
        <w:rPr>
          <w:rFonts w:ascii="Times New Roman" w:hAnsi="Times New Roman" w:cs="Times New Roman"/>
          <w:sz w:val="24"/>
          <w:szCs w:val="24"/>
        </w:rPr>
        <w:t>cured</w:t>
      </w:r>
      <w:r w:rsidRPr="007B457F">
        <w:rPr>
          <w:rFonts w:ascii="Times New Roman" w:hAnsi="Times New Roman" w:cs="Times New Roman"/>
          <w:sz w:val="24"/>
          <w:szCs w:val="24"/>
        </w:rPr>
        <w:t xml:space="preserve"> with steam, hot water, or UV light</w:t>
      </w:r>
      <w:r w:rsidR="00DE50D2">
        <w:rPr>
          <w:rFonts w:ascii="Times New Roman" w:hAnsi="Times New Roman" w:cs="Times New Roman"/>
          <w:sz w:val="24"/>
          <w:szCs w:val="24"/>
        </w:rPr>
        <w:t xml:space="preserve">. </w:t>
      </w:r>
      <w:r w:rsidRPr="007B457F">
        <w:rPr>
          <w:rFonts w:ascii="Times New Roman" w:hAnsi="Times New Roman" w:cs="Times New Roman"/>
          <w:sz w:val="24"/>
          <w:szCs w:val="24"/>
        </w:rPr>
        <w:t xml:space="preserve">The liner material used for CIPP can be a resin-impregnated felt or </w:t>
      </w:r>
      <w:r w:rsidR="0080139F">
        <w:rPr>
          <w:rFonts w:ascii="Times New Roman" w:hAnsi="Times New Roman" w:cs="Times New Roman"/>
          <w:sz w:val="24"/>
          <w:szCs w:val="24"/>
        </w:rPr>
        <w:t>G</w:t>
      </w:r>
      <w:r w:rsidRPr="007B457F">
        <w:rPr>
          <w:rFonts w:ascii="Times New Roman" w:hAnsi="Times New Roman" w:cs="Times New Roman"/>
          <w:sz w:val="24"/>
          <w:szCs w:val="24"/>
        </w:rPr>
        <w:t xml:space="preserve">lass </w:t>
      </w:r>
      <w:r w:rsidR="0080139F">
        <w:rPr>
          <w:rFonts w:ascii="Times New Roman" w:hAnsi="Times New Roman" w:cs="Times New Roman"/>
          <w:sz w:val="24"/>
          <w:szCs w:val="24"/>
        </w:rPr>
        <w:t>R</w:t>
      </w:r>
      <w:r w:rsidRPr="007B457F">
        <w:rPr>
          <w:rFonts w:ascii="Times New Roman" w:hAnsi="Times New Roman" w:cs="Times New Roman"/>
          <w:sz w:val="24"/>
          <w:szCs w:val="24"/>
        </w:rPr>
        <w:t xml:space="preserve">einforced </w:t>
      </w:r>
      <w:r w:rsidR="0080139F">
        <w:rPr>
          <w:rFonts w:ascii="Times New Roman" w:hAnsi="Times New Roman" w:cs="Times New Roman"/>
          <w:sz w:val="24"/>
          <w:szCs w:val="24"/>
        </w:rPr>
        <w:t>Plastic (GRP)</w:t>
      </w:r>
      <w:r w:rsidRPr="007B457F">
        <w:rPr>
          <w:rFonts w:ascii="Times New Roman" w:hAnsi="Times New Roman" w:cs="Times New Roman"/>
          <w:sz w:val="24"/>
          <w:szCs w:val="24"/>
        </w:rPr>
        <w:t xml:space="preserve">. </w:t>
      </w:r>
    </w:p>
    <w:p w14:paraId="753200CC" w14:textId="2BC451E4" w:rsidR="0088681C" w:rsidRDefault="00486E5B" w:rsidP="0088681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rPr>
          <w:rFonts w:ascii="Times New Roman" w:hAnsi="Times New Roman" w:cs="Times New Roman"/>
          <w:sz w:val="24"/>
          <w:szCs w:val="24"/>
        </w:rPr>
      </w:pPr>
      <w:r>
        <w:rPr>
          <w:rFonts w:ascii="Times New Roman" w:hAnsi="Times New Roman" w:cs="Times New Roman"/>
          <w:sz w:val="24"/>
          <w:szCs w:val="24"/>
        </w:rPr>
        <w:t>PVC</w:t>
      </w:r>
      <w:r w:rsidR="00AF411F">
        <w:rPr>
          <w:rFonts w:ascii="Times New Roman" w:hAnsi="Times New Roman" w:cs="Times New Roman"/>
          <w:sz w:val="24"/>
          <w:szCs w:val="24"/>
        </w:rPr>
        <w:t xml:space="preserve"> liner </w:t>
      </w:r>
      <w:r w:rsidRPr="00486E5B">
        <w:rPr>
          <w:rFonts w:ascii="Times New Roman" w:hAnsi="Times New Roman" w:cs="Times New Roman"/>
          <w:sz w:val="24"/>
          <w:szCs w:val="24"/>
        </w:rPr>
        <w:t xml:space="preserve">is </w:t>
      </w:r>
      <w:r w:rsidR="005D4E94">
        <w:rPr>
          <w:rFonts w:ascii="Times New Roman" w:hAnsi="Times New Roman" w:cs="Times New Roman"/>
          <w:sz w:val="24"/>
          <w:szCs w:val="24"/>
        </w:rPr>
        <w:t xml:space="preserve">heated and </w:t>
      </w:r>
      <w:r w:rsidRPr="00486E5B">
        <w:rPr>
          <w:rFonts w:ascii="Times New Roman" w:hAnsi="Times New Roman" w:cs="Times New Roman"/>
          <w:sz w:val="24"/>
          <w:szCs w:val="24"/>
        </w:rPr>
        <w:t>mechanically</w:t>
      </w:r>
      <w:r w:rsidR="009D2AE5">
        <w:rPr>
          <w:rFonts w:ascii="Times New Roman" w:hAnsi="Times New Roman" w:cs="Times New Roman"/>
          <w:sz w:val="24"/>
          <w:szCs w:val="24"/>
        </w:rPr>
        <w:t xml:space="preserve"> </w:t>
      </w:r>
      <w:r w:rsidRPr="00486E5B">
        <w:rPr>
          <w:rFonts w:ascii="Times New Roman" w:hAnsi="Times New Roman" w:cs="Times New Roman"/>
          <w:sz w:val="24"/>
          <w:szCs w:val="24"/>
        </w:rPr>
        <w:t xml:space="preserve">pulled into </w:t>
      </w:r>
      <w:r w:rsidR="00577854">
        <w:rPr>
          <w:rFonts w:ascii="Times New Roman" w:hAnsi="Times New Roman" w:cs="Times New Roman"/>
          <w:sz w:val="24"/>
          <w:szCs w:val="24"/>
        </w:rPr>
        <w:t xml:space="preserve">the host conduit </w:t>
      </w:r>
      <w:r w:rsidR="00A06016">
        <w:rPr>
          <w:rFonts w:ascii="Times New Roman" w:hAnsi="Times New Roman" w:cs="Times New Roman"/>
          <w:sz w:val="24"/>
          <w:szCs w:val="24"/>
        </w:rPr>
        <w:t xml:space="preserve"> in a folded shape, </w:t>
      </w:r>
      <w:r>
        <w:rPr>
          <w:rFonts w:ascii="Times New Roman" w:hAnsi="Times New Roman" w:cs="Times New Roman"/>
          <w:sz w:val="24"/>
          <w:szCs w:val="24"/>
        </w:rPr>
        <w:t>expanded</w:t>
      </w:r>
      <w:r w:rsidRPr="00486E5B">
        <w:rPr>
          <w:rFonts w:ascii="Times New Roman" w:hAnsi="Times New Roman" w:cs="Times New Roman"/>
          <w:sz w:val="24"/>
          <w:szCs w:val="24"/>
        </w:rPr>
        <w:t xml:space="preserve"> with </w:t>
      </w:r>
      <w:r w:rsidR="00E62065">
        <w:rPr>
          <w:rFonts w:ascii="Times New Roman" w:hAnsi="Times New Roman" w:cs="Times New Roman"/>
          <w:sz w:val="24"/>
          <w:szCs w:val="24"/>
        </w:rPr>
        <w:t xml:space="preserve">pressurized </w:t>
      </w:r>
      <w:r w:rsidRPr="00486E5B">
        <w:rPr>
          <w:rFonts w:ascii="Times New Roman" w:hAnsi="Times New Roman" w:cs="Times New Roman"/>
          <w:sz w:val="24"/>
          <w:szCs w:val="24"/>
        </w:rPr>
        <w:t>steam</w:t>
      </w:r>
      <w:r w:rsidR="00AF411F">
        <w:rPr>
          <w:rFonts w:ascii="Times New Roman" w:hAnsi="Times New Roman" w:cs="Times New Roman"/>
          <w:sz w:val="24"/>
          <w:szCs w:val="24"/>
        </w:rPr>
        <w:t xml:space="preserve"> and then cooled to an installed shape</w:t>
      </w:r>
      <w:r>
        <w:rPr>
          <w:rFonts w:ascii="Times New Roman" w:hAnsi="Times New Roman" w:cs="Times New Roman"/>
          <w:sz w:val="24"/>
          <w:szCs w:val="24"/>
        </w:rPr>
        <w:t>.</w:t>
      </w:r>
      <w:r w:rsidR="00E52E21">
        <w:rPr>
          <w:rFonts w:ascii="Times New Roman" w:hAnsi="Times New Roman" w:cs="Times New Roman"/>
          <w:sz w:val="24"/>
          <w:szCs w:val="24"/>
        </w:rPr>
        <w:t xml:space="preserve"> </w:t>
      </w:r>
      <w:r w:rsidR="0088681C" w:rsidRPr="00865612">
        <w:rPr>
          <w:rFonts w:ascii="Times New Roman" w:eastAsia="Times New Roman" w:hAnsi="Times New Roman" w:cs="Times New Roman"/>
          <w:sz w:val="24"/>
          <w:szCs w:val="24"/>
        </w:rPr>
        <w:t>When installed,</w:t>
      </w:r>
      <w:r w:rsidR="00420D38">
        <w:rPr>
          <w:rFonts w:ascii="Times New Roman" w:eastAsia="Times New Roman" w:hAnsi="Times New Roman" w:cs="Times New Roman"/>
          <w:sz w:val="24"/>
          <w:szCs w:val="24"/>
        </w:rPr>
        <w:t xml:space="preserve"> the </w:t>
      </w:r>
      <w:r w:rsidR="00AE717F">
        <w:rPr>
          <w:rFonts w:ascii="Times New Roman" w:eastAsia="Times New Roman" w:hAnsi="Times New Roman" w:cs="Times New Roman"/>
          <w:sz w:val="24"/>
          <w:szCs w:val="24"/>
        </w:rPr>
        <w:t xml:space="preserve">close-fit pipe </w:t>
      </w:r>
      <w:r w:rsidR="00420D38">
        <w:rPr>
          <w:rFonts w:ascii="Times New Roman" w:eastAsia="Times New Roman" w:hAnsi="Times New Roman" w:cs="Times New Roman"/>
          <w:sz w:val="24"/>
          <w:szCs w:val="24"/>
        </w:rPr>
        <w:t>liner</w:t>
      </w:r>
      <w:r w:rsidR="0088681C" w:rsidRPr="00865612">
        <w:rPr>
          <w:rFonts w:ascii="Times New Roman" w:eastAsia="Times New Roman" w:hAnsi="Times New Roman" w:cs="Times New Roman"/>
          <w:sz w:val="24"/>
          <w:szCs w:val="24"/>
        </w:rPr>
        <w:t xml:space="preserve"> extend</w:t>
      </w:r>
      <w:r w:rsidR="00985BDA">
        <w:rPr>
          <w:rFonts w:ascii="Times New Roman" w:eastAsia="Times New Roman" w:hAnsi="Times New Roman" w:cs="Times New Roman"/>
          <w:sz w:val="24"/>
          <w:szCs w:val="24"/>
        </w:rPr>
        <w:t>s</w:t>
      </w:r>
      <w:r w:rsidR="0088681C" w:rsidRPr="00865612">
        <w:rPr>
          <w:rFonts w:ascii="Times New Roman" w:eastAsia="Times New Roman" w:hAnsi="Times New Roman" w:cs="Times New Roman"/>
          <w:sz w:val="24"/>
          <w:szCs w:val="24"/>
        </w:rPr>
        <w:t xml:space="preserve"> </w:t>
      </w:r>
      <w:r w:rsidR="00AD6EE4" w:rsidRPr="00865612">
        <w:rPr>
          <w:rFonts w:ascii="Times New Roman" w:eastAsia="Times New Roman" w:hAnsi="Times New Roman" w:cs="Times New Roman"/>
          <w:sz w:val="24"/>
          <w:szCs w:val="24"/>
        </w:rPr>
        <w:t xml:space="preserve">the length of the host </w:t>
      </w:r>
      <w:r w:rsidR="00154599">
        <w:rPr>
          <w:rFonts w:ascii="Times New Roman" w:eastAsia="Times New Roman" w:hAnsi="Times New Roman" w:cs="Times New Roman"/>
          <w:sz w:val="24"/>
          <w:szCs w:val="24"/>
        </w:rPr>
        <w:t>conduit</w:t>
      </w:r>
      <w:r w:rsidR="00154599" w:rsidRPr="00865612">
        <w:rPr>
          <w:rFonts w:ascii="Times New Roman" w:eastAsia="Times New Roman" w:hAnsi="Times New Roman" w:cs="Times New Roman"/>
          <w:sz w:val="24"/>
          <w:szCs w:val="24"/>
        </w:rPr>
        <w:t xml:space="preserve"> </w:t>
      </w:r>
      <w:r w:rsidR="0088681C" w:rsidRPr="00865612">
        <w:rPr>
          <w:rFonts w:ascii="Times New Roman" w:eastAsia="Times New Roman" w:hAnsi="Times New Roman" w:cs="Times New Roman"/>
          <w:sz w:val="24"/>
          <w:szCs w:val="24"/>
        </w:rPr>
        <w:t>i</w:t>
      </w:r>
      <w:r w:rsidR="00865612" w:rsidRPr="00865612">
        <w:rPr>
          <w:rFonts w:ascii="Times New Roman" w:eastAsia="Times New Roman" w:hAnsi="Times New Roman" w:cs="Times New Roman"/>
          <w:sz w:val="24"/>
          <w:szCs w:val="24"/>
        </w:rPr>
        <w:t>n a continuous tight-fitting</w:t>
      </w:r>
      <w:r w:rsidR="00AD6EE4" w:rsidRPr="00865612">
        <w:rPr>
          <w:rFonts w:ascii="Times New Roman" w:eastAsia="Times New Roman" w:hAnsi="Times New Roman" w:cs="Times New Roman"/>
          <w:sz w:val="24"/>
          <w:szCs w:val="24"/>
        </w:rPr>
        <w:t xml:space="preserve"> manner</w:t>
      </w:r>
      <w:r w:rsidR="00BF285A">
        <w:rPr>
          <w:rFonts w:ascii="Times New Roman" w:hAnsi="Times New Roman" w:cs="Times New Roman"/>
          <w:sz w:val="24"/>
          <w:szCs w:val="24"/>
        </w:rPr>
        <w:t xml:space="preserve">. </w:t>
      </w:r>
    </w:p>
    <w:p w14:paraId="7BDB7177" w14:textId="56516228" w:rsidR="00825858" w:rsidRDefault="0020098C" w:rsidP="001B2B84">
      <w:pPr>
        <w:pStyle w:val="SubsectionParagraph"/>
      </w:pPr>
      <w:bookmarkStart w:id="6" w:name="_Toc257036950"/>
      <w:bookmarkStart w:id="7" w:name="_Toc257036987"/>
      <w:bookmarkStart w:id="8" w:name="_Toc257199974"/>
      <w:bookmarkStart w:id="9" w:name="_Toc257201294"/>
      <w:r>
        <w:rPr>
          <w:rStyle w:val="SubsectionTitleChar"/>
        </w:rPr>
        <w:t>899</w:t>
      </w:r>
      <w:r w:rsidR="0004310B" w:rsidRPr="00384F4A">
        <w:rPr>
          <w:rStyle w:val="SubsectionTitleChar"/>
        </w:rPr>
        <w:t>.02</w:t>
      </w:r>
      <w:r w:rsidR="0004310B" w:rsidRPr="00384F4A">
        <w:rPr>
          <w:rStyle w:val="SubsectionTitleChar"/>
        </w:rPr>
        <w:tab/>
        <w:t>Material</w:t>
      </w:r>
      <w:bookmarkEnd w:id="6"/>
      <w:r w:rsidR="0004310B" w:rsidRPr="00384F4A">
        <w:rPr>
          <w:rStyle w:val="SubsectionTitleChar"/>
        </w:rPr>
        <w:t>s</w:t>
      </w:r>
      <w:bookmarkEnd w:id="7"/>
      <w:bookmarkEnd w:id="8"/>
      <w:bookmarkEnd w:id="9"/>
      <w:r w:rsidR="00DE50D2">
        <w:t xml:space="preserve">. </w:t>
      </w:r>
      <w:r w:rsidR="0004310B">
        <w:t xml:space="preserve">Furnish </w:t>
      </w:r>
      <w:r w:rsidR="0027190A">
        <w:t xml:space="preserve">CIPP </w:t>
      </w:r>
      <w:r w:rsidR="00021882">
        <w:t>tube materials that are</w:t>
      </w:r>
      <w:r w:rsidR="00197207">
        <w:t xml:space="preserve"> either</w:t>
      </w:r>
      <w:r w:rsidR="00021882">
        <w:t xml:space="preserve"> Needled Felt, Reinforced Needled Felt, or </w:t>
      </w:r>
      <w:r w:rsidR="00361501">
        <w:t>Glass</w:t>
      </w:r>
      <w:r w:rsidR="00021882">
        <w:t xml:space="preserve"> Fibers. Use thermosetting resins that are either Polyester, Vinyl Ester, or Epoxy</w:t>
      </w:r>
      <w:r w:rsidR="00197207">
        <w:t xml:space="preserve"> in either Nea</w:t>
      </w:r>
      <w:r w:rsidR="00361501">
        <w:t>t</w:t>
      </w:r>
      <w:r w:rsidR="00197207">
        <w:t xml:space="preserve"> (without inert filler) or Filled (with inert filler)</w:t>
      </w:r>
      <w:r w:rsidR="00021882">
        <w:t xml:space="preserve">.  </w:t>
      </w:r>
      <w:r w:rsidR="00197207">
        <w:t>Use</w:t>
      </w:r>
      <w:r w:rsidR="005E3779">
        <w:t xml:space="preserve"> </w:t>
      </w:r>
      <w:r w:rsidR="0004310B">
        <w:t>material</w:t>
      </w:r>
      <w:r w:rsidR="00A356FE">
        <w:t>s</w:t>
      </w:r>
      <w:r w:rsidR="0004310B">
        <w:t xml:space="preserve"> conforming to</w:t>
      </w:r>
      <w:r w:rsidR="0004310B" w:rsidRPr="00384F4A">
        <w:t>:</w:t>
      </w:r>
    </w:p>
    <w:tbl>
      <w:tblPr>
        <w:tblStyle w:val="TableGrid"/>
        <w:tblW w:w="9360" w:type="dxa"/>
        <w:jc w:val="center"/>
        <w:tblLayout w:type="fixed"/>
        <w:tblLook w:val="04A0" w:firstRow="1" w:lastRow="0" w:firstColumn="1" w:lastColumn="0" w:noHBand="0" w:noVBand="1"/>
      </w:tblPr>
      <w:tblGrid>
        <w:gridCol w:w="1075"/>
        <w:gridCol w:w="1890"/>
        <w:gridCol w:w="1620"/>
        <w:gridCol w:w="1526"/>
        <w:gridCol w:w="1529"/>
        <w:gridCol w:w="1720"/>
      </w:tblGrid>
      <w:tr w:rsidR="00DB1D8E" w14:paraId="160172C7" w14:textId="6E2FF8E3" w:rsidTr="008A6C4C">
        <w:trPr>
          <w:jc w:val="center"/>
        </w:trPr>
        <w:tc>
          <w:tcPr>
            <w:tcW w:w="1075" w:type="dxa"/>
            <w:vAlign w:val="center"/>
          </w:tcPr>
          <w:p w14:paraId="61E6BF5C" w14:textId="506DB74A" w:rsidR="00DB1D8E" w:rsidRPr="00845A87" w:rsidRDefault="00DB1D8E" w:rsidP="00530093">
            <w:pPr>
              <w:pStyle w:val="SubsectionParagraph"/>
              <w:spacing w:after="0"/>
              <w:ind w:firstLine="0"/>
              <w:jc w:val="center"/>
              <w:rPr>
                <w:b/>
                <w:bCs/>
              </w:rPr>
            </w:pPr>
            <w:bookmarkStart w:id="10" w:name="_Hlk140744751"/>
            <w:r w:rsidRPr="00845A87">
              <w:rPr>
                <w:b/>
                <w:bCs/>
              </w:rPr>
              <w:t>Test Method</w:t>
            </w:r>
          </w:p>
        </w:tc>
        <w:tc>
          <w:tcPr>
            <w:tcW w:w="1890" w:type="dxa"/>
            <w:vAlign w:val="center"/>
          </w:tcPr>
          <w:p w14:paraId="6C482A4D" w14:textId="71814F1D" w:rsidR="00DB1D8E" w:rsidRPr="00845A87" w:rsidRDefault="00DB1D8E" w:rsidP="00530093">
            <w:pPr>
              <w:pStyle w:val="SubsectionParagraph"/>
              <w:spacing w:after="0"/>
              <w:ind w:firstLine="0"/>
              <w:jc w:val="center"/>
              <w:rPr>
                <w:b/>
                <w:bCs/>
              </w:rPr>
            </w:pPr>
            <w:r w:rsidRPr="00845A87">
              <w:rPr>
                <w:b/>
                <w:bCs/>
              </w:rPr>
              <w:t>Test Property</w:t>
            </w:r>
          </w:p>
        </w:tc>
        <w:tc>
          <w:tcPr>
            <w:tcW w:w="1620" w:type="dxa"/>
            <w:vAlign w:val="center"/>
          </w:tcPr>
          <w:p w14:paraId="16DF95AC" w14:textId="1EB8FA3B" w:rsidR="00DB1D8E" w:rsidRPr="00845A87" w:rsidRDefault="00DB1D8E" w:rsidP="00530093">
            <w:pPr>
              <w:pStyle w:val="SubsectionParagraph"/>
              <w:spacing w:after="0"/>
              <w:ind w:firstLine="0"/>
              <w:jc w:val="center"/>
              <w:rPr>
                <w:b/>
                <w:bCs/>
              </w:rPr>
            </w:pPr>
            <w:r>
              <w:rPr>
                <w:b/>
                <w:bCs/>
              </w:rPr>
              <w:t xml:space="preserve">Needled </w:t>
            </w:r>
            <w:r w:rsidR="00C038DC">
              <w:rPr>
                <w:b/>
                <w:bCs/>
              </w:rPr>
              <w:t>F</w:t>
            </w:r>
            <w:r>
              <w:rPr>
                <w:b/>
                <w:bCs/>
              </w:rPr>
              <w:t xml:space="preserve">elt </w:t>
            </w:r>
            <w:r w:rsidR="00C038DC">
              <w:rPr>
                <w:b/>
                <w:bCs/>
              </w:rPr>
              <w:t>T</w:t>
            </w:r>
            <w:r>
              <w:rPr>
                <w:b/>
                <w:bCs/>
              </w:rPr>
              <w:t xml:space="preserve">ube </w:t>
            </w:r>
            <w:r w:rsidR="00C038DC">
              <w:rPr>
                <w:b/>
                <w:bCs/>
              </w:rPr>
              <w:t>w/</w:t>
            </w:r>
            <w:r>
              <w:rPr>
                <w:b/>
                <w:bCs/>
              </w:rPr>
              <w:t xml:space="preserve"> </w:t>
            </w:r>
            <w:r w:rsidR="00C038DC">
              <w:rPr>
                <w:b/>
                <w:bCs/>
              </w:rPr>
              <w:t>N</w:t>
            </w:r>
            <w:r>
              <w:rPr>
                <w:b/>
                <w:bCs/>
              </w:rPr>
              <w:t xml:space="preserve">eat </w:t>
            </w:r>
            <w:r w:rsidR="00C038DC">
              <w:rPr>
                <w:b/>
                <w:bCs/>
              </w:rPr>
              <w:t>R</w:t>
            </w:r>
            <w:r>
              <w:rPr>
                <w:b/>
                <w:bCs/>
              </w:rPr>
              <w:t>esin</w:t>
            </w:r>
          </w:p>
        </w:tc>
        <w:tc>
          <w:tcPr>
            <w:tcW w:w="1526" w:type="dxa"/>
            <w:vAlign w:val="center"/>
          </w:tcPr>
          <w:p w14:paraId="26315658" w14:textId="5CB44CA4" w:rsidR="00DB1D8E" w:rsidRPr="005D4E94" w:rsidRDefault="00DB1D8E" w:rsidP="005D4E94">
            <w:pPr>
              <w:pStyle w:val="SubsectionParagraph"/>
              <w:spacing w:after="0"/>
              <w:ind w:firstLine="0"/>
              <w:jc w:val="center"/>
              <w:rPr>
                <w:b/>
                <w:bCs/>
              </w:rPr>
            </w:pPr>
            <w:r w:rsidRPr="005D4E94">
              <w:rPr>
                <w:b/>
                <w:bCs/>
              </w:rPr>
              <w:t xml:space="preserve">Needled </w:t>
            </w:r>
            <w:r w:rsidR="00C038DC">
              <w:rPr>
                <w:b/>
                <w:bCs/>
              </w:rPr>
              <w:t>F</w:t>
            </w:r>
            <w:r w:rsidRPr="005D4E94">
              <w:rPr>
                <w:b/>
                <w:bCs/>
              </w:rPr>
              <w:t>elt</w:t>
            </w:r>
            <w:r>
              <w:rPr>
                <w:b/>
                <w:bCs/>
              </w:rPr>
              <w:t xml:space="preserve"> </w:t>
            </w:r>
            <w:r w:rsidRPr="005D4E94">
              <w:rPr>
                <w:b/>
                <w:bCs/>
              </w:rPr>
              <w:t xml:space="preserve">tube </w:t>
            </w:r>
            <w:r w:rsidR="00C038DC">
              <w:rPr>
                <w:b/>
                <w:bCs/>
              </w:rPr>
              <w:t>w/</w:t>
            </w:r>
          </w:p>
          <w:p w14:paraId="38184450" w14:textId="1F8F1F8C" w:rsidR="00DB1D8E" w:rsidRPr="00845A87" w:rsidRDefault="00C038DC" w:rsidP="00DB1D8E">
            <w:pPr>
              <w:pStyle w:val="SubsectionParagraph"/>
              <w:spacing w:after="0"/>
              <w:ind w:firstLine="0"/>
              <w:jc w:val="center"/>
              <w:rPr>
                <w:b/>
                <w:bCs/>
              </w:rPr>
            </w:pPr>
            <w:r>
              <w:rPr>
                <w:b/>
                <w:bCs/>
              </w:rPr>
              <w:t>F</w:t>
            </w:r>
            <w:r w:rsidR="00DB1D8E" w:rsidRPr="005D4E94">
              <w:rPr>
                <w:b/>
                <w:bCs/>
              </w:rPr>
              <w:t xml:space="preserve">illed </w:t>
            </w:r>
            <w:r>
              <w:rPr>
                <w:b/>
                <w:bCs/>
              </w:rPr>
              <w:t>R</w:t>
            </w:r>
            <w:r w:rsidR="00DB1D8E" w:rsidRPr="005D4E94">
              <w:rPr>
                <w:b/>
                <w:bCs/>
              </w:rPr>
              <w:t>esin</w:t>
            </w:r>
          </w:p>
        </w:tc>
        <w:tc>
          <w:tcPr>
            <w:tcW w:w="1529" w:type="dxa"/>
            <w:vAlign w:val="center"/>
          </w:tcPr>
          <w:p w14:paraId="64E6A9F7" w14:textId="52C9F82F" w:rsidR="00DB1D8E" w:rsidRPr="00845A87" w:rsidDel="00DB1D8E" w:rsidRDefault="00DB1D8E" w:rsidP="00156FC5">
            <w:pPr>
              <w:pStyle w:val="SubsectionParagraph"/>
              <w:spacing w:after="0"/>
              <w:ind w:firstLine="0"/>
              <w:jc w:val="center"/>
              <w:rPr>
                <w:b/>
                <w:bCs/>
              </w:rPr>
            </w:pPr>
            <w:r w:rsidRPr="005D4E94">
              <w:rPr>
                <w:b/>
                <w:bCs/>
              </w:rPr>
              <w:t xml:space="preserve">Reinforced </w:t>
            </w:r>
            <w:r w:rsidR="00C038DC">
              <w:rPr>
                <w:b/>
                <w:bCs/>
              </w:rPr>
              <w:t>F</w:t>
            </w:r>
            <w:r w:rsidRPr="005D4E94">
              <w:rPr>
                <w:b/>
                <w:bCs/>
              </w:rPr>
              <w:t>elt</w:t>
            </w:r>
            <w:r>
              <w:rPr>
                <w:b/>
                <w:bCs/>
              </w:rPr>
              <w:t xml:space="preserve"> </w:t>
            </w:r>
            <w:r w:rsidR="00C038DC">
              <w:rPr>
                <w:b/>
                <w:bCs/>
              </w:rPr>
              <w:t>T</w:t>
            </w:r>
            <w:r w:rsidRPr="005D4E94">
              <w:rPr>
                <w:b/>
                <w:bCs/>
              </w:rPr>
              <w:t xml:space="preserve">ube </w:t>
            </w:r>
            <w:r w:rsidR="00C038DC">
              <w:rPr>
                <w:b/>
                <w:bCs/>
              </w:rPr>
              <w:t>w/</w:t>
            </w:r>
            <w:r w:rsidRPr="005D4E94">
              <w:rPr>
                <w:b/>
                <w:bCs/>
              </w:rPr>
              <w:t xml:space="preserve"> </w:t>
            </w:r>
            <w:r w:rsidR="00C038DC">
              <w:rPr>
                <w:b/>
                <w:bCs/>
              </w:rPr>
              <w:t>N</w:t>
            </w:r>
            <w:r w:rsidRPr="005D4E94">
              <w:rPr>
                <w:b/>
                <w:bCs/>
              </w:rPr>
              <w:t>eat</w:t>
            </w:r>
            <w:r w:rsidR="00156FC5">
              <w:rPr>
                <w:b/>
                <w:bCs/>
              </w:rPr>
              <w:t xml:space="preserve"> </w:t>
            </w:r>
            <w:r w:rsidR="00C038DC">
              <w:rPr>
                <w:b/>
                <w:bCs/>
              </w:rPr>
              <w:t>R</w:t>
            </w:r>
            <w:r w:rsidRPr="005D4E94">
              <w:rPr>
                <w:b/>
                <w:bCs/>
              </w:rPr>
              <w:t>esin</w:t>
            </w:r>
          </w:p>
        </w:tc>
        <w:tc>
          <w:tcPr>
            <w:tcW w:w="1720" w:type="dxa"/>
            <w:vAlign w:val="center"/>
          </w:tcPr>
          <w:p w14:paraId="1B28D84D" w14:textId="2942F8B8" w:rsidR="00DB1D8E" w:rsidRPr="005D4E94" w:rsidRDefault="00DB1D8E" w:rsidP="005D4E94">
            <w:pPr>
              <w:pStyle w:val="SubsectionParagraph"/>
              <w:spacing w:after="0"/>
              <w:ind w:firstLine="0"/>
              <w:jc w:val="center"/>
              <w:rPr>
                <w:b/>
                <w:bCs/>
              </w:rPr>
            </w:pPr>
            <w:r w:rsidRPr="005D4E94">
              <w:rPr>
                <w:b/>
                <w:bCs/>
              </w:rPr>
              <w:t xml:space="preserve">Glass </w:t>
            </w:r>
            <w:r w:rsidR="00C038DC">
              <w:rPr>
                <w:b/>
                <w:bCs/>
              </w:rPr>
              <w:t>F</w:t>
            </w:r>
            <w:r w:rsidRPr="005D4E94">
              <w:rPr>
                <w:b/>
                <w:bCs/>
              </w:rPr>
              <w:t>iber</w:t>
            </w:r>
          </w:p>
          <w:p w14:paraId="08FEBE72" w14:textId="5554B8B9" w:rsidR="00DB1D8E" w:rsidRPr="005D4E94" w:rsidRDefault="00C038DC" w:rsidP="005D4E94">
            <w:pPr>
              <w:pStyle w:val="SubsectionParagraph"/>
              <w:spacing w:after="0"/>
              <w:ind w:firstLine="0"/>
              <w:jc w:val="center"/>
              <w:rPr>
                <w:b/>
                <w:bCs/>
              </w:rPr>
            </w:pPr>
            <w:r>
              <w:rPr>
                <w:b/>
                <w:bCs/>
              </w:rPr>
              <w:t>T</w:t>
            </w:r>
            <w:r w:rsidR="00DB1D8E" w:rsidRPr="005D4E94">
              <w:rPr>
                <w:b/>
                <w:bCs/>
              </w:rPr>
              <w:t xml:space="preserve">ube </w:t>
            </w:r>
            <w:r>
              <w:rPr>
                <w:b/>
                <w:bCs/>
              </w:rPr>
              <w:t>w/</w:t>
            </w:r>
          </w:p>
          <w:p w14:paraId="416C0644" w14:textId="52D7D313" w:rsidR="00DB1D8E" w:rsidRPr="00845A87" w:rsidDel="00DB1D8E" w:rsidRDefault="00C038DC" w:rsidP="00DB1D8E">
            <w:pPr>
              <w:pStyle w:val="SubsectionParagraph"/>
              <w:spacing w:after="0"/>
              <w:ind w:firstLine="0"/>
              <w:jc w:val="center"/>
              <w:rPr>
                <w:b/>
                <w:bCs/>
              </w:rPr>
            </w:pPr>
            <w:r>
              <w:rPr>
                <w:b/>
                <w:bCs/>
              </w:rPr>
              <w:t>N</w:t>
            </w:r>
            <w:r w:rsidR="00DB1D8E" w:rsidRPr="005D4E94">
              <w:rPr>
                <w:b/>
                <w:bCs/>
              </w:rPr>
              <w:t xml:space="preserve">eat </w:t>
            </w:r>
            <w:r>
              <w:rPr>
                <w:b/>
                <w:bCs/>
              </w:rPr>
              <w:t>R</w:t>
            </w:r>
            <w:r w:rsidR="00DB1D8E" w:rsidRPr="005D4E94">
              <w:rPr>
                <w:b/>
                <w:bCs/>
              </w:rPr>
              <w:t>esin</w:t>
            </w:r>
          </w:p>
        </w:tc>
      </w:tr>
      <w:tr w:rsidR="00DB1D8E" w14:paraId="00BE9713" w14:textId="68392476" w:rsidTr="008A6C4C">
        <w:trPr>
          <w:trHeight w:hRule="exact" w:val="648"/>
          <w:jc w:val="center"/>
        </w:trPr>
        <w:tc>
          <w:tcPr>
            <w:tcW w:w="1075" w:type="dxa"/>
            <w:vAlign w:val="center"/>
          </w:tcPr>
          <w:p w14:paraId="509CFB3B" w14:textId="3CC94EE1" w:rsidR="00DB1D8E" w:rsidRDefault="00DB1D8E" w:rsidP="00361501">
            <w:pPr>
              <w:pStyle w:val="SubsectionParagraph"/>
              <w:spacing w:after="0"/>
              <w:ind w:firstLine="0"/>
              <w:jc w:val="center"/>
            </w:pPr>
            <w:r>
              <w:t>ASTM D790</w:t>
            </w:r>
          </w:p>
        </w:tc>
        <w:tc>
          <w:tcPr>
            <w:tcW w:w="1890" w:type="dxa"/>
            <w:vAlign w:val="center"/>
          </w:tcPr>
          <w:p w14:paraId="315EF674" w14:textId="6C0D4EE8" w:rsidR="00DB1D8E" w:rsidRDefault="00DB1D8E" w:rsidP="00530093">
            <w:pPr>
              <w:pStyle w:val="SubsectionParagraph"/>
              <w:spacing w:after="0"/>
              <w:ind w:firstLine="0"/>
              <w:jc w:val="left"/>
            </w:pPr>
            <w:r>
              <w:t xml:space="preserve">Initial </w:t>
            </w:r>
            <w:r w:rsidR="004D010D">
              <w:t xml:space="preserve">Flexural Strength </w:t>
            </w:r>
            <w:r>
              <w:t>(psi)</w:t>
            </w:r>
          </w:p>
        </w:tc>
        <w:tc>
          <w:tcPr>
            <w:tcW w:w="1620" w:type="dxa"/>
            <w:vAlign w:val="center"/>
          </w:tcPr>
          <w:p w14:paraId="588AC178" w14:textId="5598FEE9" w:rsidR="00DB1D8E" w:rsidRDefault="00DB1D8E" w:rsidP="00361501">
            <w:pPr>
              <w:pStyle w:val="SubsectionParagraph"/>
              <w:spacing w:after="0"/>
              <w:ind w:firstLine="0"/>
              <w:jc w:val="center"/>
            </w:pPr>
            <w:r>
              <w:t>4,500</w:t>
            </w:r>
            <w:r w:rsidR="00197207">
              <w:t xml:space="preserve"> min</w:t>
            </w:r>
          </w:p>
        </w:tc>
        <w:tc>
          <w:tcPr>
            <w:tcW w:w="1526" w:type="dxa"/>
            <w:vAlign w:val="center"/>
          </w:tcPr>
          <w:p w14:paraId="5E2D08FC" w14:textId="69780862" w:rsidR="00DB1D8E" w:rsidRDefault="00DB1D8E" w:rsidP="00530093">
            <w:pPr>
              <w:pStyle w:val="SubsectionParagraph"/>
              <w:spacing w:after="0"/>
              <w:ind w:firstLine="0"/>
              <w:jc w:val="center"/>
            </w:pPr>
            <w:r>
              <w:t>4,500</w:t>
            </w:r>
            <w:r w:rsidR="00197207">
              <w:t xml:space="preserve"> min</w:t>
            </w:r>
          </w:p>
        </w:tc>
        <w:tc>
          <w:tcPr>
            <w:tcW w:w="1529" w:type="dxa"/>
            <w:vAlign w:val="center"/>
          </w:tcPr>
          <w:p w14:paraId="019C824C" w14:textId="2D816051" w:rsidR="00DB1D8E" w:rsidDel="00DB1D8E" w:rsidRDefault="00021882" w:rsidP="00C038DC">
            <w:pPr>
              <w:pStyle w:val="SubsectionParagraph"/>
              <w:spacing w:after="0"/>
              <w:ind w:firstLine="0"/>
              <w:jc w:val="center"/>
            </w:pPr>
            <w:r>
              <w:t>4,500</w:t>
            </w:r>
            <w:r w:rsidR="00197207">
              <w:t xml:space="preserve"> min</w:t>
            </w:r>
            <w:r>
              <w:t>-12,000</w:t>
            </w:r>
            <w:r w:rsidR="00197207">
              <w:t xml:space="preserve"> max</w:t>
            </w:r>
          </w:p>
        </w:tc>
        <w:tc>
          <w:tcPr>
            <w:tcW w:w="1720" w:type="dxa"/>
            <w:vAlign w:val="center"/>
          </w:tcPr>
          <w:p w14:paraId="7338A0D3" w14:textId="4CD7639A" w:rsidR="00DB1D8E" w:rsidDel="00DB1D8E" w:rsidRDefault="00021882" w:rsidP="00C038DC">
            <w:pPr>
              <w:pStyle w:val="SubsectionParagraph"/>
              <w:spacing w:after="0"/>
              <w:ind w:firstLine="0"/>
              <w:jc w:val="center"/>
            </w:pPr>
            <w:r>
              <w:t>20,000</w:t>
            </w:r>
            <w:r w:rsidR="00197207">
              <w:t xml:space="preserve"> min</w:t>
            </w:r>
          </w:p>
        </w:tc>
      </w:tr>
      <w:tr w:rsidR="00DB1D8E" w14:paraId="1C0B8566" w14:textId="5E7EB650" w:rsidTr="008A6C4C">
        <w:trPr>
          <w:trHeight w:hRule="exact" w:val="648"/>
          <w:jc w:val="center"/>
        </w:trPr>
        <w:tc>
          <w:tcPr>
            <w:tcW w:w="1075" w:type="dxa"/>
            <w:vAlign w:val="center"/>
          </w:tcPr>
          <w:p w14:paraId="2883556D" w14:textId="3CE68C57" w:rsidR="00DB1D8E" w:rsidRDefault="00DB1D8E" w:rsidP="00361501">
            <w:pPr>
              <w:pStyle w:val="SubsectionParagraph"/>
              <w:spacing w:after="0"/>
              <w:ind w:firstLine="0"/>
              <w:jc w:val="center"/>
            </w:pPr>
            <w:r>
              <w:t>ASTM D790</w:t>
            </w:r>
          </w:p>
        </w:tc>
        <w:tc>
          <w:tcPr>
            <w:tcW w:w="1890" w:type="dxa"/>
            <w:vAlign w:val="center"/>
          </w:tcPr>
          <w:p w14:paraId="5171086B" w14:textId="45918A58" w:rsidR="00DB1D8E" w:rsidRDefault="00DB1D8E" w:rsidP="00530093">
            <w:pPr>
              <w:pStyle w:val="SubsectionParagraph"/>
              <w:spacing w:after="0"/>
              <w:ind w:firstLine="0"/>
              <w:jc w:val="left"/>
            </w:pPr>
            <w:r>
              <w:t xml:space="preserve">Initial </w:t>
            </w:r>
            <w:r w:rsidR="004D010D">
              <w:t xml:space="preserve">Modulus of Elasticity </w:t>
            </w:r>
            <w:r>
              <w:t>(psi)</w:t>
            </w:r>
          </w:p>
        </w:tc>
        <w:tc>
          <w:tcPr>
            <w:tcW w:w="1620" w:type="dxa"/>
            <w:vAlign w:val="center"/>
          </w:tcPr>
          <w:p w14:paraId="1CDEE283" w14:textId="7B753399" w:rsidR="00DB1D8E" w:rsidRDefault="00021882" w:rsidP="00361501">
            <w:pPr>
              <w:pStyle w:val="SubsectionParagraph"/>
              <w:spacing w:after="0"/>
              <w:ind w:firstLine="0"/>
              <w:jc w:val="center"/>
            </w:pPr>
            <w:r>
              <w:t>300,000</w:t>
            </w:r>
            <w:r w:rsidR="00197207">
              <w:t xml:space="preserve"> min</w:t>
            </w:r>
          </w:p>
        </w:tc>
        <w:tc>
          <w:tcPr>
            <w:tcW w:w="1526" w:type="dxa"/>
            <w:vAlign w:val="center"/>
          </w:tcPr>
          <w:p w14:paraId="2DA4883E" w14:textId="5A49686B" w:rsidR="00DB1D8E" w:rsidRDefault="00021882" w:rsidP="00530093">
            <w:pPr>
              <w:pStyle w:val="SubsectionParagraph"/>
              <w:spacing w:after="0"/>
              <w:ind w:firstLine="0"/>
              <w:jc w:val="center"/>
            </w:pPr>
            <w:r>
              <w:t>400,000</w:t>
            </w:r>
            <w:r w:rsidR="00197207">
              <w:t xml:space="preserve"> min</w:t>
            </w:r>
          </w:p>
        </w:tc>
        <w:tc>
          <w:tcPr>
            <w:tcW w:w="1529" w:type="dxa"/>
            <w:vAlign w:val="center"/>
          </w:tcPr>
          <w:p w14:paraId="52AC689D" w14:textId="4F0069DD" w:rsidR="00DB1D8E" w:rsidDel="00DB1D8E" w:rsidRDefault="00021882" w:rsidP="005D4E94">
            <w:pPr>
              <w:pStyle w:val="SubsectionParagraph"/>
              <w:spacing w:after="0"/>
              <w:ind w:firstLine="0"/>
            </w:pPr>
            <w:r>
              <w:t>500,000</w:t>
            </w:r>
            <w:r w:rsidR="00197207">
              <w:t xml:space="preserve"> min</w:t>
            </w:r>
            <w:r>
              <w:t>-750,000</w:t>
            </w:r>
            <w:r w:rsidR="00197207">
              <w:t xml:space="preserve"> max</w:t>
            </w:r>
          </w:p>
        </w:tc>
        <w:tc>
          <w:tcPr>
            <w:tcW w:w="1720" w:type="dxa"/>
            <w:vAlign w:val="center"/>
          </w:tcPr>
          <w:p w14:paraId="3E24F80D" w14:textId="5C87D3C7" w:rsidR="00DB1D8E" w:rsidDel="00DB1D8E" w:rsidRDefault="00021882" w:rsidP="005D4E94">
            <w:pPr>
              <w:pStyle w:val="SubsectionParagraph"/>
              <w:spacing w:after="0"/>
              <w:ind w:firstLine="0"/>
            </w:pPr>
            <w:r>
              <w:t>1,250,000</w:t>
            </w:r>
            <w:r w:rsidR="00197207">
              <w:t xml:space="preserve"> min</w:t>
            </w:r>
            <w:r>
              <w:t>-2,500,000</w:t>
            </w:r>
            <w:r w:rsidR="00197207">
              <w:t xml:space="preserve"> max</w:t>
            </w:r>
          </w:p>
        </w:tc>
      </w:tr>
      <w:tr w:rsidR="00DB1D8E" w14:paraId="3AD29AEA" w14:textId="2524A4A1" w:rsidTr="008A6C4C">
        <w:trPr>
          <w:trHeight w:hRule="exact" w:val="936"/>
          <w:jc w:val="center"/>
        </w:trPr>
        <w:tc>
          <w:tcPr>
            <w:tcW w:w="1075" w:type="dxa"/>
            <w:vAlign w:val="center"/>
          </w:tcPr>
          <w:p w14:paraId="435A3986" w14:textId="4D37CA2E" w:rsidR="00DB1D8E" w:rsidRDefault="00DB1D8E" w:rsidP="00361501">
            <w:pPr>
              <w:pStyle w:val="SubsectionParagraph"/>
              <w:spacing w:after="0"/>
              <w:ind w:firstLine="0"/>
              <w:jc w:val="center"/>
            </w:pPr>
            <w:r>
              <w:t>ASTM D2990</w:t>
            </w:r>
          </w:p>
        </w:tc>
        <w:tc>
          <w:tcPr>
            <w:tcW w:w="1890" w:type="dxa"/>
            <w:vAlign w:val="center"/>
          </w:tcPr>
          <w:p w14:paraId="775DB174" w14:textId="70542378" w:rsidR="00DB1D8E" w:rsidRDefault="00DB1D8E" w:rsidP="00530093">
            <w:pPr>
              <w:pStyle w:val="SubsectionParagraph"/>
              <w:spacing w:after="0"/>
              <w:ind w:firstLine="0"/>
              <w:jc w:val="left"/>
            </w:pPr>
            <w:r>
              <w:t>Creep retention factor (Flexural Modulus)</w:t>
            </w:r>
          </w:p>
        </w:tc>
        <w:tc>
          <w:tcPr>
            <w:tcW w:w="1620" w:type="dxa"/>
            <w:vAlign w:val="center"/>
          </w:tcPr>
          <w:p w14:paraId="606D9EEF" w14:textId="66E1ADD9" w:rsidR="00DB1D8E" w:rsidRDefault="00DB1D8E" w:rsidP="005D4E94">
            <w:pPr>
              <w:pStyle w:val="SubsectionParagraph"/>
              <w:spacing w:after="0"/>
              <w:ind w:firstLine="0"/>
              <w:jc w:val="center"/>
            </w:pPr>
            <w:r>
              <w:t>0.5</w:t>
            </w:r>
            <w:r w:rsidR="0046418A" w:rsidDel="00DB1D8E">
              <w:t xml:space="preserve"> </w:t>
            </w:r>
          </w:p>
        </w:tc>
        <w:tc>
          <w:tcPr>
            <w:tcW w:w="1526" w:type="dxa"/>
            <w:vAlign w:val="center"/>
          </w:tcPr>
          <w:p w14:paraId="687710F6" w14:textId="7AD75663" w:rsidR="00DB1D8E" w:rsidRDefault="00DB1D8E" w:rsidP="00021882">
            <w:pPr>
              <w:pStyle w:val="SubsectionParagraph"/>
              <w:spacing w:after="0"/>
              <w:ind w:firstLine="0"/>
              <w:jc w:val="center"/>
            </w:pPr>
            <w:r>
              <w:t>0.5</w:t>
            </w:r>
            <w:r w:rsidR="0046418A">
              <w:t xml:space="preserve"> </w:t>
            </w:r>
          </w:p>
        </w:tc>
        <w:tc>
          <w:tcPr>
            <w:tcW w:w="1529" w:type="dxa"/>
            <w:vAlign w:val="center"/>
          </w:tcPr>
          <w:p w14:paraId="02B79017" w14:textId="5E80E3F0" w:rsidR="00DB1D8E" w:rsidDel="00DB1D8E" w:rsidRDefault="00DB1D8E" w:rsidP="00021882">
            <w:pPr>
              <w:pStyle w:val="SubsectionParagraph"/>
              <w:spacing w:after="0"/>
              <w:ind w:firstLine="0"/>
              <w:jc w:val="center"/>
            </w:pPr>
            <w:r>
              <w:t>0.5</w:t>
            </w:r>
            <w:r w:rsidR="0046418A">
              <w:t xml:space="preserve"> </w:t>
            </w:r>
            <w:r w:rsidR="00021882">
              <w:t>-0.75</w:t>
            </w:r>
            <w:r w:rsidR="0046418A">
              <w:t xml:space="preserve"> </w:t>
            </w:r>
          </w:p>
        </w:tc>
        <w:tc>
          <w:tcPr>
            <w:tcW w:w="1720" w:type="dxa"/>
            <w:vAlign w:val="center"/>
          </w:tcPr>
          <w:p w14:paraId="09CC85CA" w14:textId="6CB24176" w:rsidR="00DB1D8E" w:rsidDel="00DB1D8E" w:rsidRDefault="00DB1D8E" w:rsidP="00021882">
            <w:pPr>
              <w:pStyle w:val="SubsectionParagraph"/>
              <w:spacing w:after="0"/>
              <w:ind w:firstLine="0"/>
              <w:jc w:val="center"/>
            </w:pPr>
            <w:r>
              <w:t>0.5</w:t>
            </w:r>
            <w:r w:rsidR="00021882">
              <w:t>-0.75</w:t>
            </w:r>
          </w:p>
        </w:tc>
      </w:tr>
    </w:tbl>
    <w:bookmarkEnd w:id="10"/>
    <w:p w14:paraId="70F54FAC" w14:textId="59D9ACF4" w:rsidR="00752018" w:rsidRDefault="00752018" w:rsidP="00752018">
      <w:pPr>
        <w:pStyle w:val="SubsectionParagraph"/>
      </w:pPr>
      <w:r>
        <w:lastRenderedPageBreak/>
        <w:t xml:space="preserve">Furnish </w:t>
      </w:r>
      <w:r w:rsidR="005A1638">
        <w:t xml:space="preserve">plasticized </w:t>
      </w:r>
      <w:r>
        <w:t>PVC liner materials conforming to</w:t>
      </w:r>
      <w:r w:rsidR="007B1C08">
        <w:t xml:space="preserve"> ASTM </w:t>
      </w:r>
      <w:r w:rsidR="00A85D19">
        <w:t>F</w:t>
      </w:r>
      <w:r w:rsidR="005A1638">
        <w:t>1871</w:t>
      </w:r>
      <w:r w:rsidR="007B1C08">
        <w:t xml:space="preserve"> wit</w:t>
      </w:r>
      <w:r w:rsidR="00CC20C4">
        <w:t>h</w:t>
      </w:r>
      <w:r w:rsidR="007B1C08">
        <w:t xml:space="preserve"> the following properties</w:t>
      </w:r>
      <w:r>
        <w:t>:</w:t>
      </w:r>
    </w:p>
    <w:tbl>
      <w:tblPr>
        <w:tblStyle w:val="TableGrid"/>
        <w:tblW w:w="0" w:type="auto"/>
        <w:jc w:val="center"/>
        <w:tblLook w:val="04A0" w:firstRow="1" w:lastRow="0" w:firstColumn="1" w:lastColumn="0" w:noHBand="0" w:noVBand="1"/>
      </w:tblPr>
      <w:tblGrid>
        <w:gridCol w:w="1870"/>
        <w:gridCol w:w="2625"/>
        <w:gridCol w:w="1177"/>
        <w:gridCol w:w="2300"/>
      </w:tblGrid>
      <w:tr w:rsidR="00752018" w14:paraId="6C515F25" w14:textId="77777777" w:rsidTr="00F51BE3">
        <w:trPr>
          <w:trHeight w:hRule="exact" w:val="432"/>
          <w:jc w:val="center"/>
        </w:trPr>
        <w:tc>
          <w:tcPr>
            <w:tcW w:w="1870" w:type="dxa"/>
            <w:vAlign w:val="center"/>
          </w:tcPr>
          <w:p w14:paraId="0DFE6B4E" w14:textId="77777777" w:rsidR="00752018" w:rsidRPr="00845A87" w:rsidRDefault="00752018" w:rsidP="00F51BE3">
            <w:pPr>
              <w:pStyle w:val="SubsectionParagraph"/>
              <w:spacing w:after="0"/>
              <w:ind w:firstLine="0"/>
              <w:jc w:val="center"/>
              <w:rPr>
                <w:b/>
                <w:bCs/>
              </w:rPr>
            </w:pPr>
            <w:r w:rsidRPr="00845A87">
              <w:rPr>
                <w:b/>
                <w:bCs/>
              </w:rPr>
              <w:t>Test Method</w:t>
            </w:r>
          </w:p>
        </w:tc>
        <w:tc>
          <w:tcPr>
            <w:tcW w:w="2625" w:type="dxa"/>
            <w:vAlign w:val="center"/>
          </w:tcPr>
          <w:p w14:paraId="74673F83" w14:textId="77777777" w:rsidR="00752018" w:rsidRPr="00845A87" w:rsidRDefault="00752018" w:rsidP="00F51BE3">
            <w:pPr>
              <w:pStyle w:val="SubsectionParagraph"/>
              <w:spacing w:after="0"/>
              <w:ind w:firstLine="0"/>
              <w:jc w:val="center"/>
              <w:rPr>
                <w:b/>
                <w:bCs/>
              </w:rPr>
            </w:pPr>
            <w:r w:rsidRPr="00845A87">
              <w:rPr>
                <w:b/>
                <w:bCs/>
              </w:rPr>
              <w:t>Test Property</w:t>
            </w:r>
          </w:p>
        </w:tc>
        <w:tc>
          <w:tcPr>
            <w:tcW w:w="3477" w:type="dxa"/>
            <w:gridSpan w:val="2"/>
            <w:vAlign w:val="center"/>
          </w:tcPr>
          <w:p w14:paraId="37FC7CED" w14:textId="77777777" w:rsidR="00752018" w:rsidRPr="00845A87" w:rsidRDefault="00752018" w:rsidP="00F51BE3">
            <w:pPr>
              <w:pStyle w:val="SubsectionParagraph"/>
              <w:spacing w:after="0"/>
              <w:ind w:firstLine="0"/>
              <w:jc w:val="center"/>
              <w:rPr>
                <w:b/>
                <w:bCs/>
              </w:rPr>
            </w:pPr>
            <w:r w:rsidRPr="00845A87">
              <w:rPr>
                <w:b/>
                <w:bCs/>
              </w:rPr>
              <w:t>Requirement</w:t>
            </w:r>
          </w:p>
        </w:tc>
      </w:tr>
      <w:tr w:rsidR="00752018" w14:paraId="2CBA4612" w14:textId="77777777" w:rsidTr="008502ED">
        <w:trPr>
          <w:trHeight w:hRule="exact" w:val="432"/>
          <w:jc w:val="center"/>
        </w:trPr>
        <w:tc>
          <w:tcPr>
            <w:tcW w:w="1870" w:type="dxa"/>
            <w:vAlign w:val="center"/>
          </w:tcPr>
          <w:p w14:paraId="08BC007C" w14:textId="23AAF75F" w:rsidR="00752018" w:rsidRDefault="00752018" w:rsidP="00F51BE3">
            <w:pPr>
              <w:pStyle w:val="SubsectionParagraph"/>
              <w:spacing w:after="0"/>
              <w:ind w:firstLine="0"/>
            </w:pPr>
            <w:r>
              <w:t>ASTM F1871</w:t>
            </w:r>
          </w:p>
        </w:tc>
        <w:tc>
          <w:tcPr>
            <w:tcW w:w="2625" w:type="dxa"/>
            <w:vAlign w:val="center"/>
          </w:tcPr>
          <w:p w14:paraId="2F6B5A35" w14:textId="77777777" w:rsidR="00752018" w:rsidRDefault="00752018" w:rsidP="00F51BE3">
            <w:pPr>
              <w:pStyle w:val="SubsectionParagraph"/>
              <w:spacing w:after="0"/>
              <w:ind w:firstLine="0"/>
              <w:jc w:val="left"/>
            </w:pPr>
            <w:r>
              <w:t>Flexural Strength</w:t>
            </w:r>
          </w:p>
        </w:tc>
        <w:tc>
          <w:tcPr>
            <w:tcW w:w="1177" w:type="dxa"/>
            <w:vAlign w:val="center"/>
          </w:tcPr>
          <w:p w14:paraId="44706FD5" w14:textId="77777777" w:rsidR="00752018" w:rsidRDefault="00752018" w:rsidP="00F51BE3">
            <w:pPr>
              <w:pStyle w:val="SubsectionParagraph"/>
              <w:spacing w:after="0"/>
              <w:ind w:firstLine="0"/>
            </w:pPr>
            <w:r>
              <w:t>Minimum</w:t>
            </w:r>
          </w:p>
        </w:tc>
        <w:tc>
          <w:tcPr>
            <w:tcW w:w="2300" w:type="dxa"/>
            <w:vAlign w:val="center"/>
          </w:tcPr>
          <w:p w14:paraId="287F0A48" w14:textId="77777777" w:rsidR="00752018" w:rsidRDefault="00752018" w:rsidP="00F51BE3">
            <w:pPr>
              <w:pStyle w:val="SubsectionParagraph"/>
              <w:spacing w:after="0"/>
              <w:ind w:firstLine="0"/>
              <w:jc w:val="center"/>
            </w:pPr>
            <w:r>
              <w:t>4,000 psi</w:t>
            </w:r>
          </w:p>
        </w:tc>
      </w:tr>
      <w:tr w:rsidR="00752018" w14:paraId="2DA78519" w14:textId="77777777" w:rsidTr="008502ED">
        <w:trPr>
          <w:trHeight w:hRule="exact" w:val="432"/>
          <w:jc w:val="center"/>
        </w:trPr>
        <w:tc>
          <w:tcPr>
            <w:tcW w:w="1870" w:type="dxa"/>
            <w:vAlign w:val="center"/>
          </w:tcPr>
          <w:p w14:paraId="011EF92F" w14:textId="70E0C4FC" w:rsidR="00752018" w:rsidRDefault="00752018" w:rsidP="00F51BE3">
            <w:pPr>
              <w:pStyle w:val="SubsectionParagraph"/>
              <w:spacing w:after="0"/>
              <w:ind w:firstLine="0"/>
            </w:pPr>
            <w:r>
              <w:t>ASTM F1871</w:t>
            </w:r>
          </w:p>
        </w:tc>
        <w:tc>
          <w:tcPr>
            <w:tcW w:w="2625" w:type="dxa"/>
            <w:vAlign w:val="center"/>
          </w:tcPr>
          <w:p w14:paraId="1C4A2EFB" w14:textId="77777777" w:rsidR="00752018" w:rsidRDefault="00752018" w:rsidP="00F51BE3">
            <w:pPr>
              <w:pStyle w:val="SubsectionParagraph"/>
              <w:spacing w:after="0"/>
              <w:ind w:firstLine="0"/>
              <w:jc w:val="left"/>
            </w:pPr>
            <w:r>
              <w:t>Flexural Modulus</w:t>
            </w:r>
          </w:p>
        </w:tc>
        <w:tc>
          <w:tcPr>
            <w:tcW w:w="1177" w:type="dxa"/>
            <w:vAlign w:val="center"/>
          </w:tcPr>
          <w:p w14:paraId="64F921C8" w14:textId="77777777" w:rsidR="00752018" w:rsidRDefault="00752018" w:rsidP="00F51BE3">
            <w:pPr>
              <w:pStyle w:val="SubsectionParagraph"/>
              <w:spacing w:after="0"/>
              <w:ind w:firstLine="0"/>
            </w:pPr>
            <w:r>
              <w:t>Minimum</w:t>
            </w:r>
          </w:p>
        </w:tc>
        <w:tc>
          <w:tcPr>
            <w:tcW w:w="2300" w:type="dxa"/>
            <w:vAlign w:val="center"/>
          </w:tcPr>
          <w:p w14:paraId="4491EFC0" w14:textId="77777777" w:rsidR="00752018" w:rsidRDefault="00752018" w:rsidP="00F51BE3">
            <w:pPr>
              <w:pStyle w:val="SubsectionParagraph"/>
              <w:spacing w:after="0"/>
              <w:ind w:firstLine="0"/>
              <w:jc w:val="center"/>
            </w:pPr>
            <w:r>
              <w:t>145,000 psi</w:t>
            </w:r>
          </w:p>
        </w:tc>
      </w:tr>
      <w:tr w:rsidR="00752018" w14:paraId="2DD47CB1" w14:textId="77777777" w:rsidTr="008502ED">
        <w:trPr>
          <w:trHeight w:hRule="exact" w:val="432"/>
          <w:jc w:val="center"/>
        </w:trPr>
        <w:tc>
          <w:tcPr>
            <w:tcW w:w="1870" w:type="dxa"/>
            <w:vAlign w:val="center"/>
          </w:tcPr>
          <w:p w14:paraId="0EA9DC96" w14:textId="79F1F0B4" w:rsidR="00752018" w:rsidRDefault="00752018" w:rsidP="00F51BE3">
            <w:pPr>
              <w:pStyle w:val="SubsectionParagraph"/>
              <w:spacing w:after="0"/>
              <w:ind w:firstLine="0"/>
            </w:pPr>
            <w:r>
              <w:t>ASTM F1871</w:t>
            </w:r>
          </w:p>
        </w:tc>
        <w:tc>
          <w:tcPr>
            <w:tcW w:w="2625" w:type="dxa"/>
            <w:vAlign w:val="center"/>
          </w:tcPr>
          <w:p w14:paraId="25802B6E" w14:textId="77777777" w:rsidR="00752018" w:rsidRDefault="00752018" w:rsidP="00F51BE3">
            <w:pPr>
              <w:pStyle w:val="SubsectionParagraph"/>
              <w:spacing w:after="0"/>
              <w:ind w:firstLine="0"/>
              <w:jc w:val="left"/>
            </w:pPr>
            <w:r>
              <w:t>Creep Retention Factor</w:t>
            </w:r>
          </w:p>
        </w:tc>
        <w:tc>
          <w:tcPr>
            <w:tcW w:w="1177" w:type="dxa"/>
            <w:vAlign w:val="center"/>
          </w:tcPr>
          <w:p w14:paraId="410ED2A2" w14:textId="77777777" w:rsidR="00752018" w:rsidRDefault="00752018" w:rsidP="00F51BE3">
            <w:pPr>
              <w:pStyle w:val="SubsectionParagraph"/>
              <w:spacing w:after="0"/>
              <w:ind w:firstLine="0"/>
              <w:jc w:val="center"/>
            </w:pPr>
            <w:r>
              <w:t>Range</w:t>
            </w:r>
          </w:p>
        </w:tc>
        <w:tc>
          <w:tcPr>
            <w:tcW w:w="2300" w:type="dxa"/>
            <w:vAlign w:val="center"/>
          </w:tcPr>
          <w:p w14:paraId="70B3691D" w14:textId="77777777" w:rsidR="00752018" w:rsidRDefault="00752018" w:rsidP="00F51BE3">
            <w:pPr>
              <w:pStyle w:val="SubsectionParagraph"/>
              <w:spacing w:after="0"/>
              <w:ind w:firstLine="0"/>
              <w:jc w:val="center"/>
            </w:pPr>
            <w:r>
              <w:t>0.25-0.5</w:t>
            </w:r>
          </w:p>
        </w:tc>
      </w:tr>
    </w:tbl>
    <w:p w14:paraId="588752A0" w14:textId="77777777" w:rsidR="00530093" w:rsidRDefault="00530093" w:rsidP="001B2B84">
      <w:pPr>
        <w:pStyle w:val="SubsectionParagraph"/>
      </w:pPr>
    </w:p>
    <w:p w14:paraId="43843699" w14:textId="107CC814" w:rsidR="00417FA0" w:rsidRDefault="00417FA0" w:rsidP="001B2B84">
      <w:pPr>
        <w:pStyle w:val="SubsectionParagraph"/>
      </w:pPr>
      <w:r>
        <w:t xml:space="preserve">Provide the strength-regression curves </w:t>
      </w:r>
      <w:r w:rsidR="008D24D3">
        <w:t xml:space="preserve">used </w:t>
      </w:r>
      <w:r>
        <w:t>to determine the testing values</w:t>
      </w:r>
      <w:r w:rsidR="00DE50D2">
        <w:t xml:space="preserve">. </w:t>
      </w:r>
      <w:r>
        <w:t>Provide the creep and strength retention factors for a service life of 50 years.</w:t>
      </w:r>
    </w:p>
    <w:p w14:paraId="70603F66" w14:textId="3A07A96E" w:rsidR="00733809" w:rsidRDefault="00733809" w:rsidP="001B2B84">
      <w:pPr>
        <w:pStyle w:val="SubsectionParagraph"/>
      </w:pPr>
      <w:r>
        <w:t xml:space="preserve">Provide </w:t>
      </w:r>
      <w:proofErr w:type="gramStart"/>
      <w:r>
        <w:t>the Poisson’s</w:t>
      </w:r>
      <w:proofErr w:type="gramEnd"/>
      <w:r>
        <w:t xml:space="preserve"> ratio as determined by ASTM E132.</w:t>
      </w:r>
    </w:p>
    <w:p w14:paraId="65941DFA" w14:textId="4E0559C8" w:rsidR="001B2B84" w:rsidRDefault="001B2B84" w:rsidP="001B2B84">
      <w:pPr>
        <w:pStyle w:val="SubsectionParagraph"/>
      </w:pPr>
      <w:r w:rsidRPr="00384F4A">
        <w:t xml:space="preserve">Submit to the Engineer certified test data and a letter of certification from the manufacturer that states the material conforms to </w:t>
      </w:r>
      <w:r>
        <w:t>the specification requirements.</w:t>
      </w:r>
    </w:p>
    <w:p w14:paraId="069911B0" w14:textId="7E9C4F63" w:rsidR="004347E5" w:rsidRDefault="005D22DB" w:rsidP="001B2B84">
      <w:pPr>
        <w:pStyle w:val="SubsectionParagraph"/>
      </w:pPr>
      <w:bookmarkStart w:id="11" w:name="_Hlk182835868"/>
      <w:r>
        <w:t xml:space="preserve">CIPP </w:t>
      </w:r>
      <w:r w:rsidR="004347E5">
        <w:t xml:space="preserve">Material manufacturers must be enrolled </w:t>
      </w:r>
      <w:r w:rsidR="004347E5" w:rsidRPr="004347E5">
        <w:t>in the</w:t>
      </w:r>
      <w:r w:rsidR="004347E5">
        <w:t xml:space="preserve"> AASHTO</w:t>
      </w:r>
      <w:r w:rsidR="004347E5" w:rsidRPr="004347E5">
        <w:t xml:space="preserve"> </w:t>
      </w:r>
      <w:proofErr w:type="gramStart"/>
      <w:r w:rsidR="004347E5" w:rsidRPr="004347E5">
        <w:t>Pipe Lining</w:t>
      </w:r>
      <w:proofErr w:type="gramEnd"/>
      <w:r w:rsidR="004347E5" w:rsidRPr="004347E5">
        <w:t xml:space="preserve"> Systems (PLS) program</w:t>
      </w:r>
      <w:r w:rsidR="004347E5">
        <w:t>.</w:t>
      </w:r>
    </w:p>
    <w:p w14:paraId="7E4EF3E1" w14:textId="434FBCAF" w:rsidR="001B2B84" w:rsidRDefault="0020098C" w:rsidP="001B2B84">
      <w:pPr>
        <w:pStyle w:val="SubsectionParagraph"/>
      </w:pPr>
      <w:bookmarkStart w:id="12" w:name="_Toc257036951"/>
      <w:bookmarkStart w:id="13" w:name="_Toc257036988"/>
      <w:bookmarkStart w:id="14" w:name="_Toc257199975"/>
      <w:bookmarkStart w:id="15" w:name="_Toc257201295"/>
      <w:bookmarkEnd w:id="11"/>
      <w:r>
        <w:rPr>
          <w:rStyle w:val="SubsectionTitleChar"/>
        </w:rPr>
        <w:t>899</w:t>
      </w:r>
      <w:r w:rsidR="001B2B84" w:rsidRPr="00384F4A">
        <w:rPr>
          <w:rStyle w:val="SubsectionTitleChar"/>
        </w:rPr>
        <w:t>.03</w:t>
      </w:r>
      <w:r w:rsidR="001B2B84" w:rsidRPr="00384F4A">
        <w:rPr>
          <w:rStyle w:val="SubsectionTitleChar"/>
        </w:rPr>
        <w:tab/>
        <w:t>Shipment and Storage</w:t>
      </w:r>
      <w:bookmarkEnd w:id="12"/>
      <w:bookmarkEnd w:id="13"/>
      <w:bookmarkEnd w:id="14"/>
      <w:bookmarkEnd w:id="15"/>
      <w:r w:rsidR="00DE50D2">
        <w:t xml:space="preserve">. </w:t>
      </w:r>
      <w:r w:rsidR="001B2B84" w:rsidRPr="00384F4A">
        <w:t>Follow the manufacturer’s recommendations for shipment and st</w:t>
      </w:r>
      <w:r w:rsidR="00586591">
        <w:t>orage for all</w:t>
      </w:r>
      <w:r w:rsidR="001B2B84">
        <w:t xml:space="preserve"> materials</w:t>
      </w:r>
      <w:r w:rsidR="00DE50D2">
        <w:t xml:space="preserve">. </w:t>
      </w:r>
      <w:r w:rsidR="001B2B84" w:rsidRPr="00384F4A">
        <w:t xml:space="preserve">Ensure that the material safety data sheet accompanies the </w:t>
      </w:r>
      <w:r w:rsidR="00586591">
        <w:t>material.</w:t>
      </w:r>
    </w:p>
    <w:p w14:paraId="35EF0CCE" w14:textId="472EDD73" w:rsidR="00586591" w:rsidRPr="00586591" w:rsidRDefault="0020098C"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899</w:t>
      </w:r>
      <w:r w:rsidR="00586591" w:rsidRPr="00586591">
        <w:rPr>
          <w:rFonts w:ascii="Times New Roman" w:eastAsia="Times New Roman" w:hAnsi="Times New Roman" w:cs="Times New Roman"/>
          <w:b/>
          <w:sz w:val="24"/>
          <w:szCs w:val="24"/>
        </w:rPr>
        <w:t>.04</w:t>
      </w:r>
      <w:r w:rsidR="00586591" w:rsidRPr="00586591">
        <w:rPr>
          <w:rFonts w:ascii="Times New Roman" w:eastAsia="Times New Roman" w:hAnsi="Times New Roman" w:cs="Times New Roman"/>
          <w:b/>
          <w:sz w:val="24"/>
          <w:szCs w:val="24"/>
        </w:rPr>
        <w:tab/>
        <w:t>Submittals</w:t>
      </w:r>
      <w:r w:rsidR="00DE50D2">
        <w:rPr>
          <w:rFonts w:ascii="Times New Roman" w:eastAsia="Times New Roman" w:hAnsi="Times New Roman" w:cs="Times New Roman"/>
          <w:sz w:val="24"/>
          <w:szCs w:val="24"/>
        </w:rPr>
        <w:t xml:space="preserve">. </w:t>
      </w:r>
      <w:r w:rsidR="00586591" w:rsidRPr="00586591">
        <w:rPr>
          <w:rFonts w:ascii="Times New Roman" w:eastAsia="Times New Roman" w:hAnsi="Times New Roman" w:cs="Times New Roman"/>
          <w:sz w:val="24"/>
          <w:szCs w:val="24"/>
        </w:rPr>
        <w:t>S</w:t>
      </w:r>
      <w:r w:rsidR="0034522D">
        <w:rPr>
          <w:rFonts w:ascii="Times New Roman" w:eastAsia="Times New Roman" w:hAnsi="Times New Roman" w:cs="Times New Roman"/>
          <w:sz w:val="24"/>
          <w:szCs w:val="24"/>
        </w:rPr>
        <w:t xml:space="preserve">ubmit </w:t>
      </w:r>
      <w:proofErr w:type="gramStart"/>
      <w:r w:rsidR="0034522D">
        <w:rPr>
          <w:rFonts w:ascii="Times New Roman" w:eastAsia="Times New Roman" w:hAnsi="Times New Roman" w:cs="Times New Roman"/>
          <w:sz w:val="24"/>
          <w:szCs w:val="24"/>
        </w:rPr>
        <w:t xml:space="preserve">the </w:t>
      </w:r>
      <w:r w:rsidR="0034522D" w:rsidRPr="0034522D">
        <w:rPr>
          <w:rFonts w:ascii="Times New Roman" w:eastAsia="Times New Roman" w:hAnsi="Times New Roman" w:cs="Times New Roman"/>
          <w:sz w:val="24"/>
          <w:szCs w:val="24"/>
        </w:rPr>
        <w:t>detailed</w:t>
      </w:r>
      <w:proofErr w:type="gramEnd"/>
      <w:r w:rsidR="0034522D" w:rsidRPr="0034522D">
        <w:rPr>
          <w:rFonts w:ascii="Times New Roman" w:eastAsia="Times New Roman" w:hAnsi="Times New Roman" w:cs="Times New Roman"/>
          <w:sz w:val="24"/>
          <w:szCs w:val="24"/>
        </w:rPr>
        <w:t xml:space="preserve"> </w:t>
      </w:r>
      <w:r w:rsidR="0034522D">
        <w:rPr>
          <w:rFonts w:ascii="Times New Roman" w:eastAsia="Times New Roman" w:hAnsi="Times New Roman" w:cs="Times New Roman"/>
          <w:sz w:val="24"/>
          <w:szCs w:val="24"/>
        </w:rPr>
        <w:t>liner</w:t>
      </w:r>
      <w:r w:rsidR="00586591" w:rsidRPr="00586591">
        <w:rPr>
          <w:rFonts w:ascii="Times New Roman" w:eastAsia="Times New Roman" w:hAnsi="Times New Roman" w:cs="Times New Roman"/>
          <w:sz w:val="24"/>
          <w:szCs w:val="24"/>
        </w:rPr>
        <w:t xml:space="preserve"> installat</w:t>
      </w:r>
      <w:r w:rsidR="00586591">
        <w:rPr>
          <w:rFonts w:ascii="Times New Roman" w:eastAsia="Times New Roman" w:hAnsi="Times New Roman" w:cs="Times New Roman"/>
          <w:sz w:val="24"/>
          <w:szCs w:val="24"/>
        </w:rPr>
        <w:t xml:space="preserve">ion procedures </w:t>
      </w:r>
      <w:r w:rsidR="00586591" w:rsidRPr="00586591">
        <w:rPr>
          <w:rFonts w:ascii="Times New Roman" w:eastAsia="Times New Roman" w:hAnsi="Times New Roman" w:cs="Times New Roman"/>
          <w:sz w:val="24"/>
          <w:szCs w:val="24"/>
        </w:rPr>
        <w:t>to the Engineer for acceptance at least te</w:t>
      </w:r>
      <w:r w:rsidR="00E2362F">
        <w:rPr>
          <w:rFonts w:ascii="Times New Roman" w:eastAsia="Times New Roman" w:hAnsi="Times New Roman" w:cs="Times New Roman"/>
          <w:sz w:val="24"/>
          <w:szCs w:val="24"/>
        </w:rPr>
        <w:t xml:space="preserve">n </w:t>
      </w:r>
      <w:r w:rsidR="00373A96">
        <w:rPr>
          <w:rFonts w:ascii="Times New Roman" w:eastAsia="Times New Roman" w:hAnsi="Times New Roman" w:cs="Times New Roman"/>
          <w:sz w:val="24"/>
          <w:szCs w:val="24"/>
        </w:rPr>
        <w:t xml:space="preserve">working </w:t>
      </w:r>
      <w:r w:rsidR="00E2362F">
        <w:rPr>
          <w:rFonts w:ascii="Times New Roman" w:eastAsia="Times New Roman" w:hAnsi="Times New Roman" w:cs="Times New Roman"/>
          <w:sz w:val="24"/>
          <w:szCs w:val="24"/>
        </w:rPr>
        <w:t>da</w:t>
      </w:r>
      <w:r w:rsidR="0034522D">
        <w:rPr>
          <w:rFonts w:ascii="Times New Roman" w:eastAsia="Times New Roman" w:hAnsi="Times New Roman" w:cs="Times New Roman"/>
          <w:sz w:val="24"/>
          <w:szCs w:val="24"/>
        </w:rPr>
        <w:t xml:space="preserve">ys before beginning work </w:t>
      </w:r>
      <w:r w:rsidR="00E2362F">
        <w:rPr>
          <w:rFonts w:ascii="Times New Roman" w:eastAsia="Times New Roman" w:hAnsi="Times New Roman" w:cs="Times New Roman"/>
          <w:sz w:val="24"/>
          <w:szCs w:val="24"/>
        </w:rPr>
        <w:t>i</w:t>
      </w:r>
      <w:r w:rsidR="0034522D">
        <w:rPr>
          <w:rFonts w:ascii="Times New Roman" w:eastAsia="Times New Roman" w:hAnsi="Times New Roman" w:cs="Times New Roman"/>
          <w:sz w:val="24"/>
          <w:szCs w:val="24"/>
        </w:rPr>
        <w:t>ncluding</w:t>
      </w:r>
      <w:r w:rsidR="00586591" w:rsidRPr="00586591">
        <w:rPr>
          <w:rFonts w:ascii="Times New Roman" w:eastAsia="Times New Roman" w:hAnsi="Times New Roman" w:cs="Times New Roman"/>
          <w:sz w:val="24"/>
          <w:szCs w:val="24"/>
        </w:rPr>
        <w:t xml:space="preserve"> the following information:</w:t>
      </w:r>
    </w:p>
    <w:p w14:paraId="38F9731E" w14:textId="0ECCE0F0" w:rsidR="00BF285A" w:rsidRPr="00BF285A" w:rsidRDefault="00B959E4" w:rsidP="00BF285A">
      <w:pPr>
        <w:pStyle w:val="ListParagraph"/>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586591" w:rsidRPr="001F4CF3">
        <w:rPr>
          <w:rFonts w:ascii="Times New Roman" w:eastAsia="Times New Roman" w:hAnsi="Times New Roman" w:cs="Times New Roman"/>
          <w:sz w:val="24"/>
          <w:szCs w:val="24"/>
        </w:rPr>
        <w:t>alculations</w:t>
      </w:r>
      <w:r w:rsidR="00586591" w:rsidRPr="00BF285A">
        <w:rPr>
          <w:rFonts w:ascii="Times New Roman" w:eastAsia="Times New Roman" w:hAnsi="Times New Roman" w:cs="Times New Roman"/>
          <w:sz w:val="24"/>
          <w:szCs w:val="24"/>
        </w:rPr>
        <w:t xml:space="preserve"> </w:t>
      </w:r>
      <w:r w:rsidR="006B3D41" w:rsidRPr="00BF285A">
        <w:rPr>
          <w:rFonts w:ascii="Times New Roman" w:eastAsia="Times New Roman" w:hAnsi="Times New Roman" w:cs="Times New Roman"/>
          <w:sz w:val="24"/>
          <w:szCs w:val="24"/>
        </w:rPr>
        <w:t>performed</w:t>
      </w:r>
      <w:r w:rsidR="00586591" w:rsidRPr="00BF285A">
        <w:rPr>
          <w:rFonts w:ascii="Times New Roman" w:eastAsia="Times New Roman" w:hAnsi="Times New Roman" w:cs="Times New Roman"/>
          <w:sz w:val="24"/>
          <w:szCs w:val="24"/>
        </w:rPr>
        <w:t xml:space="preserve"> and stamped by a </w:t>
      </w:r>
      <w:r w:rsidR="00EF2A08">
        <w:rPr>
          <w:rFonts w:ascii="Times New Roman" w:eastAsia="Times New Roman" w:hAnsi="Times New Roman" w:cs="Times New Roman"/>
          <w:sz w:val="24"/>
          <w:szCs w:val="24"/>
        </w:rPr>
        <w:t>Registered E</w:t>
      </w:r>
      <w:r w:rsidR="00456BE8">
        <w:rPr>
          <w:rFonts w:ascii="Times New Roman" w:eastAsia="Times New Roman" w:hAnsi="Times New Roman" w:cs="Times New Roman"/>
          <w:sz w:val="24"/>
          <w:szCs w:val="24"/>
        </w:rPr>
        <w:t>ngineer</w:t>
      </w:r>
      <w:r w:rsidR="001F4CF3">
        <w:rPr>
          <w:rFonts w:ascii="Times New Roman" w:eastAsia="Times New Roman" w:hAnsi="Times New Roman" w:cs="Times New Roman"/>
          <w:sz w:val="24"/>
          <w:szCs w:val="24"/>
        </w:rPr>
        <w:t>.</w:t>
      </w:r>
      <w:r w:rsidR="00663922">
        <w:rPr>
          <w:rFonts w:ascii="Times New Roman" w:eastAsia="Times New Roman" w:hAnsi="Times New Roman" w:cs="Times New Roman"/>
          <w:sz w:val="24"/>
          <w:szCs w:val="24"/>
        </w:rPr>
        <w:t xml:space="preserve"> Ensure all factors and loads used in the design are clearly shown along with the limit state checks.</w:t>
      </w:r>
    </w:p>
    <w:p w14:paraId="5EF16A3F" w14:textId="77777777" w:rsidR="00BF285A" w:rsidRDefault="00BF285A" w:rsidP="00BF285A">
      <w:pPr>
        <w:pStyle w:val="ListParagraph"/>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84"/>
        <w:jc w:val="both"/>
        <w:rPr>
          <w:rFonts w:ascii="Times New Roman" w:eastAsia="Times New Roman" w:hAnsi="Times New Roman" w:cs="Times New Roman"/>
          <w:sz w:val="24"/>
          <w:szCs w:val="24"/>
        </w:rPr>
      </w:pPr>
    </w:p>
    <w:p w14:paraId="3F383EBF" w14:textId="2710DC7B" w:rsidR="00C6082D" w:rsidRDefault="00586591" w:rsidP="00E3596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r w:rsidRPr="00586591">
        <w:rPr>
          <w:rFonts w:ascii="Times New Roman" w:eastAsia="Times New Roman" w:hAnsi="Times New Roman" w:cs="Times New Roman"/>
          <w:sz w:val="24"/>
          <w:szCs w:val="24"/>
        </w:rPr>
        <w:t>Design the</w:t>
      </w:r>
      <w:r w:rsidR="00E2362F">
        <w:rPr>
          <w:rFonts w:ascii="Times New Roman" w:eastAsia="Times New Roman" w:hAnsi="Times New Roman" w:cs="Times New Roman"/>
          <w:sz w:val="24"/>
          <w:szCs w:val="24"/>
        </w:rPr>
        <w:t xml:space="preserve"> liner</w:t>
      </w:r>
      <w:r w:rsidRPr="00586591">
        <w:rPr>
          <w:rFonts w:ascii="Times New Roman" w:eastAsia="Times New Roman" w:hAnsi="Times New Roman" w:cs="Times New Roman"/>
          <w:sz w:val="24"/>
          <w:szCs w:val="24"/>
        </w:rPr>
        <w:t xml:space="preserve"> according to </w:t>
      </w:r>
      <w:r w:rsidR="00780C0E">
        <w:rPr>
          <w:rFonts w:ascii="Times New Roman" w:eastAsia="Times New Roman" w:hAnsi="Times New Roman" w:cs="Times New Roman"/>
          <w:sz w:val="24"/>
          <w:szCs w:val="24"/>
        </w:rPr>
        <w:t>ASCE MOP-145</w:t>
      </w:r>
      <w:r w:rsidR="01BFAF23">
        <w:rPr>
          <w:rFonts w:ascii="Times New Roman" w:eastAsia="Times New Roman" w:hAnsi="Times New Roman" w:cs="Times New Roman"/>
          <w:sz w:val="24"/>
          <w:szCs w:val="24"/>
        </w:rPr>
        <w:t xml:space="preserve"> </w:t>
      </w:r>
      <w:r w:rsidR="001C35CA">
        <w:rPr>
          <w:rFonts w:ascii="Times New Roman" w:eastAsia="Times New Roman" w:hAnsi="Times New Roman" w:cs="Times New Roman"/>
          <w:sz w:val="24"/>
          <w:szCs w:val="24"/>
        </w:rPr>
        <w:t xml:space="preserve">using </w:t>
      </w:r>
      <w:r w:rsidR="007051E5">
        <w:rPr>
          <w:rFonts w:ascii="Times New Roman" w:eastAsia="Times New Roman" w:hAnsi="Times New Roman" w:cs="Times New Roman"/>
          <w:sz w:val="24"/>
          <w:szCs w:val="24"/>
        </w:rPr>
        <w:t>Design State III</w:t>
      </w:r>
      <w:r w:rsidR="00011104" w:rsidRPr="48B39BE4">
        <w:rPr>
          <w:rFonts w:ascii="Times New Roman" w:eastAsia="Times New Roman" w:hAnsi="Times New Roman" w:cs="Times New Roman"/>
          <w:sz w:val="24"/>
          <w:szCs w:val="24"/>
        </w:rPr>
        <w:t xml:space="preserve"> and </w:t>
      </w:r>
      <w:r w:rsidR="00AC739E" w:rsidRPr="48B39BE4">
        <w:rPr>
          <w:rFonts w:ascii="Times New Roman" w:eastAsia="Times New Roman" w:hAnsi="Times New Roman" w:cs="Times New Roman"/>
          <w:sz w:val="24"/>
          <w:szCs w:val="24"/>
        </w:rPr>
        <w:t>design variables listed in this specification</w:t>
      </w:r>
      <w:r w:rsidR="00DE50D2">
        <w:rPr>
          <w:rFonts w:ascii="Times New Roman" w:eastAsia="Times New Roman" w:hAnsi="Times New Roman" w:cs="Times New Roman"/>
          <w:sz w:val="24"/>
          <w:szCs w:val="24"/>
        </w:rPr>
        <w:t>.</w:t>
      </w:r>
      <w:r w:rsidR="00510169">
        <w:rPr>
          <w:rFonts w:ascii="Times New Roman" w:eastAsia="Times New Roman" w:hAnsi="Times New Roman" w:cs="Times New Roman"/>
          <w:sz w:val="24"/>
          <w:szCs w:val="24"/>
        </w:rPr>
        <w:t xml:space="preserve">  </w:t>
      </w:r>
      <w:r w:rsidR="00510169" w:rsidRPr="00510169">
        <w:rPr>
          <w:rFonts w:ascii="Times New Roman" w:eastAsia="Times New Roman" w:hAnsi="Times New Roman" w:cs="Times New Roman"/>
          <w:sz w:val="24"/>
          <w:szCs w:val="24"/>
        </w:rPr>
        <w:t>The</w:t>
      </w:r>
      <w:r w:rsidR="000D0107">
        <w:rPr>
          <w:rFonts w:ascii="Times New Roman" w:eastAsia="Times New Roman" w:hAnsi="Times New Roman" w:cs="Times New Roman"/>
          <w:sz w:val="24"/>
          <w:szCs w:val="24"/>
        </w:rPr>
        <w:t xml:space="preserve"> </w:t>
      </w:r>
      <w:r w:rsidR="00510169" w:rsidRPr="00510169">
        <w:rPr>
          <w:rFonts w:ascii="Times New Roman" w:eastAsia="Times New Roman" w:hAnsi="Times New Roman" w:cs="Times New Roman"/>
          <w:sz w:val="24"/>
          <w:szCs w:val="24"/>
        </w:rPr>
        <w:t>load on the liner includes groundwater pressure</w:t>
      </w:r>
      <w:r w:rsidR="00E3596B">
        <w:rPr>
          <w:rFonts w:ascii="Times New Roman" w:eastAsia="Times New Roman" w:hAnsi="Times New Roman" w:cs="Times New Roman"/>
          <w:sz w:val="24"/>
          <w:szCs w:val="24"/>
        </w:rPr>
        <w:t>,</w:t>
      </w:r>
      <w:r w:rsidR="00510169" w:rsidRPr="00510169">
        <w:rPr>
          <w:rFonts w:ascii="Times New Roman" w:eastAsia="Times New Roman" w:hAnsi="Times New Roman" w:cs="Times New Roman"/>
          <w:sz w:val="24"/>
          <w:szCs w:val="24"/>
        </w:rPr>
        <w:t xml:space="preserve"> full soil overburden </w:t>
      </w:r>
      <w:r w:rsidR="00E3596B">
        <w:rPr>
          <w:rFonts w:ascii="Times New Roman" w:eastAsia="Times New Roman" w:hAnsi="Times New Roman" w:cs="Times New Roman"/>
          <w:sz w:val="24"/>
          <w:szCs w:val="24"/>
        </w:rPr>
        <w:t xml:space="preserve">pressure, </w:t>
      </w:r>
      <w:r w:rsidR="009573B4" w:rsidRPr="48B39BE4">
        <w:rPr>
          <w:rFonts w:ascii="Times New Roman" w:eastAsia="Times New Roman" w:hAnsi="Times New Roman" w:cs="Times New Roman"/>
          <w:sz w:val="24"/>
          <w:szCs w:val="24"/>
        </w:rPr>
        <w:t xml:space="preserve">live loads, </w:t>
      </w:r>
      <w:r w:rsidR="00E3596B">
        <w:rPr>
          <w:rFonts w:ascii="Times New Roman" w:eastAsia="Times New Roman" w:hAnsi="Times New Roman" w:cs="Times New Roman"/>
          <w:sz w:val="24"/>
          <w:szCs w:val="24"/>
        </w:rPr>
        <w:t xml:space="preserve">and </w:t>
      </w:r>
      <w:r w:rsidR="00510169" w:rsidRPr="00510169">
        <w:rPr>
          <w:rFonts w:ascii="Times New Roman" w:eastAsia="Times New Roman" w:hAnsi="Times New Roman" w:cs="Times New Roman"/>
          <w:sz w:val="24"/>
          <w:szCs w:val="24"/>
        </w:rPr>
        <w:t>surface loads</w:t>
      </w:r>
      <w:r w:rsidR="00E3596B">
        <w:rPr>
          <w:rFonts w:ascii="Times New Roman" w:eastAsia="Times New Roman" w:hAnsi="Times New Roman" w:cs="Times New Roman"/>
          <w:sz w:val="24"/>
          <w:szCs w:val="24"/>
        </w:rPr>
        <w:t xml:space="preserve">. </w:t>
      </w:r>
      <w:r w:rsidR="60E8C28B">
        <w:rPr>
          <w:rFonts w:ascii="Times New Roman" w:eastAsia="Times New Roman" w:hAnsi="Times New Roman" w:cs="Times New Roman"/>
          <w:sz w:val="24"/>
          <w:szCs w:val="24"/>
        </w:rPr>
        <w:t>Consider l</w:t>
      </w:r>
      <w:r w:rsidR="009573B4" w:rsidRPr="48B39BE4">
        <w:rPr>
          <w:rFonts w:ascii="Times New Roman" w:eastAsia="Times New Roman" w:hAnsi="Times New Roman" w:cs="Times New Roman"/>
          <w:sz w:val="24"/>
          <w:szCs w:val="24"/>
        </w:rPr>
        <w:t>ive loads regardless of height of cover.</w:t>
      </w:r>
    </w:p>
    <w:p w14:paraId="5EF55583" w14:textId="77777777" w:rsidR="009573B4" w:rsidRDefault="009573B4" w:rsidP="00E3596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p>
    <w:p w14:paraId="5835A719" w14:textId="44997099" w:rsidR="00510169" w:rsidRDefault="00C6082D" w:rsidP="00E3596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959E4">
        <w:rPr>
          <w:rFonts w:ascii="Times New Roman" w:eastAsia="Times New Roman" w:hAnsi="Times New Roman" w:cs="Times New Roman"/>
          <w:sz w:val="24"/>
          <w:szCs w:val="24"/>
        </w:rPr>
        <w:t>The l</w:t>
      </w:r>
      <w:r w:rsidR="00E3596B">
        <w:rPr>
          <w:rFonts w:ascii="Times New Roman" w:eastAsia="Times New Roman" w:hAnsi="Times New Roman" w:cs="Times New Roman"/>
          <w:sz w:val="24"/>
          <w:szCs w:val="24"/>
        </w:rPr>
        <w:t xml:space="preserve">iner </w:t>
      </w:r>
      <w:r w:rsidR="00510169" w:rsidRPr="00510169">
        <w:rPr>
          <w:rFonts w:ascii="Times New Roman" w:eastAsia="Times New Roman" w:hAnsi="Times New Roman" w:cs="Times New Roman"/>
          <w:sz w:val="24"/>
          <w:szCs w:val="24"/>
        </w:rPr>
        <w:t>is also subjected to the load imposed from deferred ovality</w:t>
      </w:r>
      <w:r w:rsidR="00510169">
        <w:rPr>
          <w:rFonts w:ascii="Times New Roman" w:eastAsia="Times New Roman" w:hAnsi="Times New Roman" w:cs="Times New Roman"/>
          <w:sz w:val="24"/>
          <w:szCs w:val="24"/>
        </w:rPr>
        <w:tab/>
      </w:r>
      <w:r w:rsidR="00510169" w:rsidRPr="00510169">
        <w:rPr>
          <w:rFonts w:ascii="Times New Roman" w:eastAsia="Times New Roman" w:hAnsi="Times New Roman" w:cs="Times New Roman"/>
          <w:sz w:val="24"/>
          <w:szCs w:val="24"/>
        </w:rPr>
        <w:t>(parallel plate loading) at the end of the liner’s design life</w:t>
      </w:r>
      <w:r w:rsidR="000D0107">
        <w:rPr>
          <w:rFonts w:ascii="Times New Roman" w:eastAsia="Times New Roman" w:hAnsi="Times New Roman" w:cs="Times New Roman"/>
          <w:sz w:val="24"/>
          <w:szCs w:val="24"/>
        </w:rPr>
        <w:t xml:space="preserve"> of 50 years</w:t>
      </w:r>
      <w:r w:rsidR="00510169" w:rsidRPr="00510169">
        <w:rPr>
          <w:rFonts w:ascii="Times New Roman" w:eastAsia="Times New Roman" w:hAnsi="Times New Roman" w:cs="Times New Roman"/>
          <w:sz w:val="24"/>
          <w:szCs w:val="24"/>
        </w:rPr>
        <w:t xml:space="preserve">. The liner is assumed </w:t>
      </w:r>
      <w:r w:rsidR="000D0107">
        <w:rPr>
          <w:rFonts w:ascii="Times New Roman" w:eastAsia="Times New Roman" w:hAnsi="Times New Roman" w:cs="Times New Roman"/>
          <w:sz w:val="24"/>
          <w:szCs w:val="24"/>
        </w:rPr>
        <w:t xml:space="preserve">to </w:t>
      </w:r>
      <w:r w:rsidR="00510169" w:rsidRPr="00510169">
        <w:rPr>
          <w:rFonts w:ascii="Times New Roman" w:eastAsia="Times New Roman" w:hAnsi="Times New Roman" w:cs="Times New Roman"/>
          <w:sz w:val="24"/>
          <w:szCs w:val="24"/>
        </w:rPr>
        <w:t>deflect</w:t>
      </w:r>
      <w:r w:rsidR="00E3596B">
        <w:rPr>
          <w:rFonts w:ascii="Times New Roman" w:eastAsia="Times New Roman" w:hAnsi="Times New Roman" w:cs="Times New Roman"/>
          <w:sz w:val="24"/>
          <w:szCs w:val="24"/>
        </w:rPr>
        <w:t xml:space="preserve"> </w:t>
      </w:r>
      <w:r w:rsidR="00510169" w:rsidRPr="00510169">
        <w:rPr>
          <w:rFonts w:ascii="Times New Roman" w:eastAsia="Times New Roman" w:hAnsi="Times New Roman" w:cs="Times New Roman"/>
          <w:sz w:val="24"/>
          <w:szCs w:val="24"/>
        </w:rPr>
        <w:t>over the</w:t>
      </w:r>
      <w:r w:rsidR="00E3596B">
        <w:rPr>
          <w:rFonts w:ascii="Times New Roman" w:eastAsia="Times New Roman" w:hAnsi="Times New Roman" w:cs="Times New Roman"/>
          <w:sz w:val="24"/>
          <w:szCs w:val="24"/>
        </w:rPr>
        <w:t xml:space="preserve"> service life</w:t>
      </w:r>
      <w:r w:rsidR="006E7126">
        <w:rPr>
          <w:rFonts w:ascii="Times New Roman" w:eastAsia="Times New Roman" w:hAnsi="Times New Roman" w:cs="Times New Roman"/>
          <w:sz w:val="24"/>
          <w:szCs w:val="24"/>
        </w:rPr>
        <w:t xml:space="preserve"> and is not composite with the host </w:t>
      </w:r>
      <w:proofErr w:type="gramStart"/>
      <w:r w:rsidR="006E7126">
        <w:rPr>
          <w:rFonts w:ascii="Times New Roman" w:eastAsia="Times New Roman" w:hAnsi="Times New Roman" w:cs="Times New Roman"/>
          <w:sz w:val="24"/>
          <w:szCs w:val="24"/>
        </w:rPr>
        <w:t>conduit</w:t>
      </w:r>
      <w:proofErr w:type="gramEnd"/>
      <w:r w:rsidR="006E7126">
        <w:rPr>
          <w:rFonts w:ascii="Times New Roman" w:eastAsia="Times New Roman" w:hAnsi="Times New Roman" w:cs="Times New Roman"/>
          <w:sz w:val="24"/>
          <w:szCs w:val="24"/>
        </w:rPr>
        <w:t>.</w:t>
      </w:r>
    </w:p>
    <w:p w14:paraId="636081E5" w14:textId="77777777" w:rsidR="00510169" w:rsidRDefault="00510169"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p>
    <w:p w14:paraId="2ECAFD4C" w14:textId="4CE72696" w:rsidR="00586591" w:rsidRPr="00586591" w:rsidRDefault="00510169"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86591" w:rsidRPr="00586591">
        <w:rPr>
          <w:rFonts w:ascii="Times New Roman" w:eastAsia="Times New Roman" w:hAnsi="Times New Roman" w:cs="Times New Roman"/>
          <w:sz w:val="24"/>
          <w:szCs w:val="24"/>
        </w:rPr>
        <w:t xml:space="preserve">Provide a load rating analysis </w:t>
      </w:r>
      <w:r w:rsidR="00AF411F">
        <w:rPr>
          <w:rFonts w:ascii="Times New Roman" w:eastAsia="Times New Roman" w:hAnsi="Times New Roman" w:cs="Times New Roman"/>
          <w:sz w:val="24"/>
          <w:szCs w:val="24"/>
        </w:rPr>
        <w:t>for any liner equal to or exceeding 10 feet in span as measured parallel to the roadway centerline</w:t>
      </w:r>
      <w:r w:rsidR="00586591" w:rsidRPr="00586591">
        <w:rPr>
          <w:rFonts w:ascii="Times New Roman" w:eastAsia="Times New Roman" w:hAnsi="Times New Roman" w:cs="Times New Roman"/>
          <w:sz w:val="24"/>
          <w:szCs w:val="24"/>
        </w:rPr>
        <w:t xml:space="preserve"> </w:t>
      </w:r>
      <w:r w:rsidR="004B09F5">
        <w:rPr>
          <w:rFonts w:ascii="Times New Roman" w:eastAsia="Times New Roman" w:hAnsi="Times New Roman" w:cs="Times New Roman"/>
          <w:sz w:val="24"/>
          <w:szCs w:val="24"/>
        </w:rPr>
        <w:t>according to</w:t>
      </w:r>
      <w:r w:rsidR="00586591" w:rsidRPr="00586591">
        <w:rPr>
          <w:rFonts w:ascii="Times New Roman" w:eastAsia="Times New Roman" w:hAnsi="Times New Roman" w:cs="Times New Roman"/>
          <w:sz w:val="24"/>
          <w:szCs w:val="24"/>
        </w:rPr>
        <w:t xml:space="preserve"> the Bridge Design Manual Section 900 to the District Bridge Engineer.</w:t>
      </w:r>
    </w:p>
    <w:p w14:paraId="3C642ADF" w14:textId="77777777" w:rsidR="00586591" w:rsidRPr="00586591" w:rsidRDefault="00586591"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r w:rsidRPr="00586591">
        <w:rPr>
          <w:rFonts w:ascii="Times New Roman" w:eastAsia="Times New Roman" w:hAnsi="Times New Roman" w:cs="Times New Roman"/>
          <w:sz w:val="24"/>
          <w:szCs w:val="24"/>
        </w:rPr>
        <w:tab/>
      </w:r>
      <w:r w:rsidRPr="00586591">
        <w:rPr>
          <w:rFonts w:ascii="Times New Roman" w:eastAsia="Times New Roman" w:hAnsi="Times New Roman" w:cs="Times New Roman"/>
          <w:sz w:val="24"/>
          <w:szCs w:val="24"/>
        </w:rPr>
        <w:tab/>
      </w:r>
    </w:p>
    <w:p w14:paraId="6BF58EA9" w14:textId="367BB729" w:rsidR="00AC29B9" w:rsidRDefault="00BE6A1E" w:rsidP="00E05B3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Use</w:t>
      </w:r>
      <w:r w:rsidR="007B4CEE">
        <w:rPr>
          <w:rFonts w:ascii="Times New Roman" w:eastAsia="Times New Roman" w:hAnsi="Times New Roman" w:cs="Times New Roman"/>
          <w:sz w:val="24"/>
          <w:szCs w:val="24"/>
        </w:rPr>
        <w:t xml:space="preserve"> </w:t>
      </w:r>
      <w:r w:rsidR="00950D2B">
        <w:rPr>
          <w:rFonts w:ascii="Times New Roman" w:eastAsia="Times New Roman" w:hAnsi="Times New Roman" w:cs="Times New Roman"/>
          <w:sz w:val="24"/>
          <w:szCs w:val="24"/>
        </w:rPr>
        <w:t xml:space="preserve">a HL-93 </w:t>
      </w:r>
      <w:r w:rsidR="00D1465B">
        <w:rPr>
          <w:rFonts w:ascii="Times New Roman" w:eastAsia="Times New Roman" w:hAnsi="Times New Roman" w:cs="Times New Roman"/>
          <w:sz w:val="24"/>
          <w:szCs w:val="24"/>
        </w:rPr>
        <w:t xml:space="preserve">vehicular </w:t>
      </w:r>
      <w:r w:rsidR="007B4CEE">
        <w:rPr>
          <w:rFonts w:ascii="Times New Roman" w:eastAsia="Times New Roman" w:hAnsi="Times New Roman" w:cs="Times New Roman"/>
          <w:sz w:val="24"/>
          <w:szCs w:val="24"/>
        </w:rPr>
        <w:t>live load from the ODOT Bridge Design Manual</w:t>
      </w:r>
      <w:r w:rsidR="00DE50D2">
        <w:rPr>
          <w:rFonts w:ascii="Times New Roman" w:eastAsia="Times New Roman" w:hAnsi="Times New Roman" w:cs="Times New Roman"/>
          <w:sz w:val="24"/>
          <w:szCs w:val="24"/>
        </w:rPr>
        <w:t xml:space="preserve">. </w:t>
      </w:r>
    </w:p>
    <w:p w14:paraId="2BBA84B5" w14:textId="5A30732A" w:rsidR="000D0107" w:rsidRDefault="00BE6A1E" w:rsidP="00E05B3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w:t>
      </w:r>
      <w:r w:rsidR="00AC29B9">
        <w:rPr>
          <w:rFonts w:ascii="Times New Roman" w:eastAsia="Times New Roman" w:hAnsi="Times New Roman" w:cs="Times New Roman"/>
          <w:sz w:val="24"/>
          <w:szCs w:val="24"/>
        </w:rPr>
        <w:t xml:space="preserve">the liner </w:t>
      </w:r>
      <w:r>
        <w:rPr>
          <w:rFonts w:ascii="Times New Roman" w:eastAsia="Times New Roman" w:hAnsi="Times New Roman" w:cs="Times New Roman"/>
          <w:sz w:val="24"/>
          <w:szCs w:val="24"/>
        </w:rPr>
        <w:t>using</w:t>
      </w:r>
      <w:r w:rsidR="00973FA7">
        <w:rPr>
          <w:rFonts w:ascii="Times New Roman" w:eastAsia="Times New Roman" w:hAnsi="Times New Roman" w:cs="Times New Roman"/>
          <w:sz w:val="24"/>
          <w:szCs w:val="24"/>
        </w:rPr>
        <w:t xml:space="preserve"> the following load </w:t>
      </w:r>
      <w:r w:rsidR="00C65802">
        <w:rPr>
          <w:rFonts w:ascii="Times New Roman" w:eastAsia="Times New Roman" w:hAnsi="Times New Roman" w:cs="Times New Roman"/>
          <w:sz w:val="24"/>
          <w:szCs w:val="24"/>
        </w:rPr>
        <w:t xml:space="preserve">and resistance </w:t>
      </w:r>
      <w:r w:rsidR="00973FA7">
        <w:rPr>
          <w:rFonts w:ascii="Times New Roman" w:eastAsia="Times New Roman" w:hAnsi="Times New Roman" w:cs="Times New Roman"/>
          <w:sz w:val="24"/>
          <w:szCs w:val="24"/>
        </w:rPr>
        <w:t>factors:</w:t>
      </w:r>
    </w:p>
    <w:p w14:paraId="51C4EFDF" w14:textId="34552B9D" w:rsidR="004474A3" w:rsidRDefault="004474A3" w:rsidP="00E05B3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jc w:val="both"/>
        <w:rPr>
          <w:rFonts w:ascii="Times New Roman" w:eastAsia="Times New Roman" w:hAnsi="Times New Roman" w:cs="Times New Roman"/>
          <w:sz w:val="24"/>
          <w:szCs w:val="24"/>
        </w:rPr>
      </w:pPr>
    </w:p>
    <w:tbl>
      <w:tblPr>
        <w:tblStyle w:val="TableGrid"/>
        <w:tblW w:w="0" w:type="auto"/>
        <w:tblInd w:w="1957" w:type="dxa"/>
        <w:tblLook w:val="04A0" w:firstRow="1" w:lastRow="0" w:firstColumn="1" w:lastColumn="0" w:noHBand="0" w:noVBand="1"/>
      </w:tblPr>
      <w:tblGrid>
        <w:gridCol w:w="2734"/>
        <w:gridCol w:w="2714"/>
      </w:tblGrid>
      <w:tr w:rsidR="009C6B3B" w14:paraId="26AC1F54" w14:textId="77777777" w:rsidTr="4AE6CF2C">
        <w:trPr>
          <w:trHeight w:hRule="exact" w:val="648"/>
        </w:trPr>
        <w:tc>
          <w:tcPr>
            <w:tcW w:w="5448" w:type="dxa"/>
            <w:gridSpan w:val="2"/>
            <w:tcBorders>
              <w:top w:val="nil"/>
              <w:left w:val="nil"/>
              <w:bottom w:val="single" w:sz="4" w:space="0" w:color="auto"/>
              <w:right w:val="nil"/>
            </w:tcBorders>
          </w:tcPr>
          <w:p w14:paraId="50C244CD" w14:textId="77777777" w:rsidR="001479F5" w:rsidRDefault="001479F5" w:rsidP="00E05B3B">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899.04-1</w:t>
            </w:r>
          </w:p>
          <w:p w14:paraId="20B04DF9" w14:textId="4B441C02" w:rsidR="009C6B3B" w:rsidRPr="009C6B3B" w:rsidRDefault="00DC4BAB" w:rsidP="00E05B3B">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Design Load Factors</w:t>
            </w:r>
          </w:p>
        </w:tc>
      </w:tr>
      <w:tr w:rsidR="00973FA7" w14:paraId="04174EBE" w14:textId="77777777" w:rsidTr="4AE6CF2C">
        <w:trPr>
          <w:trHeight w:hRule="exact" w:val="432"/>
        </w:trPr>
        <w:tc>
          <w:tcPr>
            <w:tcW w:w="2734" w:type="dxa"/>
            <w:tcBorders>
              <w:top w:val="single" w:sz="4" w:space="0" w:color="auto"/>
            </w:tcBorders>
            <w:vAlign w:val="center"/>
          </w:tcPr>
          <w:p w14:paraId="209166F8" w14:textId="02077F58" w:rsidR="00973FA7" w:rsidRPr="00845A87" w:rsidRDefault="00973FA7" w:rsidP="00752018">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b/>
                <w:bCs/>
                <w:sz w:val="24"/>
                <w:szCs w:val="24"/>
              </w:rPr>
            </w:pPr>
            <w:r w:rsidRPr="00845A87">
              <w:rPr>
                <w:rFonts w:ascii="Times New Roman" w:eastAsia="Times New Roman" w:hAnsi="Times New Roman" w:cs="Times New Roman"/>
                <w:b/>
                <w:bCs/>
                <w:sz w:val="24"/>
                <w:szCs w:val="24"/>
              </w:rPr>
              <w:t>Load</w:t>
            </w:r>
          </w:p>
        </w:tc>
        <w:tc>
          <w:tcPr>
            <w:tcW w:w="2714" w:type="dxa"/>
            <w:tcBorders>
              <w:top w:val="single" w:sz="4" w:space="0" w:color="auto"/>
            </w:tcBorders>
            <w:vAlign w:val="center"/>
          </w:tcPr>
          <w:p w14:paraId="05280832" w14:textId="1660C801" w:rsidR="00973FA7" w:rsidRPr="00845A87" w:rsidRDefault="00973FA7" w:rsidP="00752018">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b/>
                <w:bCs/>
                <w:sz w:val="24"/>
                <w:szCs w:val="24"/>
              </w:rPr>
            </w:pPr>
            <w:r w:rsidRPr="00845A87">
              <w:rPr>
                <w:rFonts w:ascii="Times New Roman" w:eastAsia="Times New Roman" w:hAnsi="Times New Roman" w:cs="Times New Roman"/>
                <w:b/>
                <w:bCs/>
                <w:sz w:val="24"/>
                <w:szCs w:val="24"/>
              </w:rPr>
              <w:t>Load Factor</w:t>
            </w:r>
          </w:p>
        </w:tc>
      </w:tr>
      <w:tr w:rsidR="00973FA7" w14:paraId="033CB4B6" w14:textId="77777777" w:rsidTr="4AE6CF2C">
        <w:trPr>
          <w:trHeight w:hRule="exact" w:val="432"/>
        </w:trPr>
        <w:tc>
          <w:tcPr>
            <w:tcW w:w="2734" w:type="dxa"/>
            <w:vAlign w:val="center"/>
          </w:tcPr>
          <w:p w14:paraId="0D3492FD" w14:textId="73B6E0D7" w:rsidR="00973FA7" w:rsidRDefault="00973FA7" w:rsidP="00752018">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Ground Water</w:t>
            </w:r>
          </w:p>
        </w:tc>
        <w:tc>
          <w:tcPr>
            <w:tcW w:w="2714" w:type="dxa"/>
            <w:vAlign w:val="center"/>
          </w:tcPr>
          <w:p w14:paraId="34F79DB9" w14:textId="5AC02268" w:rsidR="00973FA7" w:rsidRDefault="00973FA7" w:rsidP="00752018">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1.6</w:t>
            </w:r>
            <w:r w:rsidR="5EFAB5DA" w:rsidRPr="00D72A3C">
              <w:rPr>
                <w:rFonts w:ascii="Times New Roman" w:eastAsia="Times New Roman" w:hAnsi="Times New Roman" w:cs="Times New Roman"/>
                <w:sz w:val="24"/>
                <w:szCs w:val="24"/>
                <w:vertAlign w:val="superscript"/>
              </w:rPr>
              <w:t>[1]</w:t>
            </w:r>
          </w:p>
        </w:tc>
      </w:tr>
      <w:tr w:rsidR="00973FA7" w14:paraId="686F7549" w14:textId="77777777" w:rsidTr="4AE6CF2C">
        <w:trPr>
          <w:trHeight w:hRule="exact" w:val="432"/>
        </w:trPr>
        <w:tc>
          <w:tcPr>
            <w:tcW w:w="2734" w:type="dxa"/>
            <w:vAlign w:val="center"/>
          </w:tcPr>
          <w:p w14:paraId="4AED6E60" w14:textId="1D84BD71" w:rsidR="00973FA7" w:rsidRDefault="00973FA7" w:rsidP="00752018">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Dead Load</w:t>
            </w:r>
          </w:p>
        </w:tc>
        <w:tc>
          <w:tcPr>
            <w:tcW w:w="2714" w:type="dxa"/>
            <w:vAlign w:val="center"/>
          </w:tcPr>
          <w:p w14:paraId="11B044ED" w14:textId="0065A879" w:rsidR="00973FA7" w:rsidRDefault="00973FA7" w:rsidP="00752018">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73FA7" w14:paraId="63A44DED" w14:textId="77777777" w:rsidTr="4AE6CF2C">
        <w:trPr>
          <w:trHeight w:hRule="exact" w:val="432"/>
        </w:trPr>
        <w:tc>
          <w:tcPr>
            <w:tcW w:w="2734" w:type="dxa"/>
            <w:vAlign w:val="center"/>
          </w:tcPr>
          <w:p w14:paraId="16F34EE2" w14:textId="792FA6D0" w:rsidR="00973FA7" w:rsidRDefault="00973FA7" w:rsidP="00752018">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Live Load</w:t>
            </w:r>
          </w:p>
        </w:tc>
        <w:tc>
          <w:tcPr>
            <w:tcW w:w="2714" w:type="dxa"/>
            <w:vAlign w:val="center"/>
          </w:tcPr>
          <w:p w14:paraId="0F25F405" w14:textId="26E3BAB6" w:rsidR="00973FA7" w:rsidRDefault="00973FA7" w:rsidP="00752018">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bl>
    <w:p w14:paraId="40B077D9" w14:textId="24B9AC81" w:rsidR="00973FA7" w:rsidRDefault="78E3F52E"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jc w:val="both"/>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[1]</w:t>
      </w:r>
      <w:r w:rsidR="00973FA7" w:rsidRPr="4AE6CF2C">
        <w:rPr>
          <w:rFonts w:ascii="Times New Roman" w:eastAsia="Times New Roman" w:hAnsi="Times New Roman" w:cs="Times New Roman"/>
          <w:sz w:val="24"/>
          <w:szCs w:val="24"/>
        </w:rPr>
        <w:t xml:space="preserve"> Value of 1.</w:t>
      </w:r>
      <w:r w:rsidR="00CD24A3" w:rsidRPr="4AE6CF2C">
        <w:rPr>
          <w:rFonts w:ascii="Times New Roman" w:eastAsia="Times New Roman" w:hAnsi="Times New Roman" w:cs="Times New Roman"/>
          <w:sz w:val="24"/>
          <w:szCs w:val="24"/>
        </w:rPr>
        <w:t>2</w:t>
      </w:r>
      <w:r w:rsidR="00973FA7" w:rsidRPr="4AE6CF2C">
        <w:rPr>
          <w:rFonts w:ascii="Times New Roman" w:eastAsia="Times New Roman" w:hAnsi="Times New Roman" w:cs="Times New Roman"/>
          <w:sz w:val="24"/>
          <w:szCs w:val="24"/>
        </w:rPr>
        <w:t xml:space="preserve"> may be used </w:t>
      </w:r>
      <w:r w:rsidR="00CD24A3" w:rsidRPr="4AE6CF2C">
        <w:rPr>
          <w:rFonts w:ascii="Times New Roman" w:eastAsia="Times New Roman" w:hAnsi="Times New Roman" w:cs="Times New Roman"/>
          <w:sz w:val="24"/>
          <w:szCs w:val="24"/>
        </w:rPr>
        <w:t>if seasonal ground water table observations are used to determine the maximum ground water height</w:t>
      </w:r>
      <w:r w:rsidR="00663922" w:rsidRPr="4AE6CF2C">
        <w:rPr>
          <w:rFonts w:ascii="Times New Roman" w:eastAsia="Times New Roman" w:hAnsi="Times New Roman" w:cs="Times New Roman"/>
          <w:sz w:val="24"/>
          <w:szCs w:val="24"/>
        </w:rPr>
        <w:t>. Provide seasonal ground water table information if using the lower value.</w:t>
      </w:r>
      <w:r w:rsidR="00CD24A3" w:rsidRPr="4AE6CF2C">
        <w:rPr>
          <w:rFonts w:ascii="Times New Roman" w:eastAsia="Times New Roman" w:hAnsi="Times New Roman" w:cs="Times New Roman"/>
          <w:sz w:val="24"/>
          <w:szCs w:val="24"/>
        </w:rPr>
        <w:t xml:space="preserve">  </w:t>
      </w:r>
      <w:r w:rsidR="0094119A" w:rsidRPr="4AE6CF2C">
        <w:rPr>
          <w:rFonts w:ascii="Times New Roman" w:eastAsia="Times New Roman" w:hAnsi="Times New Roman" w:cs="Times New Roman"/>
          <w:sz w:val="24"/>
          <w:szCs w:val="24"/>
        </w:rPr>
        <w:t xml:space="preserve"> </w:t>
      </w:r>
    </w:p>
    <w:tbl>
      <w:tblPr>
        <w:tblStyle w:val="TableGrid"/>
        <w:tblW w:w="7925" w:type="dxa"/>
        <w:tblInd w:w="720" w:type="dxa"/>
        <w:tblLook w:val="04A0" w:firstRow="1" w:lastRow="0" w:firstColumn="1" w:lastColumn="0" w:noHBand="0" w:noVBand="1"/>
      </w:tblPr>
      <w:tblGrid>
        <w:gridCol w:w="5855"/>
        <w:gridCol w:w="2070"/>
      </w:tblGrid>
      <w:tr w:rsidR="00E928FA" w14:paraId="77B310FF" w14:textId="77777777" w:rsidTr="4AE6CF2C">
        <w:trPr>
          <w:trHeight w:hRule="exact" w:val="720"/>
        </w:trPr>
        <w:tc>
          <w:tcPr>
            <w:tcW w:w="7925" w:type="dxa"/>
            <w:gridSpan w:val="2"/>
            <w:tcBorders>
              <w:top w:val="nil"/>
              <w:left w:val="nil"/>
              <w:bottom w:val="single" w:sz="4" w:space="0" w:color="auto"/>
              <w:right w:val="nil"/>
            </w:tcBorders>
            <w:vAlign w:val="center"/>
          </w:tcPr>
          <w:p w14:paraId="77B83275" w14:textId="50973E40" w:rsidR="001479F5" w:rsidRDefault="001479F5"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899.0</w:t>
            </w:r>
            <w:r w:rsidR="00620408">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-2</w:t>
            </w:r>
          </w:p>
          <w:p w14:paraId="2DD24BCF" w14:textId="67886C86" w:rsidR="00E928FA" w:rsidRPr="00845A87" w:rsidRDefault="00E928FA"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b/>
                <w:bCs/>
                <w:sz w:val="24"/>
                <w:szCs w:val="24"/>
              </w:rPr>
            </w:pPr>
            <w:r w:rsidRPr="00845A87">
              <w:rPr>
                <w:rFonts w:ascii="Times New Roman" w:eastAsia="Times New Roman" w:hAnsi="Times New Roman" w:cs="Times New Roman"/>
                <w:b/>
                <w:bCs/>
                <w:sz w:val="24"/>
                <w:szCs w:val="24"/>
              </w:rPr>
              <w:t>Design Resistance Factors</w:t>
            </w:r>
          </w:p>
        </w:tc>
      </w:tr>
      <w:tr w:rsidR="003E6142" w14:paraId="18841E84" w14:textId="77777777" w:rsidTr="4AE6CF2C">
        <w:trPr>
          <w:trHeight w:hRule="exact" w:val="432"/>
        </w:trPr>
        <w:tc>
          <w:tcPr>
            <w:tcW w:w="5855" w:type="dxa"/>
            <w:tcBorders>
              <w:top w:val="single" w:sz="4" w:space="0" w:color="auto"/>
            </w:tcBorders>
            <w:vAlign w:val="center"/>
          </w:tcPr>
          <w:p w14:paraId="2BA00DCF" w14:textId="3ABDBB6D" w:rsidR="00DC4BAB" w:rsidRPr="00845A87" w:rsidRDefault="001479F5"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Design </w:t>
            </w:r>
            <w:r w:rsidR="00E928FA" w:rsidRPr="00845A87">
              <w:rPr>
                <w:rFonts w:ascii="Times New Roman" w:eastAsia="Times New Roman" w:hAnsi="Times New Roman" w:cs="Times New Roman"/>
                <w:b/>
                <w:bCs/>
                <w:sz w:val="24"/>
                <w:szCs w:val="24"/>
              </w:rPr>
              <w:t>Parameter</w:t>
            </w:r>
          </w:p>
        </w:tc>
        <w:tc>
          <w:tcPr>
            <w:tcW w:w="2070" w:type="dxa"/>
            <w:tcBorders>
              <w:top w:val="single" w:sz="4" w:space="0" w:color="auto"/>
            </w:tcBorders>
            <w:vAlign w:val="center"/>
          </w:tcPr>
          <w:p w14:paraId="363E8BC0" w14:textId="3BC4220C" w:rsidR="00DC4BAB" w:rsidRPr="00845A87" w:rsidRDefault="00E928FA"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b/>
                <w:bCs/>
                <w:sz w:val="24"/>
                <w:szCs w:val="24"/>
              </w:rPr>
            </w:pPr>
            <w:r w:rsidRPr="00845A87">
              <w:rPr>
                <w:rFonts w:ascii="Times New Roman" w:eastAsia="Times New Roman" w:hAnsi="Times New Roman" w:cs="Times New Roman"/>
                <w:b/>
                <w:bCs/>
                <w:sz w:val="24"/>
                <w:szCs w:val="24"/>
              </w:rPr>
              <w:t>Resistance Factor</w:t>
            </w:r>
          </w:p>
        </w:tc>
      </w:tr>
      <w:tr w:rsidR="003E6142" w14:paraId="4FD07C59" w14:textId="77777777" w:rsidTr="4AE6CF2C">
        <w:trPr>
          <w:trHeight w:hRule="exact" w:val="432"/>
        </w:trPr>
        <w:tc>
          <w:tcPr>
            <w:tcW w:w="5855" w:type="dxa"/>
            <w:vAlign w:val="center"/>
          </w:tcPr>
          <w:p w14:paraId="1F9378A9" w14:textId="5BD3EB32" w:rsidR="00DC4BAB" w:rsidRDefault="00E928FA"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sidRPr="00845A87">
              <w:rPr>
                <w:rFonts w:ascii="Times New Roman" w:eastAsia="Times New Roman" w:hAnsi="Times New Roman" w:cs="Times New Roman"/>
                <w:sz w:val="24"/>
                <w:szCs w:val="24"/>
              </w:rPr>
              <w:t>Long-term flexural strength</w:t>
            </w:r>
          </w:p>
        </w:tc>
        <w:tc>
          <w:tcPr>
            <w:tcW w:w="2070" w:type="dxa"/>
            <w:vAlign w:val="center"/>
          </w:tcPr>
          <w:p w14:paraId="7788A28A" w14:textId="78C16075" w:rsidR="00DC4BAB" w:rsidRDefault="694FBBA8"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0.</w:t>
            </w:r>
            <w:r w:rsidR="0F065F33" w:rsidRPr="4AE6CF2C">
              <w:rPr>
                <w:rFonts w:ascii="Times New Roman" w:eastAsia="Times New Roman" w:hAnsi="Times New Roman" w:cs="Times New Roman"/>
                <w:sz w:val="24"/>
                <w:szCs w:val="24"/>
              </w:rPr>
              <w:t>85</w:t>
            </w:r>
            <w:r w:rsidR="00AF411F" w:rsidRPr="4AE6CF2C">
              <w:rPr>
                <w:rFonts w:ascii="Times New Roman" w:eastAsia="Times New Roman" w:hAnsi="Times New Roman" w:cs="Times New Roman"/>
                <w:sz w:val="24"/>
                <w:szCs w:val="24"/>
              </w:rPr>
              <w:t>-</w:t>
            </w:r>
            <w:r w:rsidR="4B094DB5" w:rsidRPr="4AE6CF2C">
              <w:rPr>
                <w:rFonts w:ascii="Times New Roman" w:eastAsia="Times New Roman" w:hAnsi="Times New Roman" w:cs="Times New Roman"/>
                <w:sz w:val="24"/>
                <w:szCs w:val="24"/>
              </w:rPr>
              <w:t>1.0</w:t>
            </w:r>
            <w:r w:rsidR="598078B8" w:rsidRPr="00D72A3C">
              <w:rPr>
                <w:rFonts w:ascii="Times New Roman" w:eastAsia="Times New Roman" w:hAnsi="Times New Roman" w:cs="Times New Roman"/>
                <w:sz w:val="24"/>
                <w:szCs w:val="24"/>
                <w:vertAlign w:val="superscript"/>
              </w:rPr>
              <w:t>[1]</w:t>
            </w:r>
          </w:p>
        </w:tc>
      </w:tr>
      <w:tr w:rsidR="003E6142" w14:paraId="15395EBB" w14:textId="77777777" w:rsidTr="4AE6CF2C">
        <w:trPr>
          <w:trHeight w:hRule="exact" w:val="432"/>
        </w:trPr>
        <w:tc>
          <w:tcPr>
            <w:tcW w:w="5855" w:type="dxa"/>
            <w:vAlign w:val="center"/>
          </w:tcPr>
          <w:p w14:paraId="0C3F31AF" w14:textId="7F2CE220" w:rsidR="00DC4BAB" w:rsidRDefault="003E21CB"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sidRPr="003E21CB">
              <w:rPr>
                <w:rFonts w:ascii="Times New Roman" w:eastAsia="Times New Roman" w:hAnsi="Times New Roman" w:cs="Times New Roman"/>
                <w:sz w:val="24"/>
                <w:szCs w:val="24"/>
              </w:rPr>
              <w:t>Long-term flexural modulus</w:t>
            </w:r>
          </w:p>
        </w:tc>
        <w:tc>
          <w:tcPr>
            <w:tcW w:w="2070" w:type="dxa"/>
            <w:vAlign w:val="center"/>
          </w:tcPr>
          <w:p w14:paraId="6F61C7C2" w14:textId="790B209F" w:rsidR="00DC4BAB" w:rsidRDefault="003E21CB"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r>
      <w:tr w:rsidR="003E6142" w14:paraId="0C58CCBB" w14:textId="77777777" w:rsidTr="4AE6CF2C">
        <w:trPr>
          <w:trHeight w:hRule="exact" w:val="432"/>
        </w:trPr>
        <w:tc>
          <w:tcPr>
            <w:tcW w:w="5855" w:type="dxa"/>
            <w:vAlign w:val="center"/>
          </w:tcPr>
          <w:p w14:paraId="54F3EC25" w14:textId="3868DC5F" w:rsidR="00DC4BAB" w:rsidRDefault="003E21CB"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sidRPr="00845A87">
              <w:rPr>
                <w:rFonts w:ascii="Times New Roman" w:eastAsia="Times New Roman" w:hAnsi="Times New Roman" w:cs="Times New Roman"/>
                <w:sz w:val="24"/>
                <w:szCs w:val="24"/>
              </w:rPr>
              <w:t>Long-term buckling stability</w:t>
            </w:r>
          </w:p>
        </w:tc>
        <w:tc>
          <w:tcPr>
            <w:tcW w:w="2070" w:type="dxa"/>
            <w:vAlign w:val="center"/>
          </w:tcPr>
          <w:p w14:paraId="2CB73AD5" w14:textId="15B612F0" w:rsidR="00DC4BAB" w:rsidRDefault="003E21CB"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r w:rsidR="002818D3">
              <w:rPr>
                <w:rFonts w:ascii="Times New Roman" w:eastAsia="Times New Roman" w:hAnsi="Times New Roman" w:cs="Times New Roman"/>
                <w:sz w:val="24"/>
                <w:szCs w:val="24"/>
              </w:rPr>
              <w:t>0</w:t>
            </w:r>
          </w:p>
        </w:tc>
      </w:tr>
      <w:tr w:rsidR="003E21CB" w14:paraId="55AF413D" w14:textId="77777777" w:rsidTr="4AE6CF2C">
        <w:trPr>
          <w:trHeight w:hRule="exact" w:val="432"/>
        </w:trPr>
        <w:tc>
          <w:tcPr>
            <w:tcW w:w="5855" w:type="dxa"/>
            <w:vAlign w:val="center"/>
          </w:tcPr>
          <w:p w14:paraId="1EF9C2F7" w14:textId="004007A5" w:rsidR="003E21CB" w:rsidRPr="00845A87" w:rsidRDefault="001479F5"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sidRPr="00845A87">
              <w:rPr>
                <w:rFonts w:ascii="Times New Roman" w:eastAsia="Times New Roman" w:hAnsi="Times New Roman" w:cs="Times New Roman"/>
                <w:sz w:val="24"/>
                <w:szCs w:val="24"/>
              </w:rPr>
              <w:t xml:space="preserve">Constrained </w:t>
            </w:r>
            <w:r w:rsidR="003E6142">
              <w:rPr>
                <w:rFonts w:ascii="Times New Roman" w:eastAsia="Times New Roman" w:hAnsi="Times New Roman" w:cs="Times New Roman"/>
                <w:sz w:val="24"/>
                <w:szCs w:val="24"/>
              </w:rPr>
              <w:t xml:space="preserve">soil </w:t>
            </w:r>
            <w:r w:rsidRPr="00845A87">
              <w:rPr>
                <w:rFonts w:ascii="Times New Roman" w:eastAsia="Times New Roman" w:hAnsi="Times New Roman" w:cs="Times New Roman"/>
                <w:sz w:val="24"/>
                <w:szCs w:val="24"/>
              </w:rPr>
              <w:t xml:space="preserve">modulus of </w:t>
            </w:r>
            <w:r w:rsidR="003E6142">
              <w:rPr>
                <w:rFonts w:ascii="Times New Roman" w:eastAsia="Times New Roman" w:hAnsi="Times New Roman" w:cs="Times New Roman"/>
                <w:sz w:val="24"/>
                <w:szCs w:val="24"/>
              </w:rPr>
              <w:t xml:space="preserve">reaction for </w:t>
            </w:r>
            <w:r w:rsidRPr="00845A87">
              <w:rPr>
                <w:rFonts w:ascii="Times New Roman" w:eastAsia="Times New Roman" w:hAnsi="Times New Roman" w:cs="Times New Roman"/>
                <w:sz w:val="24"/>
                <w:szCs w:val="24"/>
              </w:rPr>
              <w:t>the backfill soil</w:t>
            </w:r>
          </w:p>
        </w:tc>
        <w:tc>
          <w:tcPr>
            <w:tcW w:w="2070" w:type="dxa"/>
            <w:vAlign w:val="center"/>
          </w:tcPr>
          <w:p w14:paraId="6EB94C41" w14:textId="31B949B4" w:rsidR="003E21CB" w:rsidRDefault="001479F5" w:rsidP="00D85BD7">
            <w:pPr>
              <w:tabs>
                <w:tab w:val="left" w:pos="432"/>
                <w:tab w:val="left" w:pos="864"/>
                <w:tab w:val="left" w:pos="1296"/>
                <w:tab w:val="left" w:pos="1728"/>
                <w:tab w:val="left" w:pos="2160"/>
                <w:tab w:val="left" w:pos="2592"/>
                <w:tab w:val="left" w:pos="3024"/>
                <w:tab w:val="left" w:pos="3456"/>
                <w:tab w:val="left" w:pos="3888"/>
                <w:tab w:val="left" w:pos="4320"/>
                <w:tab w:val="left" w:pos="4752"/>
              </w:tabs>
              <w:jc w:val="center"/>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0.8</w:t>
            </w:r>
            <w:r w:rsidR="3299360B" w:rsidRPr="4AE6CF2C">
              <w:rPr>
                <w:rFonts w:ascii="Times New Roman" w:eastAsia="Times New Roman" w:hAnsi="Times New Roman" w:cs="Times New Roman"/>
                <w:sz w:val="24"/>
                <w:szCs w:val="24"/>
              </w:rPr>
              <w:t>0</w:t>
            </w:r>
            <w:r w:rsidR="618C187F" w:rsidRPr="00D72A3C">
              <w:rPr>
                <w:rFonts w:ascii="Times New Roman" w:eastAsia="Times New Roman" w:hAnsi="Times New Roman" w:cs="Times New Roman"/>
                <w:sz w:val="24"/>
                <w:szCs w:val="24"/>
                <w:vertAlign w:val="superscript"/>
              </w:rPr>
              <w:t>[2]</w:t>
            </w:r>
          </w:p>
        </w:tc>
      </w:tr>
    </w:tbl>
    <w:p w14:paraId="6B52E470" w14:textId="2F32F61D" w:rsidR="00AF411F" w:rsidRPr="00AF411F" w:rsidRDefault="3D7D3750" w:rsidP="00AF411F">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[1]</w:t>
      </w:r>
      <w:r w:rsidR="00AF411F" w:rsidRPr="4AE6CF2C">
        <w:rPr>
          <w:rFonts w:ascii="Times New Roman" w:eastAsia="Times New Roman" w:hAnsi="Times New Roman" w:cs="Times New Roman"/>
          <w:sz w:val="24"/>
          <w:szCs w:val="24"/>
        </w:rPr>
        <w:t>0.85 for CIPP impregnated and cured on site, 0.9 for CIPP impregnated off site and cured on site, 1.0 for other</w:t>
      </w:r>
    </w:p>
    <w:p w14:paraId="240E3391" w14:textId="4A40963B" w:rsidR="003E6142" w:rsidRDefault="03E930A0" w:rsidP="00845A8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[2]</w:t>
      </w:r>
      <w:r w:rsidR="001479F5" w:rsidRPr="4AE6CF2C">
        <w:rPr>
          <w:rFonts w:ascii="Times New Roman" w:eastAsia="Times New Roman" w:hAnsi="Times New Roman" w:cs="Times New Roman"/>
          <w:sz w:val="24"/>
          <w:szCs w:val="24"/>
        </w:rPr>
        <w:t xml:space="preserve">value of </w:t>
      </w:r>
      <w:r w:rsidR="003E6142" w:rsidRPr="4AE6CF2C">
        <w:rPr>
          <w:rFonts w:ascii="Times New Roman" w:eastAsia="Times New Roman" w:hAnsi="Times New Roman" w:cs="Times New Roman"/>
          <w:sz w:val="24"/>
          <w:szCs w:val="24"/>
        </w:rPr>
        <w:t>0.9</w:t>
      </w:r>
      <w:r w:rsidR="001479F5" w:rsidRPr="4AE6CF2C">
        <w:rPr>
          <w:rFonts w:ascii="Times New Roman" w:eastAsia="Times New Roman" w:hAnsi="Times New Roman" w:cs="Times New Roman"/>
          <w:sz w:val="24"/>
          <w:szCs w:val="24"/>
        </w:rPr>
        <w:t xml:space="preserve"> may be used if </w:t>
      </w:r>
      <w:r w:rsidR="00620408" w:rsidRPr="4AE6CF2C">
        <w:rPr>
          <w:rFonts w:ascii="Times New Roman" w:eastAsia="Times New Roman" w:hAnsi="Times New Roman" w:cs="Times New Roman"/>
          <w:sz w:val="24"/>
          <w:szCs w:val="24"/>
        </w:rPr>
        <w:t>geotechnical</w:t>
      </w:r>
      <w:r w:rsidR="001479F5" w:rsidRPr="4AE6CF2C">
        <w:rPr>
          <w:rFonts w:ascii="Times New Roman" w:eastAsia="Times New Roman" w:hAnsi="Times New Roman" w:cs="Times New Roman"/>
          <w:sz w:val="24"/>
          <w:szCs w:val="24"/>
        </w:rPr>
        <w:t xml:space="preserve"> </w:t>
      </w:r>
      <w:r w:rsidR="008861BE" w:rsidRPr="4AE6CF2C">
        <w:rPr>
          <w:rFonts w:ascii="Times New Roman" w:eastAsia="Times New Roman" w:hAnsi="Times New Roman" w:cs="Times New Roman"/>
          <w:sz w:val="24"/>
          <w:szCs w:val="24"/>
        </w:rPr>
        <w:t>i</w:t>
      </w:r>
      <w:r w:rsidR="001479F5" w:rsidRPr="4AE6CF2C">
        <w:rPr>
          <w:rFonts w:ascii="Times New Roman" w:eastAsia="Times New Roman" w:hAnsi="Times New Roman" w:cs="Times New Roman"/>
          <w:sz w:val="24"/>
          <w:szCs w:val="24"/>
        </w:rPr>
        <w:t>n</w:t>
      </w:r>
      <w:r w:rsidR="001E538D" w:rsidRPr="4AE6CF2C">
        <w:rPr>
          <w:rFonts w:ascii="Times New Roman" w:eastAsia="Times New Roman" w:hAnsi="Times New Roman" w:cs="Times New Roman"/>
          <w:sz w:val="24"/>
          <w:szCs w:val="24"/>
        </w:rPr>
        <w:t>vestigations are performed</w:t>
      </w:r>
      <w:r w:rsidR="00DA76F4" w:rsidRPr="4AE6CF2C">
        <w:rPr>
          <w:rFonts w:ascii="Times New Roman" w:eastAsia="Times New Roman" w:hAnsi="Times New Roman" w:cs="Times New Roman"/>
          <w:sz w:val="24"/>
          <w:szCs w:val="24"/>
        </w:rPr>
        <w:t xml:space="preserve"> to verify</w:t>
      </w:r>
      <w:r w:rsidR="000B7F8A" w:rsidRPr="4AE6CF2C">
        <w:rPr>
          <w:rFonts w:ascii="Times New Roman" w:eastAsia="Times New Roman" w:hAnsi="Times New Roman" w:cs="Times New Roman"/>
          <w:sz w:val="24"/>
          <w:szCs w:val="24"/>
        </w:rPr>
        <w:t xml:space="preserve"> the use of </w:t>
      </w:r>
      <w:r w:rsidR="00335FF1" w:rsidRPr="4AE6CF2C">
        <w:rPr>
          <w:rFonts w:ascii="Times New Roman" w:eastAsia="Times New Roman" w:hAnsi="Times New Roman" w:cs="Times New Roman"/>
          <w:sz w:val="24"/>
          <w:szCs w:val="24"/>
        </w:rPr>
        <w:t>structural backfill</w:t>
      </w:r>
      <w:r w:rsidR="00663922" w:rsidRPr="4AE6CF2C">
        <w:rPr>
          <w:rFonts w:ascii="Times New Roman" w:eastAsia="Times New Roman" w:hAnsi="Times New Roman" w:cs="Times New Roman"/>
          <w:sz w:val="24"/>
          <w:szCs w:val="24"/>
        </w:rPr>
        <w:t xml:space="preserve">. Provide </w:t>
      </w:r>
      <w:proofErr w:type="gramStart"/>
      <w:r w:rsidR="00663922" w:rsidRPr="4AE6CF2C">
        <w:rPr>
          <w:rFonts w:ascii="Times New Roman" w:eastAsia="Times New Roman" w:hAnsi="Times New Roman" w:cs="Times New Roman"/>
          <w:sz w:val="24"/>
          <w:szCs w:val="24"/>
        </w:rPr>
        <w:t>the geotechnical</w:t>
      </w:r>
      <w:proofErr w:type="gramEnd"/>
      <w:r w:rsidR="00663922" w:rsidRPr="4AE6CF2C">
        <w:rPr>
          <w:rFonts w:ascii="Times New Roman" w:eastAsia="Times New Roman" w:hAnsi="Times New Roman" w:cs="Times New Roman"/>
          <w:sz w:val="24"/>
          <w:szCs w:val="24"/>
        </w:rPr>
        <w:t xml:space="preserve"> investigation information i</w:t>
      </w:r>
      <w:r w:rsidR="000E438F" w:rsidRPr="4AE6CF2C">
        <w:rPr>
          <w:rFonts w:ascii="Times New Roman" w:eastAsia="Times New Roman" w:hAnsi="Times New Roman" w:cs="Times New Roman"/>
          <w:sz w:val="24"/>
          <w:szCs w:val="24"/>
        </w:rPr>
        <w:t>f</w:t>
      </w:r>
      <w:r w:rsidR="00663922" w:rsidRPr="4AE6CF2C">
        <w:rPr>
          <w:rFonts w:ascii="Times New Roman" w:eastAsia="Times New Roman" w:hAnsi="Times New Roman" w:cs="Times New Roman"/>
          <w:sz w:val="24"/>
          <w:szCs w:val="24"/>
        </w:rPr>
        <w:t xml:space="preserve"> using the higher value.</w:t>
      </w:r>
    </w:p>
    <w:p w14:paraId="18B5E360" w14:textId="67629845" w:rsidR="00E05B3B" w:rsidRPr="007B1C08" w:rsidRDefault="00586591" w:rsidP="007B1C08">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left="1296"/>
        <w:jc w:val="both"/>
        <w:rPr>
          <w:rFonts w:ascii="Times New Roman" w:eastAsia="Times New Roman" w:hAnsi="Times New Roman" w:cs="Times New Roman"/>
          <w:sz w:val="24"/>
          <w:szCs w:val="24"/>
        </w:rPr>
      </w:pPr>
      <w:r w:rsidRPr="00586591">
        <w:rPr>
          <w:rFonts w:ascii="Times New Roman" w:eastAsia="Times New Roman" w:hAnsi="Times New Roman" w:cs="Times New Roman"/>
          <w:sz w:val="24"/>
          <w:szCs w:val="24"/>
        </w:rPr>
        <w:t>Use the following variables for</w:t>
      </w:r>
      <w:r w:rsidR="00B244F4">
        <w:rPr>
          <w:rFonts w:ascii="Times New Roman" w:eastAsia="Times New Roman" w:hAnsi="Times New Roman" w:cs="Times New Roman"/>
          <w:sz w:val="24"/>
          <w:szCs w:val="24"/>
        </w:rPr>
        <w:t xml:space="preserve"> </w:t>
      </w:r>
      <w:r w:rsidR="00016728">
        <w:rPr>
          <w:rFonts w:ascii="Times New Roman" w:eastAsia="Times New Roman" w:hAnsi="Times New Roman" w:cs="Times New Roman"/>
          <w:sz w:val="24"/>
          <w:szCs w:val="24"/>
        </w:rPr>
        <w:t xml:space="preserve">State III </w:t>
      </w:r>
      <w:r w:rsidR="00B244F4">
        <w:rPr>
          <w:rFonts w:ascii="Times New Roman" w:eastAsia="Times New Roman" w:hAnsi="Times New Roman" w:cs="Times New Roman"/>
          <w:sz w:val="24"/>
          <w:szCs w:val="24"/>
        </w:rPr>
        <w:t>liner design</w:t>
      </w:r>
      <w:r w:rsidRPr="00586591">
        <w:rPr>
          <w:rFonts w:ascii="Times New Roman" w:eastAsia="Times New Roman" w:hAnsi="Times New Roman" w:cs="Times New Roman"/>
          <w:sz w:val="24"/>
          <w:szCs w:val="24"/>
        </w:rPr>
        <w:t xml:space="preserve">: </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9"/>
        <w:gridCol w:w="4400"/>
        <w:gridCol w:w="1621"/>
      </w:tblGrid>
      <w:tr w:rsidR="00E05B3B" w:rsidRPr="00586591" w14:paraId="5C4F96B1" w14:textId="77777777" w:rsidTr="4AE6CF2C">
        <w:trPr>
          <w:cantSplit/>
          <w:trHeight w:hRule="exact" w:val="576"/>
          <w:tblHeader/>
          <w:jc w:val="center"/>
        </w:trPr>
        <w:tc>
          <w:tcPr>
            <w:tcW w:w="9510" w:type="dxa"/>
            <w:gridSpan w:val="3"/>
            <w:tcBorders>
              <w:top w:val="nil"/>
              <w:left w:val="nil"/>
              <w:right w:val="nil"/>
            </w:tcBorders>
            <w:vAlign w:val="center"/>
          </w:tcPr>
          <w:p w14:paraId="2EAD4578" w14:textId="77777777" w:rsidR="00E05B3B" w:rsidRPr="00845A87" w:rsidRDefault="00E05B3B" w:rsidP="00E05B3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center"/>
              <w:rPr>
                <w:rFonts w:ascii="Times New Roman" w:eastAsia="Times New Roman" w:hAnsi="Times New Roman" w:cs="Times New Roman"/>
                <w:b/>
                <w:bCs/>
                <w:sz w:val="24"/>
                <w:szCs w:val="24"/>
              </w:rPr>
            </w:pPr>
            <w:r w:rsidRPr="00845A87">
              <w:rPr>
                <w:rFonts w:ascii="Times New Roman" w:eastAsia="Times New Roman" w:hAnsi="Times New Roman" w:cs="Times New Roman"/>
                <w:b/>
                <w:bCs/>
                <w:sz w:val="24"/>
                <w:szCs w:val="24"/>
              </w:rPr>
              <w:t>Table 899.04-3</w:t>
            </w:r>
          </w:p>
          <w:p w14:paraId="484ECFE1" w14:textId="469ECCF0" w:rsidR="00E05B3B" w:rsidRDefault="00DE50D2" w:rsidP="00E05B3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Liner </w:t>
            </w:r>
            <w:r w:rsidR="00E05B3B">
              <w:rPr>
                <w:rFonts w:ascii="Times New Roman" w:eastAsia="Times New Roman" w:hAnsi="Times New Roman" w:cs="Times New Roman"/>
                <w:b/>
                <w:bCs/>
                <w:sz w:val="24"/>
                <w:szCs w:val="24"/>
              </w:rPr>
              <w:t>Design</w:t>
            </w:r>
            <w:r w:rsidR="00E05B3B" w:rsidRPr="00845A87">
              <w:rPr>
                <w:rFonts w:ascii="Times New Roman" w:eastAsia="Times New Roman" w:hAnsi="Times New Roman" w:cs="Times New Roman"/>
                <w:b/>
                <w:bCs/>
                <w:sz w:val="24"/>
                <w:szCs w:val="24"/>
              </w:rPr>
              <w:t xml:space="preserve"> Variables</w:t>
            </w:r>
          </w:p>
          <w:p w14:paraId="493DA0D3" w14:textId="77777777" w:rsidR="00E05B3B" w:rsidRPr="00586591" w:rsidRDefault="00E05B3B" w:rsidP="008502ED">
            <w:pPr>
              <w:spacing w:after="0" w:line="240" w:lineRule="auto"/>
              <w:jc w:val="center"/>
              <w:rPr>
                <w:rFonts w:ascii="Times New Roman" w:eastAsia="Times New Roman" w:hAnsi="Times New Roman" w:cs="Times New Roman"/>
                <w:b/>
                <w:sz w:val="24"/>
                <w:szCs w:val="24"/>
              </w:rPr>
            </w:pPr>
          </w:p>
        </w:tc>
      </w:tr>
      <w:tr w:rsidR="00586591" w:rsidRPr="00586591" w14:paraId="74325DC2" w14:textId="77777777" w:rsidTr="4AE6CF2C">
        <w:trPr>
          <w:cantSplit/>
          <w:trHeight w:hRule="exact" w:val="432"/>
          <w:tblHeader/>
          <w:jc w:val="center"/>
        </w:trPr>
        <w:tc>
          <w:tcPr>
            <w:tcW w:w="3496" w:type="dxa"/>
            <w:vAlign w:val="center"/>
          </w:tcPr>
          <w:p w14:paraId="348D5F11" w14:textId="77777777" w:rsidR="00586591" w:rsidRPr="00586591" w:rsidRDefault="00586591" w:rsidP="008502ED">
            <w:pPr>
              <w:spacing w:after="0" w:line="240" w:lineRule="auto"/>
              <w:jc w:val="center"/>
              <w:rPr>
                <w:rFonts w:ascii="Times New Roman" w:eastAsia="Times New Roman" w:hAnsi="Times New Roman" w:cs="Times New Roman"/>
                <w:b/>
                <w:sz w:val="24"/>
                <w:szCs w:val="24"/>
              </w:rPr>
            </w:pPr>
            <w:r w:rsidRPr="00586591">
              <w:rPr>
                <w:rFonts w:ascii="Times New Roman" w:eastAsia="Times New Roman" w:hAnsi="Times New Roman" w:cs="Times New Roman"/>
                <w:b/>
                <w:sz w:val="24"/>
                <w:szCs w:val="24"/>
              </w:rPr>
              <w:t>Variable</w:t>
            </w:r>
          </w:p>
        </w:tc>
        <w:tc>
          <w:tcPr>
            <w:tcW w:w="4395" w:type="dxa"/>
            <w:vAlign w:val="center"/>
          </w:tcPr>
          <w:p w14:paraId="2E84E306" w14:textId="77777777" w:rsidR="00586591" w:rsidRPr="00586591" w:rsidRDefault="00586591" w:rsidP="008502ED">
            <w:pPr>
              <w:spacing w:after="0" w:line="240" w:lineRule="auto"/>
              <w:jc w:val="center"/>
              <w:rPr>
                <w:rFonts w:ascii="Times New Roman" w:eastAsia="Times New Roman" w:hAnsi="Times New Roman" w:cs="Times New Roman"/>
                <w:b/>
                <w:sz w:val="24"/>
                <w:szCs w:val="24"/>
              </w:rPr>
            </w:pPr>
            <w:r w:rsidRPr="00586591">
              <w:rPr>
                <w:rFonts w:ascii="Times New Roman" w:eastAsia="Times New Roman" w:hAnsi="Times New Roman" w:cs="Times New Roman"/>
                <w:b/>
                <w:sz w:val="24"/>
                <w:szCs w:val="24"/>
              </w:rPr>
              <w:t>Value</w:t>
            </w:r>
          </w:p>
        </w:tc>
        <w:tc>
          <w:tcPr>
            <w:tcW w:w="1619" w:type="dxa"/>
            <w:vAlign w:val="center"/>
          </w:tcPr>
          <w:p w14:paraId="3B061A79" w14:textId="77777777" w:rsidR="00586591" w:rsidRPr="00586591" w:rsidRDefault="00586591" w:rsidP="008502ED">
            <w:pPr>
              <w:spacing w:after="0" w:line="240" w:lineRule="auto"/>
              <w:jc w:val="center"/>
              <w:rPr>
                <w:rFonts w:ascii="Times New Roman" w:eastAsia="Times New Roman" w:hAnsi="Times New Roman" w:cs="Times New Roman"/>
                <w:b/>
                <w:sz w:val="24"/>
                <w:szCs w:val="24"/>
              </w:rPr>
            </w:pPr>
            <w:r w:rsidRPr="00586591">
              <w:rPr>
                <w:rFonts w:ascii="Times New Roman" w:eastAsia="Times New Roman" w:hAnsi="Times New Roman" w:cs="Times New Roman"/>
                <w:b/>
                <w:sz w:val="24"/>
                <w:szCs w:val="24"/>
              </w:rPr>
              <w:t>Units</w:t>
            </w:r>
          </w:p>
        </w:tc>
      </w:tr>
      <w:tr w:rsidR="00586591" w:rsidRPr="00586591" w14:paraId="7CB8FD47" w14:textId="77777777" w:rsidTr="4AE6CF2C">
        <w:trPr>
          <w:cantSplit/>
          <w:trHeight w:hRule="exact" w:val="1450"/>
          <w:jc w:val="center"/>
        </w:trPr>
        <w:tc>
          <w:tcPr>
            <w:tcW w:w="3496" w:type="dxa"/>
            <w:vAlign w:val="center"/>
          </w:tcPr>
          <w:p w14:paraId="4B43D875" w14:textId="07AE0040" w:rsidR="00586591" w:rsidRPr="00586591" w:rsidRDefault="00586591" w:rsidP="008502ED">
            <w:pPr>
              <w:spacing w:after="0" w:line="240" w:lineRule="auto"/>
              <w:ind w:firstLine="216"/>
              <w:jc w:val="center"/>
              <w:rPr>
                <w:rFonts w:ascii="Times New Roman" w:eastAsia="Times New Roman" w:hAnsi="Times New Roman" w:cs="Times New Roman"/>
                <w:sz w:val="24"/>
                <w:szCs w:val="24"/>
              </w:rPr>
            </w:pPr>
            <w:r w:rsidRPr="00586591">
              <w:rPr>
                <w:rFonts w:ascii="Times New Roman" w:eastAsia="Times New Roman" w:hAnsi="Times New Roman" w:cs="Times New Roman"/>
                <w:sz w:val="24"/>
                <w:szCs w:val="24"/>
              </w:rPr>
              <w:t>Ground Water Height</w:t>
            </w:r>
          </w:p>
        </w:tc>
        <w:tc>
          <w:tcPr>
            <w:tcW w:w="4395" w:type="dxa"/>
            <w:vAlign w:val="center"/>
          </w:tcPr>
          <w:p w14:paraId="04D3D973" w14:textId="004D822D" w:rsidR="00586591" w:rsidRPr="00586591" w:rsidRDefault="00A20B64"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feet above</w:t>
            </w:r>
            <w:r w:rsidR="00586591" w:rsidRPr="00586591">
              <w:rPr>
                <w:rFonts w:ascii="Times New Roman" w:eastAsia="Times New Roman" w:hAnsi="Times New Roman" w:cs="Times New Roman"/>
                <w:sz w:val="24"/>
                <w:szCs w:val="24"/>
              </w:rPr>
              <w:t xml:space="preserve"> the top of the pipe</w:t>
            </w:r>
            <w:r>
              <w:rPr>
                <w:rFonts w:ascii="Times New Roman" w:eastAsia="Times New Roman" w:hAnsi="Times New Roman" w:cs="Times New Roman"/>
                <w:sz w:val="24"/>
                <w:szCs w:val="24"/>
              </w:rPr>
              <w:t xml:space="preserve"> </w:t>
            </w:r>
            <w:r w:rsidR="00114953">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5 feet from the invert</w:t>
            </w:r>
            <w:r w:rsidR="00114953">
              <w:rPr>
                <w:rFonts w:ascii="Times New Roman" w:eastAsia="Times New Roman" w:hAnsi="Times New Roman" w:cs="Times New Roman"/>
                <w:sz w:val="24"/>
                <w:szCs w:val="24"/>
              </w:rPr>
              <w:t xml:space="preserve"> not to exceed the surface elevation above the pipe</w:t>
            </w:r>
            <w:r w:rsidR="00327289">
              <w:rPr>
                <w:rFonts w:ascii="Times New Roman" w:eastAsia="Times New Roman" w:hAnsi="Times New Roman" w:cs="Times New Roman"/>
                <w:sz w:val="24"/>
                <w:szCs w:val="24"/>
              </w:rPr>
              <w:t xml:space="preserve"> unless site conditions or plans indicate a higher value</w:t>
            </w:r>
          </w:p>
        </w:tc>
        <w:tc>
          <w:tcPr>
            <w:tcW w:w="1619" w:type="dxa"/>
            <w:vAlign w:val="center"/>
          </w:tcPr>
          <w:p w14:paraId="4E49B531" w14:textId="77777777" w:rsidR="00586591" w:rsidRPr="00586591" w:rsidRDefault="00586591" w:rsidP="008502ED">
            <w:pPr>
              <w:spacing w:after="0" w:line="240" w:lineRule="auto"/>
              <w:jc w:val="center"/>
              <w:rPr>
                <w:rFonts w:ascii="Times New Roman" w:eastAsia="Times New Roman" w:hAnsi="Times New Roman" w:cs="Times New Roman"/>
                <w:sz w:val="24"/>
                <w:szCs w:val="24"/>
              </w:rPr>
            </w:pPr>
            <w:r w:rsidRPr="00586591">
              <w:rPr>
                <w:rFonts w:ascii="Times New Roman" w:eastAsia="Times New Roman" w:hAnsi="Times New Roman" w:cs="Times New Roman"/>
                <w:sz w:val="24"/>
                <w:szCs w:val="24"/>
              </w:rPr>
              <w:t>ft</w:t>
            </w:r>
          </w:p>
        </w:tc>
      </w:tr>
      <w:tr w:rsidR="00C6082D" w:rsidRPr="00586591" w14:paraId="4C2B1A4A" w14:textId="77777777" w:rsidTr="4AE6CF2C">
        <w:trPr>
          <w:cantSplit/>
          <w:trHeight w:hRule="exact" w:val="432"/>
          <w:jc w:val="center"/>
        </w:trPr>
        <w:tc>
          <w:tcPr>
            <w:tcW w:w="3496" w:type="dxa"/>
            <w:vAlign w:val="center"/>
          </w:tcPr>
          <w:p w14:paraId="4EF9295A" w14:textId="33E8E03A" w:rsidR="00C6082D" w:rsidRPr="00586591" w:rsidRDefault="00C6082D" w:rsidP="008502ED">
            <w:pPr>
              <w:spacing w:after="0" w:line="240" w:lineRule="auto"/>
              <w:ind w:firstLine="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Ground Water Density (</w:t>
            </w:r>
            <w:proofErr w:type="spellStart"/>
            <w:r w:rsidRPr="006546C3">
              <w:rPr>
                <w:rFonts w:ascii="Times New Roman" w:eastAsia="Times New Roman" w:hAnsi="Times New Roman" w:cs="Times New Roman"/>
                <w:sz w:val="28"/>
                <w:szCs w:val="28"/>
              </w:rPr>
              <w:t>γ</w:t>
            </w:r>
            <w:r w:rsidRPr="006546C3">
              <w:rPr>
                <w:rFonts w:ascii="Times New Roman" w:eastAsia="Times New Roman" w:hAnsi="Times New Roman" w:cs="Times New Roman"/>
                <w:sz w:val="14"/>
                <w:szCs w:val="14"/>
              </w:rPr>
              <w:t>w</w:t>
            </w:r>
            <w:proofErr w:type="spellEnd"/>
            <w:r>
              <w:rPr>
                <w:rFonts w:ascii="Times New Roman" w:eastAsia="Times New Roman" w:hAnsi="Times New Roman" w:cs="Times New Roman"/>
                <w:sz w:val="24"/>
                <w:szCs w:val="24"/>
              </w:rPr>
              <w:t>)</w:t>
            </w:r>
          </w:p>
        </w:tc>
        <w:tc>
          <w:tcPr>
            <w:tcW w:w="4395" w:type="dxa"/>
            <w:vAlign w:val="center"/>
          </w:tcPr>
          <w:p w14:paraId="47B447F9" w14:textId="46A56268" w:rsidR="00C6082D" w:rsidRPr="00586591" w:rsidRDefault="00C6082D"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w:t>
            </w:r>
          </w:p>
        </w:tc>
        <w:tc>
          <w:tcPr>
            <w:tcW w:w="1619" w:type="dxa"/>
            <w:vAlign w:val="center"/>
          </w:tcPr>
          <w:p w14:paraId="6A39F2F9" w14:textId="3CC1544D" w:rsidR="00C6082D" w:rsidRDefault="00C6082D"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Pr="00586591">
              <w:rPr>
                <w:rFonts w:ascii="Times New Roman" w:eastAsia="Times New Roman" w:hAnsi="Times New Roman" w:cs="Times New Roman"/>
                <w:sz w:val="24"/>
                <w:szCs w:val="24"/>
              </w:rPr>
              <w:t>b</w:t>
            </w:r>
            <w:r>
              <w:rPr>
                <w:rFonts w:ascii="Times New Roman" w:eastAsia="Times New Roman" w:hAnsi="Times New Roman" w:cs="Times New Roman"/>
                <w:sz w:val="24"/>
                <w:szCs w:val="24"/>
              </w:rPr>
              <w:t>s.</w:t>
            </w:r>
            <w:r w:rsidRPr="00586591">
              <w:rPr>
                <w:rFonts w:ascii="Times New Roman" w:eastAsia="Times New Roman" w:hAnsi="Times New Roman" w:cs="Times New Roman"/>
                <w:sz w:val="24"/>
                <w:szCs w:val="24"/>
              </w:rPr>
              <w:t>/</w:t>
            </w:r>
            <w:r>
              <w:rPr>
                <w:rFonts w:ascii="Times New Roman" w:eastAsia="Times New Roman" w:hAnsi="Times New Roman" w:cs="Times New Roman"/>
                <w:sz w:val="24"/>
                <w:szCs w:val="24"/>
              </w:rPr>
              <w:t>ft</w:t>
            </w:r>
            <w:r w:rsidRPr="00DE50D2">
              <w:rPr>
                <w:rFonts w:ascii="Times New Roman" w:eastAsia="Times New Roman" w:hAnsi="Times New Roman" w:cs="Times New Roman"/>
                <w:sz w:val="24"/>
                <w:szCs w:val="24"/>
                <w:vertAlign w:val="superscript"/>
              </w:rPr>
              <w:t>3</w:t>
            </w:r>
          </w:p>
        </w:tc>
      </w:tr>
      <w:tr w:rsidR="00586591" w:rsidRPr="00586591" w14:paraId="10A9D8FD" w14:textId="77777777" w:rsidTr="4AE6CF2C">
        <w:trPr>
          <w:cantSplit/>
          <w:trHeight w:hRule="exact" w:val="432"/>
          <w:jc w:val="center"/>
        </w:trPr>
        <w:tc>
          <w:tcPr>
            <w:tcW w:w="3496" w:type="dxa"/>
            <w:vAlign w:val="center"/>
          </w:tcPr>
          <w:p w14:paraId="5FD97CE2" w14:textId="77777777" w:rsidR="00586591" w:rsidRPr="00586591" w:rsidRDefault="00586591" w:rsidP="008502ED">
            <w:pPr>
              <w:spacing w:after="0" w:line="240" w:lineRule="auto"/>
              <w:ind w:firstLine="216"/>
              <w:jc w:val="center"/>
              <w:rPr>
                <w:rFonts w:ascii="Times New Roman" w:eastAsia="Times New Roman" w:hAnsi="Times New Roman" w:cs="Times New Roman"/>
                <w:sz w:val="24"/>
                <w:szCs w:val="24"/>
              </w:rPr>
            </w:pPr>
            <w:r w:rsidRPr="00586591">
              <w:rPr>
                <w:rFonts w:ascii="Times New Roman" w:eastAsia="Times New Roman" w:hAnsi="Times New Roman" w:cs="Times New Roman"/>
                <w:sz w:val="24"/>
                <w:szCs w:val="24"/>
              </w:rPr>
              <w:t>Soil Density</w:t>
            </w:r>
          </w:p>
        </w:tc>
        <w:tc>
          <w:tcPr>
            <w:tcW w:w="4395" w:type="dxa"/>
            <w:vAlign w:val="center"/>
          </w:tcPr>
          <w:p w14:paraId="3598E01D" w14:textId="77777777" w:rsidR="00586591" w:rsidRPr="00586591" w:rsidRDefault="00586591" w:rsidP="008502ED">
            <w:pPr>
              <w:spacing w:after="0" w:line="240" w:lineRule="auto"/>
              <w:jc w:val="center"/>
              <w:rPr>
                <w:rFonts w:ascii="Times New Roman" w:eastAsia="Times New Roman" w:hAnsi="Times New Roman" w:cs="Times New Roman"/>
                <w:sz w:val="24"/>
                <w:szCs w:val="24"/>
              </w:rPr>
            </w:pPr>
            <w:r w:rsidRPr="00586591">
              <w:rPr>
                <w:rFonts w:ascii="Times New Roman" w:eastAsia="Times New Roman" w:hAnsi="Times New Roman" w:cs="Times New Roman"/>
                <w:sz w:val="24"/>
                <w:szCs w:val="24"/>
              </w:rPr>
              <w:t>120 minimum</w:t>
            </w:r>
          </w:p>
        </w:tc>
        <w:tc>
          <w:tcPr>
            <w:tcW w:w="1619" w:type="dxa"/>
            <w:vAlign w:val="center"/>
          </w:tcPr>
          <w:p w14:paraId="44DA9599" w14:textId="73CE90A6" w:rsidR="00586591" w:rsidRPr="00586591" w:rsidRDefault="00DE50D2"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586591" w:rsidRPr="00586591">
              <w:rPr>
                <w:rFonts w:ascii="Times New Roman" w:eastAsia="Times New Roman" w:hAnsi="Times New Roman" w:cs="Times New Roman"/>
                <w:sz w:val="24"/>
                <w:szCs w:val="24"/>
              </w:rPr>
              <w:t>b</w:t>
            </w:r>
            <w:r>
              <w:rPr>
                <w:rFonts w:ascii="Times New Roman" w:eastAsia="Times New Roman" w:hAnsi="Times New Roman" w:cs="Times New Roman"/>
                <w:sz w:val="24"/>
                <w:szCs w:val="24"/>
              </w:rPr>
              <w:t>s.</w:t>
            </w:r>
            <w:r w:rsidR="00586591" w:rsidRPr="00586591">
              <w:rPr>
                <w:rFonts w:ascii="Times New Roman" w:eastAsia="Times New Roman" w:hAnsi="Times New Roman" w:cs="Times New Roman"/>
                <w:sz w:val="24"/>
                <w:szCs w:val="24"/>
              </w:rPr>
              <w:t>/</w:t>
            </w:r>
            <w:r>
              <w:rPr>
                <w:rFonts w:ascii="Times New Roman" w:eastAsia="Times New Roman" w:hAnsi="Times New Roman" w:cs="Times New Roman"/>
                <w:sz w:val="24"/>
                <w:szCs w:val="24"/>
              </w:rPr>
              <w:t>ft</w:t>
            </w:r>
            <w:r w:rsidRPr="00DE50D2">
              <w:rPr>
                <w:rFonts w:ascii="Times New Roman" w:eastAsia="Times New Roman" w:hAnsi="Times New Roman" w:cs="Times New Roman"/>
                <w:sz w:val="24"/>
                <w:szCs w:val="24"/>
                <w:vertAlign w:val="superscript"/>
              </w:rPr>
              <w:t>3</w:t>
            </w:r>
          </w:p>
        </w:tc>
      </w:tr>
      <w:tr w:rsidR="00662246" w:rsidRPr="00586591" w14:paraId="4918832C" w14:textId="77777777" w:rsidTr="4AE6CF2C">
        <w:trPr>
          <w:cantSplit/>
          <w:trHeight w:hRule="exact" w:val="648"/>
          <w:jc w:val="center"/>
        </w:trPr>
        <w:tc>
          <w:tcPr>
            <w:tcW w:w="3496" w:type="dxa"/>
            <w:vAlign w:val="center"/>
          </w:tcPr>
          <w:p w14:paraId="39A2A4B8" w14:textId="77777777" w:rsidR="00662246" w:rsidRPr="00662246" w:rsidRDefault="00662246" w:rsidP="008502ED">
            <w:pPr>
              <w:spacing w:after="0" w:line="240" w:lineRule="auto"/>
              <w:ind w:firstLine="216"/>
              <w:jc w:val="center"/>
              <w:rPr>
                <w:rFonts w:ascii="Times New Roman" w:eastAsia="Times New Roman" w:hAnsi="Times New Roman" w:cs="Times New Roman"/>
                <w:sz w:val="24"/>
                <w:szCs w:val="24"/>
              </w:rPr>
            </w:pPr>
            <w:r w:rsidRPr="00662246">
              <w:rPr>
                <w:rFonts w:ascii="Times New Roman" w:eastAsia="Times New Roman" w:hAnsi="Times New Roman" w:cs="Times New Roman"/>
                <w:sz w:val="24"/>
                <w:szCs w:val="24"/>
              </w:rPr>
              <w:t>Lateral earth pressure</w:t>
            </w:r>
          </w:p>
          <w:p w14:paraId="0AB62B0C" w14:textId="2F95FE36" w:rsidR="00662246" w:rsidRPr="00586591" w:rsidRDefault="00662246" w:rsidP="008502ED">
            <w:pPr>
              <w:spacing w:after="0" w:line="240" w:lineRule="auto"/>
              <w:ind w:firstLine="216"/>
              <w:jc w:val="center"/>
              <w:rPr>
                <w:rFonts w:ascii="Times New Roman" w:eastAsia="Times New Roman" w:hAnsi="Times New Roman" w:cs="Times New Roman"/>
                <w:sz w:val="24"/>
                <w:szCs w:val="24"/>
              </w:rPr>
            </w:pPr>
            <w:r w:rsidRPr="00662246">
              <w:rPr>
                <w:rFonts w:ascii="Times New Roman" w:eastAsia="Times New Roman" w:hAnsi="Times New Roman" w:cs="Times New Roman"/>
                <w:sz w:val="24"/>
                <w:szCs w:val="24"/>
              </w:rPr>
              <w:t>coefficient</w:t>
            </w:r>
          </w:p>
        </w:tc>
        <w:tc>
          <w:tcPr>
            <w:tcW w:w="4395" w:type="dxa"/>
            <w:vAlign w:val="center"/>
          </w:tcPr>
          <w:p w14:paraId="099E2F19" w14:textId="0209EBEB" w:rsidR="00662246" w:rsidRPr="00586591" w:rsidRDefault="00662246" w:rsidP="008502ED">
            <w:pPr>
              <w:spacing w:after="0" w:line="240" w:lineRule="auto"/>
              <w:jc w:val="center"/>
              <w:rPr>
                <w:rFonts w:ascii="Times New Roman" w:eastAsia="Times New Roman" w:hAnsi="Times New Roman" w:cs="Times New Roman"/>
                <w:sz w:val="24"/>
                <w:szCs w:val="24"/>
              </w:rPr>
            </w:pPr>
            <w:r w:rsidRPr="0031107B">
              <w:rPr>
                <w:rFonts w:ascii="Times New Roman" w:eastAsia="Times New Roman" w:hAnsi="Times New Roman" w:cs="Times New Roman"/>
                <w:sz w:val="24"/>
                <w:szCs w:val="24"/>
              </w:rPr>
              <w:t>0.5</w:t>
            </w:r>
            <w:r w:rsidR="00913C22" w:rsidRPr="0031107B">
              <w:rPr>
                <w:rFonts w:ascii="Times New Roman" w:eastAsia="Times New Roman" w:hAnsi="Times New Roman" w:cs="Times New Roman"/>
                <w:sz w:val="24"/>
                <w:szCs w:val="24"/>
              </w:rPr>
              <w:t xml:space="preserve"> </w:t>
            </w:r>
          </w:p>
        </w:tc>
        <w:tc>
          <w:tcPr>
            <w:tcW w:w="1619" w:type="dxa"/>
            <w:vAlign w:val="center"/>
          </w:tcPr>
          <w:p w14:paraId="14818D5A" w14:textId="339213EF" w:rsidR="00662246" w:rsidRPr="00586591" w:rsidRDefault="00662246"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09135D" w:rsidRPr="00586591" w14:paraId="379FC82D" w14:textId="77777777" w:rsidTr="4AE6CF2C">
        <w:trPr>
          <w:cantSplit/>
          <w:trHeight w:hRule="exact" w:val="648"/>
          <w:jc w:val="center"/>
        </w:trPr>
        <w:tc>
          <w:tcPr>
            <w:tcW w:w="3496" w:type="dxa"/>
            <w:vAlign w:val="center"/>
          </w:tcPr>
          <w:p w14:paraId="38167C94" w14:textId="5528F797" w:rsidR="0009135D" w:rsidRDefault="0009135D" w:rsidP="008502ED">
            <w:pPr>
              <w:tabs>
                <w:tab w:val="left" w:pos="2035"/>
              </w:tabs>
              <w:spacing w:after="0" w:line="240" w:lineRule="auto"/>
              <w:ind w:firstLine="216"/>
              <w:jc w:val="center"/>
              <w:rPr>
                <w:rFonts w:ascii="Times New Roman" w:eastAsia="Times New Roman" w:hAnsi="Times New Roman" w:cs="Times New Roman"/>
                <w:sz w:val="24"/>
                <w:szCs w:val="24"/>
              </w:rPr>
            </w:pPr>
            <w:r w:rsidRPr="0009135D">
              <w:rPr>
                <w:rFonts w:ascii="Times New Roman" w:eastAsia="Times New Roman" w:hAnsi="Times New Roman" w:cs="Times New Roman"/>
                <w:sz w:val="24"/>
                <w:szCs w:val="24"/>
              </w:rPr>
              <w:lastRenderedPageBreak/>
              <w:t xml:space="preserve">Constrained Modulus of Backfill Soil </w:t>
            </w:r>
          </w:p>
        </w:tc>
        <w:tc>
          <w:tcPr>
            <w:tcW w:w="4395" w:type="dxa"/>
            <w:vAlign w:val="center"/>
          </w:tcPr>
          <w:p w14:paraId="51B6078A" w14:textId="1FAF44FB" w:rsidR="0009135D" w:rsidRDefault="00161F02"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 max</w:t>
            </w:r>
          </w:p>
        </w:tc>
        <w:tc>
          <w:tcPr>
            <w:tcW w:w="1619" w:type="dxa"/>
            <w:vAlign w:val="center"/>
          </w:tcPr>
          <w:p w14:paraId="4F4C27CD" w14:textId="11FC0D4D" w:rsidR="0009135D" w:rsidRDefault="0009135D"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psi</w:t>
            </w:r>
          </w:p>
        </w:tc>
      </w:tr>
      <w:tr w:rsidR="00161F02" w:rsidRPr="00586591" w14:paraId="52418E5C" w14:textId="77777777" w:rsidTr="4AE6CF2C">
        <w:trPr>
          <w:cantSplit/>
          <w:trHeight w:hRule="exact" w:val="432"/>
          <w:jc w:val="center"/>
        </w:trPr>
        <w:tc>
          <w:tcPr>
            <w:tcW w:w="3496" w:type="dxa"/>
            <w:vAlign w:val="center"/>
          </w:tcPr>
          <w:p w14:paraId="24BCA295" w14:textId="5C4B3648" w:rsidR="00161F02" w:rsidDel="003F70D6" w:rsidRDefault="00161F02" w:rsidP="008502ED">
            <w:pPr>
              <w:tabs>
                <w:tab w:val="left" w:pos="2035"/>
              </w:tabs>
              <w:spacing w:after="0" w:line="240" w:lineRule="auto"/>
              <w:ind w:firstLine="216"/>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Modulus</w:t>
            </w:r>
            <w:proofErr w:type="gramEnd"/>
            <w:r>
              <w:rPr>
                <w:rFonts w:ascii="Times New Roman" w:eastAsia="Times New Roman" w:hAnsi="Times New Roman" w:cs="Times New Roman"/>
                <w:sz w:val="24"/>
                <w:szCs w:val="24"/>
              </w:rPr>
              <w:t xml:space="preserve"> of Subgrade Reaction</w:t>
            </w:r>
          </w:p>
        </w:tc>
        <w:tc>
          <w:tcPr>
            <w:tcW w:w="4395" w:type="dxa"/>
            <w:vAlign w:val="center"/>
          </w:tcPr>
          <w:p w14:paraId="73B5F7C8" w14:textId="2CE91D1F" w:rsidR="00161F02" w:rsidRDefault="00161F02"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300 </w:t>
            </w:r>
            <w:proofErr w:type="gramStart"/>
            <w:r>
              <w:rPr>
                <w:rFonts w:ascii="Times New Roman" w:eastAsia="Times New Roman" w:hAnsi="Times New Roman" w:cs="Times New Roman"/>
                <w:sz w:val="24"/>
                <w:szCs w:val="24"/>
              </w:rPr>
              <w:t>max</w:t>
            </w:r>
            <w:proofErr w:type="gramEnd"/>
          </w:p>
        </w:tc>
        <w:tc>
          <w:tcPr>
            <w:tcW w:w="1619" w:type="dxa"/>
            <w:vAlign w:val="center"/>
          </w:tcPr>
          <w:p w14:paraId="26EFA2B4" w14:textId="167D599E" w:rsidR="00161F02" w:rsidRDefault="00161F02"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psi</w:t>
            </w:r>
          </w:p>
        </w:tc>
      </w:tr>
      <w:tr w:rsidR="008D2ABF" w:rsidRPr="00586591" w14:paraId="4C639A54" w14:textId="77777777" w:rsidTr="4AE6CF2C">
        <w:trPr>
          <w:cantSplit/>
          <w:trHeight w:hRule="exact" w:val="432"/>
          <w:jc w:val="center"/>
        </w:trPr>
        <w:tc>
          <w:tcPr>
            <w:tcW w:w="3496" w:type="dxa"/>
            <w:vAlign w:val="center"/>
          </w:tcPr>
          <w:p w14:paraId="034A30A4" w14:textId="21F624F5" w:rsidR="008D2ABF" w:rsidRDefault="0062748A" w:rsidP="008502ED">
            <w:pPr>
              <w:tabs>
                <w:tab w:val="left" w:pos="2035"/>
              </w:tabs>
              <w:spacing w:after="0" w:line="240" w:lineRule="auto"/>
              <w:ind w:firstLine="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Soil </w:t>
            </w:r>
            <w:r w:rsidR="008D2ABF">
              <w:rPr>
                <w:rFonts w:ascii="Times New Roman" w:eastAsia="Times New Roman" w:hAnsi="Times New Roman" w:cs="Times New Roman"/>
                <w:sz w:val="24"/>
                <w:szCs w:val="24"/>
              </w:rPr>
              <w:t>Poisson’s Ratio</w:t>
            </w:r>
          </w:p>
        </w:tc>
        <w:tc>
          <w:tcPr>
            <w:tcW w:w="4395" w:type="dxa"/>
            <w:vAlign w:val="center"/>
          </w:tcPr>
          <w:p w14:paraId="5038A4EC" w14:textId="191E4360" w:rsidR="008D2ABF" w:rsidRDefault="008D2ABF"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619" w:type="dxa"/>
            <w:vAlign w:val="center"/>
          </w:tcPr>
          <w:p w14:paraId="281BC50F" w14:textId="55A3A385" w:rsidR="008D2ABF" w:rsidRDefault="008D2ABF"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E52E21" w:rsidRPr="00586591" w14:paraId="13486759" w14:textId="77777777" w:rsidTr="4AE6CF2C">
        <w:trPr>
          <w:cantSplit/>
          <w:trHeight w:hRule="exact" w:val="432"/>
          <w:jc w:val="center"/>
        </w:trPr>
        <w:tc>
          <w:tcPr>
            <w:tcW w:w="3496" w:type="dxa"/>
            <w:vAlign w:val="center"/>
          </w:tcPr>
          <w:p w14:paraId="5E0355E3" w14:textId="6A565B82" w:rsidR="00E52E21" w:rsidRDefault="00E52E21" w:rsidP="008502ED">
            <w:pPr>
              <w:tabs>
                <w:tab w:val="left" w:pos="2035"/>
              </w:tabs>
              <w:spacing w:after="0" w:line="240" w:lineRule="auto"/>
              <w:ind w:firstLine="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Minimum Liner Imperfections</w:t>
            </w:r>
          </w:p>
        </w:tc>
        <w:tc>
          <w:tcPr>
            <w:tcW w:w="4395" w:type="dxa"/>
            <w:vAlign w:val="center"/>
          </w:tcPr>
          <w:p w14:paraId="4102D256" w14:textId="1B672515" w:rsidR="00E52E21" w:rsidRDefault="00E52E21"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Annular Gap, Deferred Ovality</w:t>
            </w:r>
          </w:p>
        </w:tc>
        <w:tc>
          <w:tcPr>
            <w:tcW w:w="1619" w:type="dxa"/>
            <w:vAlign w:val="center"/>
          </w:tcPr>
          <w:p w14:paraId="244C0429" w14:textId="3FCB4BB9" w:rsidR="00E52E21" w:rsidRDefault="00E52E21"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3F70D6" w:rsidRPr="00586591" w14:paraId="2B0C73CD" w14:textId="63F767DF" w:rsidTr="4AE6CF2C">
        <w:trPr>
          <w:cantSplit/>
          <w:trHeight w:hRule="exact" w:val="432"/>
          <w:jc w:val="center"/>
        </w:trPr>
        <w:tc>
          <w:tcPr>
            <w:tcW w:w="3496" w:type="dxa"/>
            <w:vAlign w:val="center"/>
          </w:tcPr>
          <w:p w14:paraId="6C7F9004" w14:textId="511CBD64" w:rsidR="003F70D6" w:rsidRDefault="003F70D6" w:rsidP="008502ED">
            <w:pPr>
              <w:tabs>
                <w:tab w:val="left" w:pos="2035"/>
              </w:tabs>
              <w:spacing w:after="0" w:line="240" w:lineRule="auto"/>
              <w:ind w:firstLine="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Liner Shrinkage</w:t>
            </w:r>
          </w:p>
        </w:tc>
        <w:tc>
          <w:tcPr>
            <w:tcW w:w="4395" w:type="dxa"/>
            <w:vAlign w:val="center"/>
          </w:tcPr>
          <w:p w14:paraId="74C4D93E" w14:textId="1A147165" w:rsidR="003F70D6" w:rsidRDefault="003F70D6"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0.005 minimum</w:t>
            </w:r>
          </w:p>
        </w:tc>
        <w:tc>
          <w:tcPr>
            <w:tcW w:w="1619" w:type="dxa"/>
            <w:vAlign w:val="center"/>
          </w:tcPr>
          <w:p w14:paraId="3ECF2007" w14:textId="0390C58D" w:rsidR="003F70D6" w:rsidRDefault="003F70D6"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FE304A" w:rsidRPr="00586591" w14:paraId="281F1465" w14:textId="77777777" w:rsidTr="4AE6CF2C">
        <w:trPr>
          <w:cantSplit/>
          <w:trHeight w:hRule="exact" w:val="648"/>
          <w:jc w:val="center"/>
        </w:trPr>
        <w:tc>
          <w:tcPr>
            <w:tcW w:w="3496" w:type="dxa"/>
            <w:vAlign w:val="center"/>
          </w:tcPr>
          <w:p w14:paraId="43112CD2" w14:textId="71930623" w:rsidR="00FE304A" w:rsidRDefault="00FE304A" w:rsidP="008502ED">
            <w:pPr>
              <w:tabs>
                <w:tab w:val="left" w:pos="2035"/>
              </w:tabs>
              <w:spacing w:after="0" w:line="240" w:lineRule="auto"/>
              <w:ind w:firstLine="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Deferred Ovality</w:t>
            </w:r>
            <w:r w:rsidR="00543812">
              <w:rPr>
                <w:rFonts w:ascii="Times New Roman" w:eastAsia="Times New Roman" w:hAnsi="Times New Roman" w:cs="Times New Roman"/>
                <w:sz w:val="24"/>
                <w:szCs w:val="24"/>
              </w:rPr>
              <w:t xml:space="preserve"> and Deferred Hinge Rotation angle</w:t>
            </w:r>
          </w:p>
        </w:tc>
        <w:tc>
          <w:tcPr>
            <w:tcW w:w="4395" w:type="dxa"/>
            <w:vAlign w:val="center"/>
          </w:tcPr>
          <w:p w14:paraId="04F15074" w14:textId="2AD02EAD" w:rsidR="00FE304A" w:rsidRDefault="00075D30" w:rsidP="008502ED">
            <w:pPr>
              <w:spacing w:after="0" w:line="240" w:lineRule="auto"/>
              <w:jc w:val="center"/>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2</w:t>
            </w:r>
            <w:r w:rsidR="1371F1A1" w:rsidRPr="4AE6CF2C">
              <w:rPr>
                <w:rFonts w:ascii="Times New Roman" w:eastAsia="Times New Roman" w:hAnsi="Times New Roman" w:cs="Times New Roman"/>
                <w:sz w:val="24"/>
                <w:szCs w:val="24"/>
              </w:rPr>
              <w:t xml:space="preserve"> (0.02) – </w:t>
            </w:r>
            <w:r w:rsidR="00543812" w:rsidRPr="4AE6CF2C">
              <w:rPr>
                <w:rFonts w:ascii="Times New Roman" w:eastAsia="Times New Roman" w:hAnsi="Times New Roman" w:cs="Times New Roman"/>
                <w:sz w:val="24"/>
                <w:szCs w:val="24"/>
              </w:rPr>
              <w:t>5</w:t>
            </w:r>
            <w:r w:rsidR="1371F1A1" w:rsidRPr="4AE6CF2C">
              <w:rPr>
                <w:rFonts w:ascii="Times New Roman" w:eastAsia="Times New Roman" w:hAnsi="Times New Roman" w:cs="Times New Roman"/>
                <w:sz w:val="24"/>
                <w:szCs w:val="24"/>
              </w:rPr>
              <w:t xml:space="preserve"> (0.05)</w:t>
            </w:r>
            <w:r w:rsidR="0F248928" w:rsidRPr="4AE6CF2C">
              <w:rPr>
                <w:rFonts w:ascii="Times New Roman" w:eastAsia="Times New Roman" w:hAnsi="Times New Roman" w:cs="Times New Roman"/>
                <w:sz w:val="24"/>
                <w:szCs w:val="24"/>
              </w:rPr>
              <w:t xml:space="preserve"> minimum</w:t>
            </w:r>
            <w:r w:rsidR="2D50CA0C" w:rsidRPr="00D72A3C">
              <w:rPr>
                <w:rFonts w:ascii="Times New Roman" w:eastAsia="Times New Roman" w:hAnsi="Times New Roman" w:cs="Times New Roman"/>
                <w:sz w:val="24"/>
                <w:szCs w:val="24"/>
                <w:vertAlign w:val="superscript"/>
              </w:rPr>
              <w:t>[1]</w:t>
            </w:r>
          </w:p>
        </w:tc>
        <w:tc>
          <w:tcPr>
            <w:tcW w:w="1619" w:type="dxa"/>
            <w:vAlign w:val="center"/>
          </w:tcPr>
          <w:p w14:paraId="2A7B1CBA" w14:textId="77DA2D92" w:rsidR="00FE304A" w:rsidRDefault="00FE304A" w:rsidP="008502ED">
            <w:pPr>
              <w:spacing w:after="0" w:line="240" w:lineRule="auto"/>
              <w:jc w:val="center"/>
              <w:rPr>
                <w:rFonts w:ascii="Times New Roman" w:eastAsia="Times New Roman" w:hAnsi="Times New Roman" w:cs="Times New Roman"/>
                <w:sz w:val="24"/>
                <w:szCs w:val="24"/>
              </w:rPr>
            </w:pPr>
          </w:p>
          <w:p w14:paraId="38A835A7" w14:textId="76765276" w:rsidR="00543812" w:rsidRDefault="00075D30"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31643">
              <w:rPr>
                <w:rFonts w:ascii="Times New Roman" w:eastAsia="Times New Roman" w:hAnsi="Times New Roman" w:cs="Times New Roman"/>
                <w:sz w:val="24"/>
                <w:szCs w:val="24"/>
              </w:rPr>
              <w:t xml:space="preserve"> (~radians)</w:t>
            </w:r>
          </w:p>
        </w:tc>
      </w:tr>
      <w:tr w:rsidR="00482960" w:rsidRPr="00586591" w14:paraId="06A2CBE4" w14:textId="77777777" w:rsidTr="4AE6CF2C">
        <w:trPr>
          <w:cantSplit/>
          <w:trHeight w:hRule="exact" w:val="739"/>
          <w:jc w:val="center"/>
        </w:trPr>
        <w:tc>
          <w:tcPr>
            <w:tcW w:w="3496" w:type="dxa"/>
            <w:vAlign w:val="center"/>
          </w:tcPr>
          <w:p w14:paraId="65B7D1E7" w14:textId="655C3B62" w:rsidR="00482960" w:rsidRDefault="00482960" w:rsidP="008502ED">
            <w:pPr>
              <w:tabs>
                <w:tab w:val="left" w:pos="2035"/>
              </w:tabs>
              <w:spacing w:after="0" w:line="240" w:lineRule="auto"/>
              <w:ind w:firstLine="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Maximum </w:t>
            </w:r>
            <w:r w:rsidR="00AA79C1">
              <w:rPr>
                <w:rFonts w:ascii="Times New Roman" w:eastAsia="Times New Roman" w:hAnsi="Times New Roman" w:cs="Times New Roman"/>
                <w:sz w:val="24"/>
                <w:szCs w:val="24"/>
              </w:rPr>
              <w:t xml:space="preserve">Host Pipe </w:t>
            </w:r>
            <w:r>
              <w:rPr>
                <w:rFonts w:ascii="Times New Roman" w:eastAsia="Times New Roman" w:hAnsi="Times New Roman" w:cs="Times New Roman"/>
                <w:sz w:val="24"/>
                <w:szCs w:val="24"/>
              </w:rPr>
              <w:t>Deflection</w:t>
            </w:r>
          </w:p>
        </w:tc>
        <w:tc>
          <w:tcPr>
            <w:tcW w:w="4395" w:type="dxa"/>
            <w:vAlign w:val="center"/>
          </w:tcPr>
          <w:p w14:paraId="57FC6F3F" w14:textId="0F9B6324" w:rsidR="00482960" w:rsidRDefault="00510169" w:rsidP="008502ED">
            <w:pPr>
              <w:spacing w:after="0" w:line="240" w:lineRule="auto"/>
              <w:jc w:val="center"/>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 xml:space="preserve">Less than or equal to </w:t>
            </w:r>
            <w:r w:rsidR="71C20EE8" w:rsidRPr="4AE6CF2C">
              <w:rPr>
                <w:rFonts w:ascii="Times New Roman" w:eastAsia="Times New Roman" w:hAnsi="Times New Roman" w:cs="Times New Roman"/>
                <w:sz w:val="24"/>
                <w:szCs w:val="24"/>
              </w:rPr>
              <w:t>20</w:t>
            </w:r>
            <w:r w:rsidR="6AED0BC2" w:rsidRPr="00D72A3C">
              <w:rPr>
                <w:rFonts w:ascii="Times New Roman" w:eastAsia="Times New Roman" w:hAnsi="Times New Roman" w:cs="Times New Roman"/>
                <w:sz w:val="24"/>
                <w:szCs w:val="24"/>
                <w:vertAlign w:val="superscript"/>
              </w:rPr>
              <w:t>[2]</w:t>
            </w:r>
          </w:p>
        </w:tc>
        <w:tc>
          <w:tcPr>
            <w:tcW w:w="1619" w:type="dxa"/>
            <w:vAlign w:val="center"/>
          </w:tcPr>
          <w:p w14:paraId="0A44A60C" w14:textId="0385B04A" w:rsidR="00482960" w:rsidRDefault="00482960"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C1656" w:rsidRPr="00586591" w14:paraId="713CDCA1" w14:textId="77777777" w:rsidTr="4AE6CF2C">
        <w:trPr>
          <w:cantSplit/>
          <w:trHeight w:hRule="exact" w:val="739"/>
          <w:jc w:val="center"/>
        </w:trPr>
        <w:tc>
          <w:tcPr>
            <w:tcW w:w="3496" w:type="dxa"/>
            <w:vAlign w:val="center"/>
          </w:tcPr>
          <w:p w14:paraId="7AE893CB" w14:textId="20B6C273" w:rsidR="007C1656" w:rsidRDefault="007C1656" w:rsidP="008502ED">
            <w:pPr>
              <w:tabs>
                <w:tab w:val="left" w:pos="2035"/>
              </w:tabs>
              <w:spacing w:after="0" w:line="240" w:lineRule="auto"/>
              <w:ind w:firstLine="216"/>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Soil Arching Factor</w:t>
            </w:r>
          </w:p>
        </w:tc>
        <w:tc>
          <w:tcPr>
            <w:tcW w:w="4395" w:type="dxa"/>
            <w:vAlign w:val="center"/>
          </w:tcPr>
          <w:p w14:paraId="477ABB7F" w14:textId="573709B5" w:rsidR="007C1656" w:rsidRDefault="007C1656" w:rsidP="008502ED">
            <w:pPr>
              <w:spacing w:after="0" w:line="240" w:lineRule="auto"/>
              <w:jc w:val="center"/>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 xml:space="preserve">2.5 minimum </w:t>
            </w:r>
            <w:r w:rsidR="280C3D84" w:rsidRPr="00D72A3C">
              <w:rPr>
                <w:rFonts w:ascii="Times New Roman" w:eastAsia="Times New Roman" w:hAnsi="Times New Roman" w:cs="Times New Roman"/>
                <w:sz w:val="24"/>
                <w:szCs w:val="24"/>
                <w:vertAlign w:val="superscript"/>
              </w:rPr>
              <w:t>[3]</w:t>
            </w:r>
          </w:p>
        </w:tc>
        <w:tc>
          <w:tcPr>
            <w:tcW w:w="1619" w:type="dxa"/>
            <w:vAlign w:val="center"/>
          </w:tcPr>
          <w:p w14:paraId="4A77CE94" w14:textId="21769435" w:rsidR="007C1656" w:rsidRDefault="007C1656" w:rsidP="008502E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p>
        </w:tc>
      </w:tr>
      <w:tr w:rsidR="00252988" w:rsidRPr="00586591" w14:paraId="72B8CFA9" w14:textId="77777777" w:rsidTr="4AE6CF2C">
        <w:trPr>
          <w:cantSplit/>
          <w:trHeight w:hRule="exact" w:val="1440"/>
          <w:jc w:val="center"/>
        </w:trPr>
        <w:tc>
          <w:tcPr>
            <w:tcW w:w="9510" w:type="dxa"/>
            <w:gridSpan w:val="3"/>
            <w:vAlign w:val="center"/>
          </w:tcPr>
          <w:p w14:paraId="15943B6F" w14:textId="177F3DB4" w:rsidR="00252988" w:rsidRDefault="00731882" w:rsidP="00BC224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Design for other observed imperfections such as </w:t>
            </w:r>
            <w:r w:rsidR="00075D30">
              <w:rPr>
                <w:rFonts w:ascii="Times New Roman" w:eastAsia="Times New Roman" w:hAnsi="Times New Roman" w:cs="Times New Roman"/>
                <w:sz w:val="24"/>
                <w:szCs w:val="24"/>
              </w:rPr>
              <w:t xml:space="preserve">hinge rotation, </w:t>
            </w:r>
            <w:r>
              <w:rPr>
                <w:rFonts w:ascii="Times New Roman" w:eastAsia="Times New Roman" w:hAnsi="Times New Roman" w:cs="Times New Roman"/>
                <w:sz w:val="24"/>
                <w:szCs w:val="24"/>
              </w:rPr>
              <w:t>flattening or intrusions</w:t>
            </w:r>
            <w:r w:rsidR="00693F06">
              <w:rPr>
                <w:rFonts w:ascii="Times New Roman" w:eastAsia="Times New Roman" w:hAnsi="Times New Roman" w:cs="Times New Roman"/>
                <w:sz w:val="24"/>
                <w:szCs w:val="24"/>
              </w:rPr>
              <w:t xml:space="preserve"> as deemed necessary by the Registered Engineer.</w:t>
            </w:r>
            <w:r w:rsidR="0086474A">
              <w:rPr>
                <w:rFonts w:ascii="Times New Roman" w:eastAsia="Times New Roman" w:hAnsi="Times New Roman" w:cs="Times New Roman"/>
                <w:sz w:val="24"/>
                <w:szCs w:val="24"/>
              </w:rPr>
              <w:t xml:space="preserve">  </w:t>
            </w:r>
            <w:r w:rsidR="00014C05">
              <w:rPr>
                <w:rFonts w:ascii="Times New Roman" w:eastAsia="Times New Roman" w:hAnsi="Times New Roman" w:cs="Times New Roman"/>
                <w:sz w:val="24"/>
                <w:szCs w:val="24"/>
              </w:rPr>
              <w:t xml:space="preserve">Noncircular shapes may require additional design considerations in the design (refer to </w:t>
            </w:r>
            <w:r w:rsidR="6CC0E721" w:rsidRPr="60FBA268">
              <w:rPr>
                <w:rFonts w:ascii="Times New Roman" w:eastAsia="Times New Roman" w:hAnsi="Times New Roman" w:cs="Times New Roman"/>
                <w:sz w:val="24"/>
                <w:szCs w:val="24"/>
              </w:rPr>
              <w:t>ASCE</w:t>
            </w:r>
            <w:r w:rsidR="32DC4304" w:rsidRPr="60FBA268">
              <w:rPr>
                <w:rFonts w:ascii="Times New Roman" w:eastAsia="Times New Roman" w:hAnsi="Times New Roman" w:cs="Times New Roman"/>
                <w:sz w:val="24"/>
                <w:szCs w:val="24"/>
              </w:rPr>
              <w:t xml:space="preserve"> </w:t>
            </w:r>
            <w:r w:rsidR="00014C05">
              <w:rPr>
                <w:rFonts w:ascii="Times New Roman" w:eastAsia="Times New Roman" w:hAnsi="Times New Roman" w:cs="Times New Roman"/>
                <w:sz w:val="24"/>
                <w:szCs w:val="24"/>
              </w:rPr>
              <w:t xml:space="preserve">MOP-145).  </w:t>
            </w:r>
            <w:r w:rsidR="0086474A">
              <w:rPr>
                <w:rFonts w:ascii="Times New Roman" w:eastAsia="Times New Roman" w:hAnsi="Times New Roman" w:cs="Times New Roman"/>
                <w:sz w:val="24"/>
                <w:szCs w:val="24"/>
              </w:rPr>
              <w:t xml:space="preserve">Document all assumptions and origin of all other variables used in the design.  </w:t>
            </w:r>
          </w:p>
        </w:tc>
      </w:tr>
    </w:tbl>
    <w:p w14:paraId="1E0C2C43" w14:textId="3E0955E5" w:rsidR="00586591" w:rsidRDefault="61F5620D"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[1]</w:t>
      </w:r>
      <w:r w:rsidR="00543812" w:rsidRPr="4AE6CF2C">
        <w:rPr>
          <w:rFonts w:ascii="Times New Roman" w:eastAsia="Times New Roman" w:hAnsi="Times New Roman" w:cs="Times New Roman"/>
          <w:sz w:val="24"/>
          <w:szCs w:val="24"/>
        </w:rPr>
        <w:t xml:space="preserve"> Use </w:t>
      </w:r>
      <w:r w:rsidR="00075D30" w:rsidRPr="4AE6CF2C">
        <w:rPr>
          <w:rFonts w:ascii="Times New Roman" w:eastAsia="Times New Roman" w:hAnsi="Times New Roman" w:cs="Times New Roman"/>
          <w:sz w:val="24"/>
          <w:szCs w:val="24"/>
        </w:rPr>
        <w:t>2%</w:t>
      </w:r>
      <w:r w:rsidR="00543812" w:rsidRPr="4AE6CF2C">
        <w:rPr>
          <w:rFonts w:ascii="Times New Roman" w:eastAsia="Times New Roman" w:hAnsi="Times New Roman" w:cs="Times New Roman"/>
          <w:sz w:val="24"/>
          <w:szCs w:val="24"/>
        </w:rPr>
        <w:t xml:space="preserve"> for typical </w:t>
      </w:r>
      <w:proofErr w:type="gramStart"/>
      <w:r w:rsidR="00543812" w:rsidRPr="4AE6CF2C">
        <w:rPr>
          <w:rFonts w:ascii="Times New Roman" w:eastAsia="Times New Roman" w:hAnsi="Times New Roman" w:cs="Times New Roman"/>
          <w:sz w:val="24"/>
          <w:szCs w:val="24"/>
        </w:rPr>
        <w:t>soils;</w:t>
      </w:r>
      <w:proofErr w:type="gramEnd"/>
      <w:r w:rsidR="00543812" w:rsidRPr="4AE6CF2C">
        <w:rPr>
          <w:rFonts w:ascii="Times New Roman" w:eastAsia="Times New Roman" w:hAnsi="Times New Roman" w:cs="Times New Roman"/>
          <w:sz w:val="24"/>
          <w:szCs w:val="24"/>
        </w:rPr>
        <w:t xml:space="preserve"> </w:t>
      </w:r>
      <w:r w:rsidR="00287C13" w:rsidRPr="4AE6CF2C">
        <w:rPr>
          <w:rFonts w:ascii="Times New Roman" w:eastAsia="Times New Roman" w:hAnsi="Times New Roman" w:cs="Times New Roman"/>
          <w:sz w:val="24"/>
          <w:szCs w:val="24"/>
        </w:rPr>
        <w:t>if soil erosion is suspected</w:t>
      </w:r>
      <w:r w:rsidR="00543812" w:rsidRPr="4AE6CF2C">
        <w:rPr>
          <w:rFonts w:ascii="Times New Roman" w:eastAsia="Times New Roman" w:hAnsi="Times New Roman" w:cs="Times New Roman"/>
          <w:sz w:val="24"/>
          <w:szCs w:val="24"/>
        </w:rPr>
        <w:t xml:space="preserve"> use </w:t>
      </w:r>
      <w:r w:rsidR="00075D30" w:rsidRPr="4AE6CF2C">
        <w:rPr>
          <w:rFonts w:ascii="Times New Roman" w:eastAsia="Times New Roman" w:hAnsi="Times New Roman" w:cs="Times New Roman"/>
          <w:sz w:val="24"/>
          <w:szCs w:val="24"/>
        </w:rPr>
        <w:t>5%</w:t>
      </w:r>
      <w:r w:rsidR="00FA0B8E" w:rsidRPr="4AE6CF2C">
        <w:rPr>
          <w:rFonts w:ascii="Times New Roman" w:eastAsia="Times New Roman" w:hAnsi="Times New Roman" w:cs="Times New Roman"/>
          <w:sz w:val="24"/>
          <w:szCs w:val="24"/>
        </w:rPr>
        <w:t>.</w:t>
      </w:r>
    </w:p>
    <w:p w14:paraId="3D5C2110" w14:textId="073109A3" w:rsidR="007C1656" w:rsidRDefault="5C834D97"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r w:rsidRPr="4AE6CF2C">
        <w:rPr>
          <w:rFonts w:ascii="Times New Roman" w:eastAsia="Times New Roman" w:hAnsi="Times New Roman" w:cs="Times New Roman"/>
          <w:sz w:val="24"/>
          <w:szCs w:val="24"/>
        </w:rPr>
        <w:t>[2]</w:t>
      </w:r>
      <w:r w:rsidR="00287C13" w:rsidRPr="4AE6CF2C">
        <w:rPr>
          <w:rFonts w:ascii="Times New Roman" w:eastAsia="Times New Roman" w:hAnsi="Times New Roman" w:cs="Times New Roman"/>
          <w:sz w:val="24"/>
          <w:szCs w:val="24"/>
        </w:rPr>
        <w:t xml:space="preserve">Includes the addition of the initial and long-term deflection.  </w:t>
      </w:r>
      <w:r w:rsidR="00FA0B8E" w:rsidRPr="4AE6CF2C">
        <w:rPr>
          <w:rFonts w:ascii="Times New Roman" w:eastAsia="Times New Roman" w:hAnsi="Times New Roman" w:cs="Times New Roman"/>
          <w:sz w:val="24"/>
          <w:szCs w:val="24"/>
        </w:rPr>
        <w:t>Use host pipe nominal dimension when calculating deflection.</w:t>
      </w:r>
    </w:p>
    <w:p w14:paraId="73372DAC" w14:textId="7F4B64B7" w:rsidR="00FA0B8E" w:rsidRDefault="007C1656"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r>
        <w:t xml:space="preserve"> </w:t>
      </w:r>
      <w:r w:rsidR="6F39C508">
        <w:t>[3]</w:t>
      </w:r>
      <w:r w:rsidRPr="4AE6CF2C">
        <w:rPr>
          <w:rFonts w:ascii="Times New Roman" w:eastAsia="Times New Roman" w:hAnsi="Times New Roman" w:cs="Times New Roman"/>
          <w:sz w:val="24"/>
          <w:szCs w:val="24"/>
        </w:rPr>
        <w:t xml:space="preserve"> Height of cover must be at least 3x Conduit Span and host conduit must have a Material and Joint rating of </w:t>
      </w:r>
      <w:r w:rsidR="00B24132" w:rsidRPr="4AE6CF2C">
        <w:rPr>
          <w:rFonts w:ascii="Times New Roman" w:eastAsia="Times New Roman" w:hAnsi="Times New Roman" w:cs="Times New Roman"/>
          <w:sz w:val="24"/>
          <w:szCs w:val="24"/>
        </w:rPr>
        <w:t>4</w:t>
      </w:r>
      <w:r w:rsidRPr="4AE6CF2C">
        <w:rPr>
          <w:rFonts w:ascii="Times New Roman" w:eastAsia="Times New Roman" w:hAnsi="Times New Roman" w:cs="Times New Roman"/>
          <w:sz w:val="24"/>
          <w:szCs w:val="24"/>
        </w:rPr>
        <w:t xml:space="preserve"> or higher per the ODOT Conduit Management Manual.  Arching Dead Load=Soil Arching Factor </w:t>
      </w:r>
      <w:proofErr w:type="gramStart"/>
      <w:r w:rsidRPr="4AE6CF2C">
        <w:rPr>
          <w:rFonts w:ascii="Times New Roman" w:eastAsia="Times New Roman" w:hAnsi="Times New Roman" w:cs="Times New Roman"/>
          <w:sz w:val="24"/>
          <w:szCs w:val="24"/>
        </w:rPr>
        <w:t>x</w:t>
      </w:r>
      <w:proofErr w:type="gramEnd"/>
      <w:r w:rsidRPr="4AE6CF2C">
        <w:rPr>
          <w:rFonts w:ascii="Times New Roman" w:eastAsia="Times New Roman" w:hAnsi="Times New Roman" w:cs="Times New Roman"/>
          <w:sz w:val="24"/>
          <w:szCs w:val="24"/>
        </w:rPr>
        <w:t xml:space="preserve"> Conduit Span</w:t>
      </w:r>
      <w:r w:rsidR="00150104" w:rsidRPr="4AE6CF2C">
        <w:rPr>
          <w:rFonts w:ascii="Times New Roman" w:eastAsia="Times New Roman" w:hAnsi="Times New Roman" w:cs="Times New Roman"/>
          <w:sz w:val="24"/>
          <w:szCs w:val="24"/>
        </w:rPr>
        <w:t>.</w:t>
      </w:r>
    </w:p>
    <w:p w14:paraId="799DA85A" w14:textId="77777777" w:rsidR="007C1656" w:rsidRDefault="007C1656"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p>
    <w:p w14:paraId="2D10FDAE" w14:textId="77777777" w:rsidR="00543812" w:rsidRPr="00586591" w:rsidRDefault="00543812"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p>
    <w:p w14:paraId="13DDD093" w14:textId="1FF1D172" w:rsidR="00AD1473" w:rsidRDefault="009F1FB8" w:rsidP="009F547A">
      <w:pPr>
        <w:pStyle w:val="ListParagraph"/>
        <w:numPr>
          <w:ilvl w:val="0"/>
          <w:numId w:val="1"/>
        </w:numPr>
        <w:rPr>
          <w:rFonts w:ascii="Times New Roman" w:eastAsia="Times New Roman" w:hAnsi="Times New Roman" w:cs="Times New Roman"/>
          <w:sz w:val="24"/>
          <w:szCs w:val="24"/>
        </w:rPr>
      </w:pPr>
      <w:bookmarkStart w:id="16" w:name="_Hlk12351846"/>
      <w:bookmarkStart w:id="17" w:name="_Hlk12351877"/>
      <w:r>
        <w:rPr>
          <w:rFonts w:ascii="Times New Roman" w:eastAsia="Times New Roman" w:hAnsi="Times New Roman" w:cs="Times New Roman"/>
          <w:sz w:val="24"/>
          <w:szCs w:val="24"/>
        </w:rPr>
        <w:t>Thickness of</w:t>
      </w:r>
      <w:r w:rsidR="00876953">
        <w:rPr>
          <w:rFonts w:ascii="Times New Roman" w:eastAsia="Times New Roman" w:hAnsi="Times New Roman" w:cs="Times New Roman"/>
          <w:sz w:val="24"/>
          <w:szCs w:val="24"/>
        </w:rPr>
        <w:t xml:space="preserve"> </w:t>
      </w:r>
      <w:r w:rsidR="00AD1473" w:rsidRPr="00AD1473">
        <w:rPr>
          <w:rFonts w:ascii="Times New Roman" w:eastAsia="Times New Roman" w:hAnsi="Times New Roman" w:cs="Times New Roman"/>
          <w:sz w:val="24"/>
          <w:szCs w:val="24"/>
        </w:rPr>
        <w:t>pipe liner</w:t>
      </w:r>
      <w:r w:rsidR="00315F54" w:rsidRPr="00315F54">
        <w:rPr>
          <w:rFonts w:ascii="Times New Roman" w:eastAsia="Times New Roman" w:hAnsi="Times New Roman" w:cs="Times New Roman"/>
          <w:sz w:val="24"/>
          <w:szCs w:val="24"/>
        </w:rPr>
        <w:t xml:space="preserve"> </w:t>
      </w:r>
      <w:r w:rsidR="00AD1473" w:rsidRPr="00AD1473">
        <w:rPr>
          <w:rFonts w:ascii="Times New Roman" w:eastAsia="Times New Roman" w:hAnsi="Times New Roman" w:cs="Times New Roman"/>
          <w:sz w:val="24"/>
          <w:szCs w:val="24"/>
        </w:rPr>
        <w:t>to be installed in the host pipe</w:t>
      </w:r>
      <w:r w:rsidR="00095635">
        <w:rPr>
          <w:rFonts w:ascii="Times New Roman" w:eastAsia="Times New Roman" w:hAnsi="Times New Roman" w:cs="Times New Roman"/>
          <w:sz w:val="24"/>
          <w:szCs w:val="24"/>
        </w:rPr>
        <w:t xml:space="preserve"> rounded to the next commercially available </w:t>
      </w:r>
      <w:r w:rsidR="00C93295">
        <w:rPr>
          <w:rFonts w:ascii="Times New Roman" w:eastAsia="Times New Roman" w:hAnsi="Times New Roman" w:cs="Times New Roman"/>
          <w:sz w:val="24"/>
          <w:szCs w:val="24"/>
        </w:rPr>
        <w:t>thickness</w:t>
      </w:r>
      <w:r w:rsidR="00AD1473" w:rsidRPr="00AD1473">
        <w:rPr>
          <w:rFonts w:ascii="Times New Roman" w:eastAsia="Times New Roman" w:hAnsi="Times New Roman" w:cs="Times New Roman"/>
          <w:sz w:val="24"/>
          <w:szCs w:val="24"/>
        </w:rPr>
        <w:t>.</w:t>
      </w:r>
    </w:p>
    <w:p w14:paraId="36CD8652" w14:textId="1AFCCE8B" w:rsidR="007526AE" w:rsidRPr="00AD1473" w:rsidRDefault="007526AE" w:rsidP="009F547A">
      <w:pPr>
        <w:pStyle w:val="ListParagraph"/>
        <w:numPr>
          <w:ilvl w:val="0"/>
          <w:numId w:val="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Number and type of liner imperfections used in the design approach</w:t>
      </w:r>
      <w:r w:rsidR="00080F57">
        <w:rPr>
          <w:rFonts w:ascii="Times New Roman" w:eastAsia="Times New Roman" w:hAnsi="Times New Roman" w:cs="Times New Roman"/>
          <w:sz w:val="24"/>
          <w:szCs w:val="24"/>
        </w:rPr>
        <w:t xml:space="preserve"> beyond the minimum required in the design variables.</w:t>
      </w:r>
      <w:r w:rsidR="00DE50D2">
        <w:rPr>
          <w:rFonts w:ascii="Times New Roman" w:eastAsia="Times New Roman" w:hAnsi="Times New Roman" w:cs="Times New Roman"/>
          <w:sz w:val="24"/>
          <w:szCs w:val="24"/>
        </w:rPr>
        <w:t xml:space="preserve"> </w:t>
      </w:r>
    </w:p>
    <w:p w14:paraId="72E017EF" w14:textId="77777777" w:rsidR="00AD1473" w:rsidRPr="00AD1473" w:rsidRDefault="00AD1473" w:rsidP="009F547A">
      <w:pPr>
        <w:pStyle w:val="ListParagraph"/>
        <w:numPr>
          <w:ilvl w:val="0"/>
          <w:numId w:val="1"/>
        </w:numPr>
        <w:rPr>
          <w:rFonts w:ascii="Times New Roman" w:eastAsia="Times New Roman" w:hAnsi="Times New Roman" w:cs="Times New Roman"/>
          <w:sz w:val="24"/>
          <w:szCs w:val="24"/>
        </w:rPr>
      </w:pPr>
      <w:r w:rsidRPr="00AD1473">
        <w:rPr>
          <w:rFonts w:ascii="Times New Roman" w:eastAsia="Times New Roman" w:hAnsi="Times New Roman" w:cs="Times New Roman"/>
          <w:sz w:val="24"/>
          <w:szCs w:val="24"/>
        </w:rPr>
        <w:t>Methods of cleaning the host pipe.</w:t>
      </w:r>
    </w:p>
    <w:p w14:paraId="2B430605" w14:textId="77777777" w:rsidR="00AD1473" w:rsidRPr="00AD1473" w:rsidRDefault="00AD1473" w:rsidP="009F547A">
      <w:pPr>
        <w:pStyle w:val="ListParagraph"/>
        <w:numPr>
          <w:ilvl w:val="0"/>
          <w:numId w:val="1"/>
        </w:numPr>
        <w:rPr>
          <w:rFonts w:ascii="Times New Roman" w:eastAsia="Times New Roman" w:hAnsi="Times New Roman" w:cs="Times New Roman"/>
          <w:sz w:val="24"/>
          <w:szCs w:val="24"/>
        </w:rPr>
      </w:pPr>
      <w:r w:rsidRPr="00AD1473">
        <w:rPr>
          <w:rFonts w:ascii="Times New Roman" w:eastAsia="Times New Roman" w:hAnsi="Times New Roman" w:cs="Times New Roman"/>
          <w:sz w:val="24"/>
          <w:szCs w:val="24"/>
        </w:rPr>
        <w:t>Plan to bypass flow around the host pipe.</w:t>
      </w:r>
    </w:p>
    <w:p w14:paraId="2E7BD681" w14:textId="5D1E5A14" w:rsidR="00AD1473" w:rsidRPr="00AD1473" w:rsidRDefault="00AD1473" w:rsidP="009F547A">
      <w:pPr>
        <w:pStyle w:val="ListParagraph"/>
        <w:numPr>
          <w:ilvl w:val="0"/>
          <w:numId w:val="1"/>
        </w:numPr>
        <w:rPr>
          <w:rFonts w:ascii="Times New Roman" w:eastAsia="Times New Roman" w:hAnsi="Times New Roman" w:cs="Times New Roman"/>
          <w:sz w:val="24"/>
          <w:szCs w:val="24"/>
        </w:rPr>
      </w:pPr>
      <w:r w:rsidRPr="00AD1473">
        <w:rPr>
          <w:rFonts w:ascii="Times New Roman" w:eastAsia="Times New Roman" w:hAnsi="Times New Roman" w:cs="Times New Roman"/>
          <w:sz w:val="24"/>
          <w:szCs w:val="24"/>
        </w:rPr>
        <w:t xml:space="preserve">Methods of repairing existing </w:t>
      </w:r>
      <w:r w:rsidR="00E2207F" w:rsidRPr="001F4CF3">
        <w:rPr>
          <w:rFonts w:ascii="Times New Roman" w:eastAsia="Times New Roman" w:hAnsi="Times New Roman" w:cs="Times New Roman"/>
          <w:sz w:val="24"/>
          <w:szCs w:val="24"/>
        </w:rPr>
        <w:t>pipe</w:t>
      </w:r>
      <w:r w:rsidR="00E2207F">
        <w:rPr>
          <w:rFonts w:ascii="Times New Roman" w:eastAsia="Times New Roman" w:hAnsi="Times New Roman" w:cs="Times New Roman"/>
          <w:sz w:val="24"/>
          <w:szCs w:val="24"/>
        </w:rPr>
        <w:t xml:space="preserve"> </w:t>
      </w:r>
      <w:r w:rsidRPr="00AD1473">
        <w:rPr>
          <w:rFonts w:ascii="Times New Roman" w:eastAsia="Times New Roman" w:hAnsi="Times New Roman" w:cs="Times New Roman"/>
          <w:sz w:val="24"/>
          <w:szCs w:val="24"/>
        </w:rPr>
        <w:t>walls.</w:t>
      </w:r>
    </w:p>
    <w:p w14:paraId="15CC1FC9" w14:textId="503E7CF3" w:rsidR="00AD1473" w:rsidRPr="00AD1473" w:rsidRDefault="00AD1473" w:rsidP="009F547A">
      <w:pPr>
        <w:pStyle w:val="ListParagraph"/>
        <w:numPr>
          <w:ilvl w:val="0"/>
          <w:numId w:val="1"/>
        </w:numPr>
        <w:rPr>
          <w:rFonts w:ascii="Times New Roman" w:eastAsia="Times New Roman" w:hAnsi="Times New Roman" w:cs="Times New Roman"/>
          <w:sz w:val="24"/>
          <w:szCs w:val="24"/>
        </w:rPr>
      </w:pPr>
      <w:r w:rsidRPr="00AD1473">
        <w:rPr>
          <w:rFonts w:ascii="Times New Roman" w:eastAsia="Times New Roman" w:hAnsi="Times New Roman" w:cs="Times New Roman"/>
          <w:sz w:val="24"/>
          <w:szCs w:val="24"/>
        </w:rPr>
        <w:t>Pipe liner curing plan</w:t>
      </w:r>
      <w:r w:rsidR="00DE50D2">
        <w:rPr>
          <w:rFonts w:ascii="Times New Roman" w:eastAsia="Times New Roman" w:hAnsi="Times New Roman" w:cs="Times New Roman"/>
          <w:sz w:val="24"/>
          <w:szCs w:val="24"/>
        </w:rPr>
        <w:t xml:space="preserve"> (CIPP)</w:t>
      </w:r>
      <w:r w:rsidRPr="00AD1473">
        <w:rPr>
          <w:rFonts w:ascii="Times New Roman" w:eastAsia="Times New Roman" w:hAnsi="Times New Roman" w:cs="Times New Roman"/>
          <w:sz w:val="24"/>
          <w:szCs w:val="24"/>
        </w:rPr>
        <w:t>.</w:t>
      </w:r>
    </w:p>
    <w:p w14:paraId="2456192E" w14:textId="20C3AA0A" w:rsidR="00AD1473" w:rsidRDefault="00AD1473" w:rsidP="009F547A">
      <w:pPr>
        <w:pStyle w:val="ListParagraph"/>
        <w:numPr>
          <w:ilvl w:val="0"/>
          <w:numId w:val="1"/>
        </w:numPr>
        <w:rPr>
          <w:rFonts w:ascii="Times New Roman" w:eastAsia="Times New Roman" w:hAnsi="Times New Roman" w:cs="Times New Roman"/>
          <w:sz w:val="24"/>
          <w:szCs w:val="24"/>
        </w:rPr>
      </w:pPr>
      <w:r w:rsidRPr="00AD1473">
        <w:rPr>
          <w:rFonts w:ascii="Times New Roman" w:eastAsia="Times New Roman" w:hAnsi="Times New Roman" w:cs="Times New Roman"/>
          <w:sz w:val="24"/>
          <w:szCs w:val="24"/>
        </w:rPr>
        <w:t>Methods for finishing liner pipe ends.</w:t>
      </w:r>
    </w:p>
    <w:p w14:paraId="244EA5CF" w14:textId="132F556B" w:rsidR="00AD1473" w:rsidRPr="00AD1473" w:rsidRDefault="00AD1473" w:rsidP="009F547A">
      <w:pPr>
        <w:pStyle w:val="ListParagraph"/>
        <w:numPr>
          <w:ilvl w:val="0"/>
          <w:numId w:val="1"/>
        </w:numPr>
        <w:rPr>
          <w:rFonts w:ascii="Times New Roman" w:eastAsia="Times New Roman" w:hAnsi="Times New Roman" w:cs="Times New Roman"/>
          <w:sz w:val="24"/>
          <w:szCs w:val="24"/>
        </w:rPr>
      </w:pPr>
      <w:r w:rsidRPr="00AD1473">
        <w:rPr>
          <w:rFonts w:ascii="Times New Roman" w:eastAsia="Times New Roman" w:hAnsi="Times New Roman" w:cs="Times New Roman"/>
          <w:sz w:val="24"/>
          <w:szCs w:val="24"/>
        </w:rPr>
        <w:t>Methods for collecting process water</w:t>
      </w:r>
      <w:r w:rsidR="00DE50D2">
        <w:rPr>
          <w:rFonts w:ascii="Times New Roman" w:eastAsia="Times New Roman" w:hAnsi="Times New Roman" w:cs="Times New Roman"/>
          <w:sz w:val="24"/>
          <w:szCs w:val="24"/>
        </w:rPr>
        <w:t xml:space="preserve"> (CIPP)</w:t>
      </w:r>
      <w:r w:rsidRPr="00AD1473">
        <w:rPr>
          <w:rFonts w:ascii="Times New Roman" w:eastAsia="Times New Roman" w:hAnsi="Times New Roman" w:cs="Times New Roman"/>
          <w:sz w:val="24"/>
          <w:szCs w:val="24"/>
        </w:rPr>
        <w:t>.</w:t>
      </w:r>
    </w:p>
    <w:p w14:paraId="1C2DA3B4" w14:textId="7A22C6EA" w:rsidR="00AD1473" w:rsidRPr="00AD1473" w:rsidRDefault="00AD1473" w:rsidP="009F547A">
      <w:pPr>
        <w:pStyle w:val="ListParagraph"/>
        <w:numPr>
          <w:ilvl w:val="0"/>
          <w:numId w:val="1"/>
        </w:numPr>
        <w:rPr>
          <w:rFonts w:ascii="Times New Roman" w:eastAsia="Times New Roman" w:hAnsi="Times New Roman" w:cs="Times New Roman"/>
          <w:sz w:val="24"/>
          <w:szCs w:val="24"/>
        </w:rPr>
      </w:pPr>
      <w:r w:rsidRPr="00AD1473">
        <w:rPr>
          <w:rFonts w:ascii="Times New Roman" w:eastAsia="Times New Roman" w:hAnsi="Times New Roman" w:cs="Times New Roman"/>
          <w:sz w:val="24"/>
          <w:szCs w:val="24"/>
        </w:rPr>
        <w:t xml:space="preserve">Methods of repairing </w:t>
      </w:r>
      <w:r w:rsidR="00DE50D2">
        <w:rPr>
          <w:rFonts w:ascii="Times New Roman" w:eastAsia="Times New Roman" w:hAnsi="Times New Roman" w:cs="Times New Roman"/>
          <w:sz w:val="24"/>
          <w:szCs w:val="24"/>
        </w:rPr>
        <w:t xml:space="preserve">pipe </w:t>
      </w:r>
      <w:proofErr w:type="spellStart"/>
      <w:r w:rsidR="00DE50D2">
        <w:rPr>
          <w:rFonts w:ascii="Times New Roman" w:eastAsia="Times New Roman" w:hAnsi="Times New Roman" w:cs="Times New Roman"/>
          <w:sz w:val="24"/>
          <w:szCs w:val="24"/>
        </w:rPr>
        <w:t>liner</w:t>
      </w:r>
      <w:proofErr w:type="spellEnd"/>
      <w:r w:rsidRPr="00AD1473">
        <w:rPr>
          <w:rFonts w:ascii="Times New Roman" w:eastAsia="Times New Roman" w:hAnsi="Times New Roman" w:cs="Times New Roman"/>
          <w:sz w:val="24"/>
          <w:szCs w:val="24"/>
        </w:rPr>
        <w:t xml:space="preserve"> after installation if defective.</w:t>
      </w:r>
    </w:p>
    <w:bookmarkEnd w:id="16"/>
    <w:p w14:paraId="0130B5B9" w14:textId="1AA597FC" w:rsidR="00EF70FC" w:rsidRDefault="00EF70FC" w:rsidP="009F547A">
      <w:pPr>
        <w:pStyle w:val="ListParagraph"/>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both"/>
        <w:rPr>
          <w:rFonts w:ascii="Times New Roman" w:eastAsia="Times New Roman" w:hAnsi="Times New Roman" w:cs="Times New Roman"/>
          <w:sz w:val="24"/>
          <w:szCs w:val="24"/>
        </w:rPr>
      </w:pPr>
      <w:r w:rsidRPr="00EF70FC">
        <w:rPr>
          <w:rFonts w:ascii="Times New Roman" w:eastAsia="Times New Roman" w:hAnsi="Times New Roman" w:cs="Times New Roman"/>
          <w:sz w:val="24"/>
          <w:szCs w:val="24"/>
        </w:rPr>
        <w:t>Site specific health and safety plan.</w:t>
      </w:r>
    </w:p>
    <w:p w14:paraId="6933A64D" w14:textId="0CD01A7C" w:rsidR="00586591" w:rsidRPr="00EF70FC" w:rsidRDefault="00722EBF" w:rsidP="009F547A">
      <w:pPr>
        <w:pStyle w:val="ListParagraph"/>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jc w:val="both"/>
        <w:rPr>
          <w:rFonts w:ascii="Times New Roman" w:eastAsia="Times New Roman" w:hAnsi="Times New Roman" w:cs="Times New Roman"/>
          <w:sz w:val="24"/>
          <w:szCs w:val="24"/>
        </w:rPr>
      </w:pPr>
      <w:r w:rsidRPr="00EF70FC">
        <w:rPr>
          <w:rFonts w:ascii="Times New Roman" w:eastAsia="Times New Roman" w:hAnsi="Times New Roman" w:cs="Times New Roman"/>
          <w:sz w:val="24"/>
          <w:szCs w:val="24"/>
        </w:rPr>
        <w:lastRenderedPageBreak/>
        <w:t>Certification</w:t>
      </w:r>
      <w:r w:rsidR="00EF70FC" w:rsidRPr="00EF70FC">
        <w:rPr>
          <w:rFonts w:ascii="Times New Roman" w:eastAsia="Times New Roman" w:hAnsi="Times New Roman" w:cs="Times New Roman"/>
          <w:sz w:val="24"/>
          <w:szCs w:val="24"/>
        </w:rPr>
        <w:t xml:space="preserve"> letter from the manufacturer stating that the contractor is an approved installer of the liner system.</w:t>
      </w:r>
      <w:bookmarkEnd w:id="17"/>
      <w:r w:rsidR="00586591" w:rsidRPr="00EF70FC">
        <w:rPr>
          <w:rFonts w:ascii="Times New Roman" w:eastAsia="Times New Roman" w:hAnsi="Times New Roman" w:cs="Times New Roman"/>
          <w:sz w:val="24"/>
          <w:szCs w:val="24"/>
        </w:rPr>
        <w:tab/>
      </w:r>
    </w:p>
    <w:p w14:paraId="7D7FD446" w14:textId="77777777" w:rsidR="00586591" w:rsidRPr="00586591" w:rsidRDefault="00586591"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0" w:line="240" w:lineRule="auto"/>
        <w:ind w:left="1296" w:hanging="432"/>
        <w:jc w:val="both"/>
        <w:rPr>
          <w:rFonts w:ascii="Times New Roman" w:eastAsia="Times New Roman" w:hAnsi="Times New Roman" w:cs="Times New Roman"/>
          <w:sz w:val="24"/>
          <w:szCs w:val="24"/>
        </w:rPr>
      </w:pPr>
    </w:p>
    <w:p w14:paraId="2BFF8EBF" w14:textId="5D207520" w:rsidR="00586591" w:rsidRPr="00586591" w:rsidRDefault="00586591" w:rsidP="00586591">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rPr>
          <w:rFonts w:ascii="Times New Roman" w:eastAsia="Times New Roman" w:hAnsi="Times New Roman" w:cs="Times New Roman"/>
          <w:sz w:val="24"/>
          <w:szCs w:val="24"/>
        </w:rPr>
      </w:pPr>
      <w:bookmarkStart w:id="18" w:name="_Toc207179012"/>
      <w:r w:rsidRPr="00586591">
        <w:rPr>
          <w:rFonts w:ascii="Times New Roman" w:eastAsia="Times New Roman" w:hAnsi="Times New Roman" w:cs="Times New Roman"/>
          <w:sz w:val="24"/>
          <w:szCs w:val="24"/>
        </w:rPr>
        <w:t xml:space="preserve">Allow at least ten </w:t>
      </w:r>
      <w:r w:rsidR="004037B9">
        <w:rPr>
          <w:rFonts w:ascii="Times New Roman" w:eastAsia="Times New Roman" w:hAnsi="Times New Roman" w:cs="Times New Roman"/>
          <w:sz w:val="24"/>
          <w:szCs w:val="24"/>
        </w:rPr>
        <w:t>work</w:t>
      </w:r>
      <w:r w:rsidR="00435A80">
        <w:rPr>
          <w:rFonts w:ascii="Times New Roman" w:eastAsia="Times New Roman" w:hAnsi="Times New Roman" w:cs="Times New Roman"/>
          <w:sz w:val="24"/>
          <w:szCs w:val="24"/>
        </w:rPr>
        <w:t>ing</w:t>
      </w:r>
      <w:r w:rsidR="004037B9">
        <w:rPr>
          <w:rFonts w:ascii="Times New Roman" w:eastAsia="Times New Roman" w:hAnsi="Times New Roman" w:cs="Times New Roman"/>
          <w:sz w:val="24"/>
          <w:szCs w:val="24"/>
        </w:rPr>
        <w:t xml:space="preserve"> </w:t>
      </w:r>
      <w:r w:rsidRPr="00586591">
        <w:rPr>
          <w:rFonts w:ascii="Times New Roman" w:eastAsia="Times New Roman" w:hAnsi="Times New Roman" w:cs="Times New Roman"/>
          <w:sz w:val="24"/>
          <w:szCs w:val="24"/>
        </w:rPr>
        <w:t>days for review. Do not begin work until the submittals have been accepted by the Engineer. Any changes or deviations from the accepted submittals must be resubmitted. The Engineer will not grant an extension of time because of incomplete submittals.</w:t>
      </w:r>
      <w:bookmarkEnd w:id="18"/>
    </w:p>
    <w:p w14:paraId="0613FF0C" w14:textId="0C67C8FF" w:rsidR="00EE6BD2" w:rsidRDefault="0020098C" w:rsidP="00EE6BD2">
      <w:pPr>
        <w:pStyle w:val="SubsectionParagraph"/>
        <w:keepNext/>
        <w:rPr>
          <w:rStyle w:val="SubsectionTitleChar"/>
        </w:rPr>
      </w:pPr>
      <w:bookmarkStart w:id="19" w:name="_Toc254158991"/>
      <w:bookmarkStart w:id="20" w:name="_Toc257036953"/>
      <w:bookmarkStart w:id="21" w:name="_Toc257036990"/>
      <w:bookmarkStart w:id="22" w:name="_Toc257199977"/>
      <w:bookmarkStart w:id="23" w:name="_Toc257201297"/>
      <w:r>
        <w:rPr>
          <w:rStyle w:val="SubsectionTitleChar"/>
        </w:rPr>
        <w:t>899</w:t>
      </w:r>
      <w:r w:rsidR="00EE6BD2" w:rsidRPr="00384F4A">
        <w:rPr>
          <w:rStyle w:val="SubsectionTitleChar"/>
        </w:rPr>
        <w:t>.05</w:t>
      </w:r>
      <w:r w:rsidR="00EE6BD2" w:rsidRPr="00384F4A">
        <w:rPr>
          <w:rStyle w:val="SubsectionTitleChar"/>
        </w:rPr>
        <w:tab/>
      </w:r>
      <w:bookmarkEnd w:id="19"/>
      <w:bookmarkEnd w:id="20"/>
      <w:bookmarkEnd w:id="21"/>
      <w:bookmarkEnd w:id="22"/>
      <w:bookmarkEnd w:id="23"/>
      <w:r w:rsidR="00A464DA">
        <w:rPr>
          <w:rStyle w:val="SubsectionTitleChar"/>
        </w:rPr>
        <w:t>Construction</w:t>
      </w:r>
    </w:p>
    <w:p w14:paraId="5B5D8B03" w14:textId="323A43CA" w:rsidR="007E55B6" w:rsidRPr="00384F4A" w:rsidRDefault="007E55B6" w:rsidP="007E55B6">
      <w:pPr>
        <w:pStyle w:val="1Indent1Paragraph"/>
      </w:pPr>
      <w:r>
        <w:rPr>
          <w:b/>
        </w:rPr>
        <w:t>A.</w:t>
      </w:r>
      <w:r>
        <w:rPr>
          <w:b/>
        </w:rPr>
        <w:tab/>
        <w:t>Preparation</w:t>
      </w:r>
      <w:r w:rsidR="00DE50D2">
        <w:t xml:space="preserve">. </w:t>
      </w:r>
      <w:r>
        <w:t>Clean and remove debris</w:t>
      </w:r>
      <w:r w:rsidR="00F269CF">
        <w:t xml:space="preserve">, including any </w:t>
      </w:r>
      <w:r w:rsidR="00576FDC">
        <w:t>obstructions, from</w:t>
      </w:r>
      <w:r>
        <w:t xml:space="preserve"> the host pipe</w:t>
      </w:r>
      <w:r w:rsidR="008B0DC2">
        <w:t xml:space="preserve"> </w:t>
      </w:r>
      <w:r w:rsidR="007B5221">
        <w:t>to the extents necessary for proper installation of the pipe liner</w:t>
      </w:r>
      <w:r>
        <w:t xml:space="preserve"> p</w:t>
      </w:r>
      <w:r w:rsidRPr="007E55B6">
        <w:t xml:space="preserve">rior to </w:t>
      </w:r>
      <w:r w:rsidR="007B5221">
        <w:t>installation</w:t>
      </w:r>
      <w:r w:rsidR="00DE50D2">
        <w:t xml:space="preserve">. </w:t>
      </w:r>
      <w:r w:rsidR="007B5221">
        <w:t xml:space="preserve">  </w:t>
      </w:r>
    </w:p>
    <w:p w14:paraId="5DAEFB07" w14:textId="1C844956" w:rsidR="00EE6BD2" w:rsidRPr="00384F4A" w:rsidRDefault="007E55B6" w:rsidP="00EE6BD2">
      <w:pPr>
        <w:pStyle w:val="1Indent1Paragraph"/>
      </w:pPr>
      <w:bookmarkStart w:id="24" w:name="_Hlk535221609"/>
      <w:bookmarkStart w:id="25" w:name="_Hlk12347771"/>
      <w:r>
        <w:rPr>
          <w:b/>
        </w:rPr>
        <w:t>B</w:t>
      </w:r>
      <w:r w:rsidR="00BC7D16">
        <w:rPr>
          <w:b/>
        </w:rPr>
        <w:t>.</w:t>
      </w:r>
      <w:r w:rsidR="00BC7D16">
        <w:rPr>
          <w:b/>
        </w:rPr>
        <w:tab/>
        <w:t>Flow Bypass</w:t>
      </w:r>
      <w:r w:rsidR="002C111E">
        <w:t xml:space="preserve">. </w:t>
      </w:r>
      <w:r w:rsidR="00EE6BD2" w:rsidRPr="00384F4A">
        <w:t>Prevent the accumulation and flow of water through the host pipe and liner until after the work is complete</w:t>
      </w:r>
      <w:bookmarkEnd w:id="24"/>
      <w:r w:rsidR="00EE6BD2" w:rsidRPr="00384F4A">
        <w:t xml:space="preserve">. </w:t>
      </w:r>
      <w:bookmarkEnd w:id="25"/>
      <w:r w:rsidR="00EE6BD2" w:rsidRPr="00384F4A">
        <w:t xml:space="preserve">Where </w:t>
      </w:r>
      <w:r w:rsidR="004037B9">
        <w:t>necessary to adequately complete the Work</w:t>
      </w:r>
      <w:r w:rsidR="00EE6BD2" w:rsidRPr="00384F4A">
        <w:t>, bypass flows around the host pipe</w:t>
      </w:r>
      <w:r w:rsidR="00DE50D2">
        <w:t xml:space="preserve">. </w:t>
      </w:r>
      <w:r w:rsidR="004037B9">
        <w:t>Ensure conformance with all Waterway Special Provision</w:t>
      </w:r>
      <w:r w:rsidR="00460F3D">
        <w:t>s</w:t>
      </w:r>
      <w:r w:rsidR="004037B9">
        <w:t xml:space="preserve"> requirements </w:t>
      </w:r>
      <w:r w:rsidR="00460F3D">
        <w:t xml:space="preserve">associated with the Project and all applicable environmental laws. </w:t>
      </w:r>
      <w:r w:rsidR="00EE6BD2" w:rsidRPr="00384F4A">
        <w:t xml:space="preserve">After the lining process begins, maintain the bypass flow until the lining process is complete. </w:t>
      </w:r>
    </w:p>
    <w:p w14:paraId="1CE12BF0" w14:textId="7448089F" w:rsidR="00EE6BD2" w:rsidRDefault="007E55B6" w:rsidP="00EE6BD2">
      <w:pPr>
        <w:pStyle w:val="1Indent1Paragraph"/>
      </w:pPr>
      <w:bookmarkStart w:id="26" w:name="_Hlk535219620"/>
      <w:r>
        <w:rPr>
          <w:b/>
        </w:rPr>
        <w:t>C</w:t>
      </w:r>
      <w:r w:rsidR="00EE6BD2" w:rsidRPr="00384F4A">
        <w:rPr>
          <w:b/>
        </w:rPr>
        <w:t>.</w:t>
      </w:r>
      <w:r w:rsidR="00EE6BD2" w:rsidRPr="00384F4A">
        <w:rPr>
          <w:b/>
        </w:rPr>
        <w:tab/>
        <w:t>Pre-Installation Inspection</w:t>
      </w:r>
      <w:r w:rsidR="00DE50D2">
        <w:t xml:space="preserve">. </w:t>
      </w:r>
      <w:r w:rsidR="00EE6BD2" w:rsidRPr="00384F4A">
        <w:t xml:space="preserve">After cleaning and before beginning the lining process, </w:t>
      </w:r>
      <w:proofErr w:type="gramStart"/>
      <w:r w:rsidR="00373A96">
        <w:t>have experienced</w:t>
      </w:r>
      <w:proofErr w:type="gramEnd"/>
      <w:r w:rsidR="00373A96">
        <w:t xml:space="preserve"> personnel </w:t>
      </w:r>
      <w:r w:rsidR="00EE6BD2" w:rsidRPr="00384F4A">
        <w:t>inspect the host pipe to ensure there are no obstructions that would hinder the lining process</w:t>
      </w:r>
      <w:r w:rsidR="00DE50D2">
        <w:t xml:space="preserve">. </w:t>
      </w:r>
      <w:r w:rsidR="00EE6BD2" w:rsidRPr="00384F4A">
        <w:t>Note the locations of all lateral connections</w:t>
      </w:r>
      <w:r w:rsidR="009F547A">
        <w:t xml:space="preserve"> and imperfections in</w:t>
      </w:r>
      <w:r w:rsidR="00EE6BD2" w:rsidRPr="00384F4A">
        <w:t xml:space="preserve"> the host pipe</w:t>
      </w:r>
      <w:r w:rsidR="00DE50D2">
        <w:t xml:space="preserve">. </w:t>
      </w:r>
      <w:r w:rsidR="00095635">
        <w:t xml:space="preserve">If imperfections are identified, coordinate with the Registered Engineer to </w:t>
      </w:r>
      <w:r w:rsidR="00F1111C">
        <w:t>ensure they are accounted for in</w:t>
      </w:r>
      <w:r w:rsidR="00095635">
        <w:t xml:space="preserve"> the design.  </w:t>
      </w:r>
      <w:r w:rsidR="00EE6BD2" w:rsidRPr="00384F4A">
        <w:t>Perform a pre-installation video survey of the host pipe and provide a copy of the video to the Engineer.</w:t>
      </w:r>
    </w:p>
    <w:p w14:paraId="0CE7564A" w14:textId="0A7FAFC1" w:rsidR="00237891" w:rsidRPr="00237891" w:rsidRDefault="007E55B6" w:rsidP="00237891">
      <w:pPr>
        <w:pStyle w:val="1Indent1Paragraph"/>
      </w:pPr>
      <w:r>
        <w:rPr>
          <w:b/>
        </w:rPr>
        <w:t>D</w:t>
      </w:r>
      <w:r w:rsidR="006626B8" w:rsidRPr="00384F4A">
        <w:rPr>
          <w:b/>
        </w:rPr>
        <w:t>.</w:t>
      </w:r>
      <w:r w:rsidR="006626B8" w:rsidRPr="00384F4A">
        <w:rPr>
          <w:b/>
        </w:rPr>
        <w:tab/>
      </w:r>
      <w:r w:rsidR="006626B8">
        <w:rPr>
          <w:b/>
        </w:rPr>
        <w:t>Material</w:t>
      </w:r>
      <w:r w:rsidR="00DE50D2">
        <w:t xml:space="preserve">. </w:t>
      </w:r>
      <w:r w:rsidR="00237891" w:rsidRPr="00237891">
        <w:t>Inspect all pipe liner materials for defects</w:t>
      </w:r>
      <w:r w:rsidR="00373A96">
        <w:t xml:space="preserve"> in the presence of the Engineer</w:t>
      </w:r>
      <w:r w:rsidR="00237891" w:rsidRPr="00237891">
        <w:t xml:space="preserve"> prior to inst</w:t>
      </w:r>
      <w:r w:rsidR="007C4801">
        <w:t>allation</w:t>
      </w:r>
      <w:r w:rsidR="00DE50D2">
        <w:t xml:space="preserve">. </w:t>
      </w:r>
      <w:r w:rsidR="005576A1">
        <w:t xml:space="preserve">CIPP </w:t>
      </w:r>
      <w:r w:rsidR="007C4801">
        <w:t>liner must</w:t>
      </w:r>
      <w:r w:rsidR="00237891" w:rsidRPr="00237891">
        <w:t xml:space="preserve"> be homogeneous throughout, uniform in color, free of tears, holes, foreign materials, blisters, or other deleterious faults</w:t>
      </w:r>
      <w:r w:rsidR="00DE50D2">
        <w:t xml:space="preserve">. </w:t>
      </w:r>
      <w:r w:rsidR="00237891" w:rsidRPr="00237891">
        <w:t>Any material found to have flaws or defects will be rejected and must be replaced</w:t>
      </w:r>
      <w:r w:rsidR="00DE50D2">
        <w:t xml:space="preserve">. </w:t>
      </w:r>
      <w:r w:rsidR="007C4801">
        <w:t>Follow a</w:t>
      </w:r>
      <w:r w:rsidR="00237891" w:rsidRPr="00237891">
        <w:t>ll procedures to prepare the material</w:t>
      </w:r>
      <w:r w:rsidR="007C4801">
        <w:t xml:space="preserve"> for installation in</w:t>
      </w:r>
      <w:r w:rsidR="00237891" w:rsidRPr="00237891">
        <w:t xml:space="preserve"> compliance with the manufacturer’s recommendation</w:t>
      </w:r>
      <w:r w:rsidR="00373A96">
        <w:t>s</w:t>
      </w:r>
      <w:r w:rsidR="00DE50D2">
        <w:t xml:space="preserve">. </w:t>
      </w:r>
      <w:r w:rsidR="00237891" w:rsidRPr="00237891">
        <w:t>Any material not properly prepared will be rejected</w:t>
      </w:r>
      <w:r w:rsidR="00373A96">
        <w:t>.</w:t>
      </w:r>
      <w:r w:rsidR="00237891" w:rsidRPr="00237891">
        <w:t xml:space="preserve"> </w:t>
      </w:r>
    </w:p>
    <w:bookmarkEnd w:id="26"/>
    <w:p w14:paraId="312B3226" w14:textId="2C1E4D4B" w:rsidR="00844288" w:rsidRDefault="007E55B6" w:rsidP="001A4A23">
      <w:pPr>
        <w:pStyle w:val="SubsectionParagraph"/>
        <w:keepNext/>
      </w:pPr>
      <w:r>
        <w:rPr>
          <w:b/>
        </w:rPr>
        <w:t>E</w:t>
      </w:r>
      <w:r w:rsidR="00EE6BD2" w:rsidRPr="00384F4A">
        <w:rPr>
          <w:b/>
        </w:rPr>
        <w:t>.</w:t>
      </w:r>
      <w:r w:rsidR="00EE6BD2" w:rsidRPr="00384F4A">
        <w:rPr>
          <w:b/>
        </w:rPr>
        <w:tab/>
        <w:t>Installation</w:t>
      </w:r>
      <w:r w:rsidR="00DE50D2">
        <w:t xml:space="preserve">. </w:t>
      </w:r>
      <w:r w:rsidR="0034522D">
        <w:t>Install</w:t>
      </w:r>
      <w:r w:rsidR="0034522D" w:rsidRPr="00A464DA">
        <w:t xml:space="preserve"> </w:t>
      </w:r>
      <w:r w:rsidR="005576A1">
        <w:t>CIPP</w:t>
      </w:r>
      <w:r w:rsidR="0034522D">
        <w:t xml:space="preserve"> liner </w:t>
      </w:r>
      <w:r w:rsidR="00416E8B">
        <w:t>according to</w:t>
      </w:r>
      <w:r w:rsidR="0034522D" w:rsidRPr="00A464DA">
        <w:t xml:space="preserve"> </w:t>
      </w:r>
      <w:r w:rsidR="0034522D">
        <w:t>ASTM F</w:t>
      </w:r>
      <w:r w:rsidR="0034522D" w:rsidRPr="00A464DA">
        <w:t xml:space="preserve">1216, </w:t>
      </w:r>
      <w:r w:rsidR="0034522D">
        <w:t>ASTM F</w:t>
      </w:r>
      <w:r w:rsidR="0034522D" w:rsidRPr="00A464DA">
        <w:t xml:space="preserve">1743, </w:t>
      </w:r>
      <w:r w:rsidR="0034522D">
        <w:t>ASTM</w:t>
      </w:r>
      <w:r w:rsidR="0034522D" w:rsidRPr="00A464DA">
        <w:t xml:space="preserve"> </w:t>
      </w:r>
      <w:r w:rsidR="0034522D">
        <w:t>F2019</w:t>
      </w:r>
      <w:r w:rsidR="00030E4A">
        <w:t xml:space="preserve">, </w:t>
      </w:r>
      <w:r w:rsidR="00BE6A1E">
        <w:t xml:space="preserve">or </w:t>
      </w:r>
      <w:r w:rsidR="00030E4A">
        <w:t>ASTM D5813</w:t>
      </w:r>
      <w:r w:rsidR="00DE50D2">
        <w:t xml:space="preserve">. </w:t>
      </w:r>
      <w:r w:rsidR="00020F07">
        <w:t>Hot water, steam, or UV curing is permitted</w:t>
      </w:r>
      <w:r w:rsidR="00DE50D2">
        <w:t xml:space="preserve">. </w:t>
      </w:r>
      <w:r w:rsidR="00777F06" w:rsidRPr="00777F06">
        <w:t>Submit a copy of the cure logs for each run</w:t>
      </w:r>
      <w:r w:rsidR="00DE50D2">
        <w:t xml:space="preserve">. </w:t>
      </w:r>
      <w:r w:rsidR="00E273F8">
        <w:t>Manage a</w:t>
      </w:r>
      <w:r w:rsidR="00020F07" w:rsidRPr="00020F07">
        <w:t>ll process water and condensate from steam used in the installation and</w:t>
      </w:r>
      <w:r w:rsidR="005852EB">
        <w:t xml:space="preserve"> curing process</w:t>
      </w:r>
      <w:r w:rsidR="009D4BD9" w:rsidRPr="009D4BD9">
        <w:t xml:space="preserve"> </w:t>
      </w:r>
      <w:r w:rsidR="009D4BD9" w:rsidRPr="00020F07">
        <w:t>as a liquid waste</w:t>
      </w:r>
      <w:r w:rsidR="00020F07" w:rsidRPr="00020F07">
        <w:t xml:space="preserve"> </w:t>
      </w:r>
      <w:r w:rsidR="00416E8B">
        <w:t>according to</w:t>
      </w:r>
      <w:r w:rsidR="00020F07" w:rsidRPr="00020F07">
        <w:t xml:space="preserve"> </w:t>
      </w:r>
      <w:r w:rsidR="002C3D01">
        <w:t xml:space="preserve">CMS </w:t>
      </w:r>
      <w:r w:rsidR="00020F07" w:rsidRPr="00020F07">
        <w:t>107.19.</w:t>
      </w:r>
      <w:r w:rsidR="00B17960">
        <w:t xml:space="preserve"> Do no</w:t>
      </w:r>
      <w:r w:rsidR="001812CC">
        <w:t>t</w:t>
      </w:r>
      <w:r w:rsidR="00B17960">
        <w:t xml:space="preserve"> discharge any liquid waste from </w:t>
      </w:r>
      <w:proofErr w:type="gramStart"/>
      <w:r w:rsidR="00B17960">
        <w:t>process</w:t>
      </w:r>
      <w:proofErr w:type="gramEnd"/>
      <w:r w:rsidR="00B17960">
        <w:t xml:space="preserve"> water, condensate, or cleaning of installed pipe liner without appropriate regulatory permits.</w:t>
      </w:r>
      <w:r w:rsidR="005576A1">
        <w:t xml:space="preserve"> I</w:t>
      </w:r>
      <w:r w:rsidR="00844288">
        <w:t xml:space="preserve">nstall </w:t>
      </w:r>
      <w:r w:rsidR="005576A1">
        <w:t>PVC</w:t>
      </w:r>
      <w:r w:rsidR="00844288">
        <w:t xml:space="preserve"> liner</w:t>
      </w:r>
      <w:r w:rsidR="001A4A23">
        <w:t xml:space="preserve"> </w:t>
      </w:r>
      <w:r w:rsidR="00416E8B">
        <w:t>according to</w:t>
      </w:r>
      <w:r w:rsidR="00286984">
        <w:t xml:space="preserve"> </w:t>
      </w:r>
      <w:r w:rsidR="001A4A23">
        <w:t>ASTM F186</w:t>
      </w:r>
      <w:r w:rsidR="00286984">
        <w:t>7</w:t>
      </w:r>
      <w:r w:rsidR="005576A1">
        <w:t>.</w:t>
      </w:r>
      <w:r w:rsidR="00286984">
        <w:t xml:space="preserve"> </w:t>
      </w:r>
    </w:p>
    <w:p w14:paraId="58AF1269" w14:textId="19228FB5" w:rsidR="00DD1E77" w:rsidRDefault="007E55B6" w:rsidP="00777F06">
      <w:pPr>
        <w:pStyle w:val="1Indent1Paragraph"/>
      </w:pPr>
      <w:bookmarkStart w:id="27" w:name="_Hlk535220431"/>
      <w:r>
        <w:rPr>
          <w:b/>
        </w:rPr>
        <w:t>F</w:t>
      </w:r>
      <w:r w:rsidR="00DE50D2">
        <w:rPr>
          <w:b/>
        </w:rPr>
        <w:t xml:space="preserve">. </w:t>
      </w:r>
      <w:r w:rsidR="00237891">
        <w:rPr>
          <w:b/>
        </w:rPr>
        <w:t xml:space="preserve">  </w:t>
      </w:r>
      <w:r w:rsidR="00DD1E77">
        <w:rPr>
          <w:b/>
        </w:rPr>
        <w:t>Finish</w:t>
      </w:r>
      <w:r w:rsidR="00DE50D2">
        <w:t xml:space="preserve">. </w:t>
      </w:r>
      <w:r w:rsidR="00435A80">
        <w:t>Cut excess liner pipe flush with the host pipe or as recommended in the manufacturer’s installation procedures</w:t>
      </w:r>
      <w:r w:rsidR="00DE50D2">
        <w:t xml:space="preserve">. </w:t>
      </w:r>
      <w:r w:rsidR="00777F06" w:rsidRPr="00777F06">
        <w:t xml:space="preserve">The finished product </w:t>
      </w:r>
      <w:bookmarkEnd w:id="27"/>
      <w:r w:rsidR="00777F06" w:rsidRPr="00777F06">
        <w:t>must be continuous over the length of the area of the pipe relined and be without dry spots,</w:t>
      </w:r>
      <w:r w:rsidR="00BE3565">
        <w:t xml:space="preserve"> wrinkling, lifts,</w:t>
      </w:r>
      <w:r w:rsidR="00777F06" w:rsidRPr="00777F06">
        <w:t xml:space="preserve"> delamination, splitting</w:t>
      </w:r>
      <w:r w:rsidR="00827A50">
        <w:t xml:space="preserve"> and</w:t>
      </w:r>
      <w:r w:rsidR="00827A50" w:rsidRPr="00777F06">
        <w:t xml:space="preserve"> ruptur</w:t>
      </w:r>
      <w:r w:rsidR="00827A50">
        <w:t>es</w:t>
      </w:r>
      <w:r w:rsidR="00DE50D2">
        <w:t xml:space="preserve">. </w:t>
      </w:r>
      <w:r w:rsidR="00777F06" w:rsidRPr="00777F06">
        <w:t xml:space="preserve">  If any unsatisfactory condition is present in the lined pipe, </w:t>
      </w:r>
      <w:r w:rsidR="00435A80">
        <w:t>provide a suitable repair as accepted by the Engineer</w:t>
      </w:r>
      <w:r w:rsidR="00DE50D2">
        <w:t xml:space="preserve">. </w:t>
      </w:r>
      <w:r w:rsidR="00E4713E">
        <w:t xml:space="preserve">Collect and </w:t>
      </w:r>
      <w:r w:rsidR="00DB3F37">
        <w:t xml:space="preserve">appropriately </w:t>
      </w:r>
      <w:r w:rsidR="00E4713E">
        <w:t>dispose of all liner shavings</w:t>
      </w:r>
      <w:r w:rsidR="00DB3F37">
        <w:t xml:space="preserve"> and excess materials</w:t>
      </w:r>
      <w:r w:rsidR="00E4713E">
        <w:t xml:space="preserve"> created during </w:t>
      </w:r>
      <w:r w:rsidR="00DB3F37">
        <w:t>prosecution of the work</w:t>
      </w:r>
      <w:r w:rsidR="00DE50D2">
        <w:t xml:space="preserve">. </w:t>
      </w:r>
    </w:p>
    <w:p w14:paraId="58894EA7" w14:textId="2188054C" w:rsidR="00BC039D" w:rsidRDefault="007E55B6" w:rsidP="00777F06">
      <w:pPr>
        <w:pStyle w:val="1Indent1Paragraph"/>
      </w:pPr>
      <w:r>
        <w:rPr>
          <w:b/>
        </w:rPr>
        <w:t>G</w:t>
      </w:r>
      <w:r w:rsidR="00DE50D2">
        <w:rPr>
          <w:b/>
        </w:rPr>
        <w:t xml:space="preserve">. </w:t>
      </w:r>
      <w:r w:rsidR="00237891">
        <w:rPr>
          <w:b/>
        </w:rPr>
        <w:t xml:space="preserve">     </w:t>
      </w:r>
      <w:r w:rsidR="002C111E">
        <w:rPr>
          <w:b/>
        </w:rPr>
        <w:t>Liner Thickness</w:t>
      </w:r>
      <w:r w:rsidR="00DE50D2">
        <w:t xml:space="preserve">. </w:t>
      </w:r>
      <w:r w:rsidR="005576A1">
        <w:t>For CIPP, e</w:t>
      </w:r>
      <w:r w:rsidR="003C1726">
        <w:t xml:space="preserve">nsure </w:t>
      </w:r>
      <w:bookmarkStart w:id="28" w:name="_Hlk140834357"/>
      <w:r w:rsidR="003C1726">
        <w:t>t</w:t>
      </w:r>
      <w:r w:rsidR="002C111E" w:rsidRPr="002C111E">
        <w:t xml:space="preserve">he final installed liner thickness </w:t>
      </w:r>
      <w:r w:rsidR="003C1726">
        <w:t>is not</w:t>
      </w:r>
      <w:r w:rsidR="002C111E" w:rsidRPr="002C111E">
        <w:t xml:space="preserve"> less than</w:t>
      </w:r>
      <w:r w:rsidR="00576098">
        <w:t xml:space="preserve"> the specified thickness</w:t>
      </w:r>
      <w:r w:rsidR="00DE50D2">
        <w:t>.</w:t>
      </w:r>
      <w:bookmarkEnd w:id="28"/>
      <w:r w:rsidR="00DE50D2">
        <w:t xml:space="preserve"> </w:t>
      </w:r>
      <w:r w:rsidR="00576098">
        <w:t xml:space="preserve">Ensure the liner thickness is not more than ten (10) percent thicker than the </w:t>
      </w:r>
      <w:r w:rsidR="00576098">
        <w:lastRenderedPageBreak/>
        <w:t xml:space="preserve">specified thickness. </w:t>
      </w:r>
      <w:r w:rsidR="00BB1060">
        <w:t>Measure</w:t>
      </w:r>
      <w:r w:rsidR="003C1726">
        <w:t xml:space="preserve"> from </w:t>
      </w:r>
      <w:r w:rsidR="00526943">
        <w:t xml:space="preserve">pipe </w:t>
      </w:r>
      <w:r w:rsidR="003C1726">
        <w:t>liner sample</w:t>
      </w:r>
      <w:r w:rsidR="002C111E" w:rsidRPr="002C111E">
        <w:t xml:space="preserve"> coupons </w:t>
      </w:r>
      <w:r w:rsidR="00743830">
        <w:t xml:space="preserve">prepared </w:t>
      </w:r>
      <w:r w:rsidR="00416E8B">
        <w:t>according to</w:t>
      </w:r>
      <w:r w:rsidR="00743830">
        <w:t xml:space="preserve"> ASTM F1216 sec. 8.1</w:t>
      </w:r>
      <w:r w:rsidR="00BD2042">
        <w:t>.</w:t>
      </w:r>
      <w:r w:rsidR="007A4A4A">
        <w:t xml:space="preserve"> </w:t>
      </w:r>
      <w:r w:rsidR="007A4A4A" w:rsidRPr="007A4A4A">
        <w:t>For PVC, ensure the final installed liner thickness is not less than the specified thickness.</w:t>
      </w:r>
    </w:p>
    <w:p w14:paraId="7D0134A4" w14:textId="7A400049" w:rsidR="00576FDC" w:rsidRDefault="007E55B6" w:rsidP="00B12670">
      <w:pPr>
        <w:pStyle w:val="Default"/>
        <w:tabs>
          <w:tab w:val="left" w:pos="900"/>
        </w:tabs>
        <w:ind w:firstLine="270"/>
      </w:pPr>
      <w:bookmarkStart w:id="29" w:name="_Toc254158992"/>
      <w:r w:rsidRPr="00B12670">
        <w:rPr>
          <w:rFonts w:eastAsia="Times New Roman"/>
          <w:b/>
          <w:color w:val="auto"/>
        </w:rPr>
        <w:t>H</w:t>
      </w:r>
      <w:r w:rsidR="00EE6BD2" w:rsidRPr="00B12670">
        <w:rPr>
          <w:rFonts w:eastAsia="Times New Roman"/>
          <w:b/>
          <w:color w:val="auto"/>
        </w:rPr>
        <w:t>.</w:t>
      </w:r>
      <w:r w:rsidR="00EE6BD2" w:rsidRPr="00B12670">
        <w:rPr>
          <w:rFonts w:eastAsia="Times New Roman"/>
          <w:b/>
          <w:color w:val="auto"/>
        </w:rPr>
        <w:tab/>
        <w:t>After Installation</w:t>
      </w:r>
      <w:bookmarkEnd w:id="29"/>
      <w:r w:rsidR="00DE50D2">
        <w:rPr>
          <w:rFonts w:eastAsia="Times New Roman"/>
          <w:b/>
          <w:color w:val="auto"/>
        </w:rPr>
        <w:t xml:space="preserve">. </w:t>
      </w:r>
      <w:r w:rsidR="000B1B0E">
        <w:t xml:space="preserve">Restore all active lateral </w:t>
      </w:r>
      <w:r w:rsidR="0034522D" w:rsidRPr="00A41FA1">
        <w:t>connection</w:t>
      </w:r>
      <w:r w:rsidR="0034522D">
        <w:t>s</w:t>
      </w:r>
      <w:r w:rsidR="00DE50D2">
        <w:t xml:space="preserve">. </w:t>
      </w:r>
      <w:r w:rsidR="00EE6BD2" w:rsidRPr="00384F4A">
        <w:t xml:space="preserve">Perform a post-installation video survey of the pipe </w:t>
      </w:r>
      <w:r w:rsidR="00416E8B">
        <w:t>according to</w:t>
      </w:r>
      <w:r w:rsidR="002301BA">
        <w:t xml:space="preserve"> </w:t>
      </w:r>
      <w:r w:rsidR="007A4A4A">
        <w:t>s</w:t>
      </w:r>
      <w:r w:rsidR="002301BA">
        <w:t xml:space="preserve">upplemental </w:t>
      </w:r>
      <w:r w:rsidR="007A4A4A">
        <w:t>s</w:t>
      </w:r>
      <w:r w:rsidR="002301BA">
        <w:t xml:space="preserve">pecification 902.1 </w:t>
      </w:r>
      <w:r w:rsidR="00EE6BD2" w:rsidRPr="00384F4A">
        <w:t>and provide a copy of the video to the Engineer</w:t>
      </w:r>
      <w:r w:rsidR="00DE50D2">
        <w:t>.</w:t>
      </w:r>
      <w:r w:rsidR="002F3B49" w:rsidDel="002F3B49">
        <w:t xml:space="preserve"> </w:t>
      </w:r>
    </w:p>
    <w:p w14:paraId="60DC46B2" w14:textId="77777777" w:rsidR="00576FDC" w:rsidRDefault="00576FDC" w:rsidP="00F269CF">
      <w:pPr>
        <w:pStyle w:val="Default"/>
      </w:pPr>
    </w:p>
    <w:p w14:paraId="364031E9" w14:textId="0342B1AC" w:rsidR="00EE6BD2" w:rsidRDefault="00F269CF" w:rsidP="00CE0AE7">
      <w:pPr>
        <w:pStyle w:val="Default"/>
        <w:ind w:firstLine="216"/>
      </w:pPr>
      <w:r>
        <w:t xml:space="preserve">Provide a written analysis of the inspection video identifying all defects including </w:t>
      </w:r>
      <w:r w:rsidR="00F07DEA">
        <w:t xml:space="preserve">but not limited to </w:t>
      </w:r>
      <w:r>
        <w:t>dry spots</w:t>
      </w:r>
      <w:r w:rsidR="005576A1">
        <w:t xml:space="preserve"> (CIPP)</w:t>
      </w:r>
      <w:r>
        <w:t xml:space="preserve">, </w:t>
      </w:r>
      <w:r w:rsidR="00332F7A">
        <w:t xml:space="preserve">wrinkling, lifts, </w:t>
      </w:r>
      <w:r>
        <w:t>delamination, splitting</w:t>
      </w:r>
      <w:r w:rsidR="00332F7A">
        <w:t>,</w:t>
      </w:r>
      <w:r w:rsidR="00F07DEA">
        <w:t xml:space="preserve"> and</w:t>
      </w:r>
      <w:r>
        <w:t xml:space="preserve"> ruptures</w:t>
      </w:r>
      <w:r w:rsidR="00F07DEA">
        <w:t>.</w:t>
      </w:r>
      <w:r w:rsidR="00EE6BD2" w:rsidRPr="00384F4A">
        <w:t xml:space="preserve"> </w:t>
      </w:r>
    </w:p>
    <w:p w14:paraId="74EDD0D1" w14:textId="77777777" w:rsidR="00F269CF" w:rsidRDefault="00F269CF" w:rsidP="00CE0AE7">
      <w:pPr>
        <w:pStyle w:val="Default"/>
      </w:pPr>
    </w:p>
    <w:p w14:paraId="52C07A0F" w14:textId="1C1AED16" w:rsidR="00BB3C27" w:rsidRPr="00BB3C27" w:rsidRDefault="0020098C" w:rsidP="00BB3C27">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899</w:t>
      </w:r>
      <w:r w:rsidR="00BB3C27" w:rsidRPr="00BB3C27">
        <w:rPr>
          <w:rFonts w:ascii="Times New Roman" w:eastAsia="Times New Roman" w:hAnsi="Times New Roman" w:cs="Times New Roman"/>
          <w:b/>
          <w:sz w:val="24"/>
          <w:szCs w:val="24"/>
        </w:rPr>
        <w:t>.06</w:t>
      </w:r>
      <w:r w:rsidR="00BB3C27" w:rsidRPr="00BB3C27">
        <w:rPr>
          <w:rFonts w:ascii="Times New Roman" w:eastAsia="Times New Roman" w:hAnsi="Times New Roman" w:cs="Times New Roman"/>
          <w:b/>
          <w:sz w:val="24"/>
          <w:szCs w:val="24"/>
        </w:rPr>
        <w:tab/>
        <w:t>Method of Measurement</w:t>
      </w:r>
      <w:r w:rsidR="00DE50D2">
        <w:rPr>
          <w:rFonts w:ascii="Times New Roman" w:eastAsia="Times New Roman" w:hAnsi="Times New Roman" w:cs="Times New Roman"/>
          <w:sz w:val="24"/>
          <w:szCs w:val="24"/>
        </w:rPr>
        <w:t xml:space="preserve">. </w:t>
      </w:r>
      <w:r w:rsidR="00BB3C27" w:rsidRPr="00BB3C27">
        <w:rPr>
          <w:rFonts w:ascii="Times New Roman" w:eastAsia="Times New Roman" w:hAnsi="Times New Roman" w:cs="Times New Roman"/>
          <w:sz w:val="24"/>
          <w:szCs w:val="24"/>
        </w:rPr>
        <w:t xml:space="preserve">The Department will measure </w:t>
      </w:r>
      <w:r w:rsidR="00F928D9">
        <w:rPr>
          <w:rFonts w:ascii="Times New Roman" w:eastAsia="Times New Roman" w:hAnsi="Times New Roman" w:cs="Times New Roman"/>
          <w:sz w:val="24"/>
          <w:szCs w:val="24"/>
        </w:rPr>
        <w:t xml:space="preserve">pipe </w:t>
      </w:r>
      <w:proofErr w:type="spellStart"/>
      <w:r w:rsidR="00BB3C27">
        <w:rPr>
          <w:rFonts w:ascii="Times New Roman" w:eastAsia="Times New Roman" w:hAnsi="Times New Roman" w:cs="Times New Roman"/>
          <w:sz w:val="24"/>
          <w:szCs w:val="24"/>
        </w:rPr>
        <w:t>l</w:t>
      </w:r>
      <w:r w:rsidR="00BB3C27" w:rsidRPr="00BB3C27">
        <w:rPr>
          <w:rFonts w:ascii="Times New Roman" w:eastAsia="Times New Roman" w:hAnsi="Times New Roman" w:cs="Times New Roman"/>
          <w:sz w:val="24"/>
          <w:szCs w:val="24"/>
        </w:rPr>
        <w:t>iner</w:t>
      </w:r>
      <w:proofErr w:type="spellEnd"/>
      <w:r w:rsidR="00BB3C27" w:rsidRPr="00BB3C27">
        <w:rPr>
          <w:rFonts w:ascii="Times New Roman" w:eastAsia="Times New Roman" w:hAnsi="Times New Roman" w:cs="Times New Roman"/>
          <w:sz w:val="24"/>
          <w:szCs w:val="24"/>
        </w:rPr>
        <w:t xml:space="preserve"> by the number of feet of host </w:t>
      </w:r>
      <w:proofErr w:type="gramStart"/>
      <w:r w:rsidR="00BB3C27" w:rsidRPr="00BB3C27">
        <w:rPr>
          <w:rFonts w:ascii="Times New Roman" w:eastAsia="Times New Roman" w:hAnsi="Times New Roman" w:cs="Times New Roman"/>
          <w:sz w:val="24"/>
          <w:szCs w:val="24"/>
        </w:rPr>
        <w:t xml:space="preserve">pipe </w:t>
      </w:r>
      <w:r w:rsidR="002B4CB5">
        <w:rPr>
          <w:rFonts w:ascii="Times New Roman" w:eastAsia="Times New Roman" w:hAnsi="Times New Roman" w:cs="Times New Roman"/>
          <w:sz w:val="24"/>
          <w:szCs w:val="24"/>
        </w:rPr>
        <w:t>lined</w:t>
      </w:r>
      <w:proofErr w:type="gramEnd"/>
      <w:r w:rsidR="00BB3C27" w:rsidRPr="00BB3C27">
        <w:rPr>
          <w:rFonts w:ascii="Times New Roman" w:eastAsia="Times New Roman" w:hAnsi="Times New Roman" w:cs="Times New Roman"/>
          <w:sz w:val="24"/>
          <w:szCs w:val="24"/>
        </w:rPr>
        <w:t>.</w:t>
      </w:r>
    </w:p>
    <w:p w14:paraId="57C7838C" w14:textId="500629C7" w:rsidR="00B46EDC" w:rsidRDefault="0020098C" w:rsidP="00EE6BD2">
      <w:pPr>
        <w:pStyle w:val="1Indent1Paragraph"/>
      </w:pPr>
      <w:bookmarkStart w:id="30" w:name="_Toc254158994"/>
      <w:bookmarkStart w:id="31" w:name="_Toc257036955"/>
      <w:bookmarkStart w:id="32" w:name="_Toc257036992"/>
      <w:bookmarkStart w:id="33" w:name="_Toc257199979"/>
      <w:bookmarkStart w:id="34" w:name="_Toc257201299"/>
      <w:bookmarkStart w:id="35" w:name="_Hlk534977059"/>
      <w:r>
        <w:rPr>
          <w:b/>
        </w:rPr>
        <w:t>899</w:t>
      </w:r>
      <w:r w:rsidR="00BB3C27" w:rsidRPr="00BB3C27">
        <w:rPr>
          <w:b/>
        </w:rPr>
        <w:t>.07</w:t>
      </w:r>
      <w:r w:rsidR="00BB3C27" w:rsidRPr="00BB3C27">
        <w:rPr>
          <w:b/>
        </w:rPr>
        <w:tab/>
        <w:t>Basis of Payment</w:t>
      </w:r>
      <w:bookmarkEnd w:id="30"/>
      <w:bookmarkEnd w:id="31"/>
      <w:bookmarkEnd w:id="32"/>
      <w:bookmarkEnd w:id="33"/>
      <w:bookmarkEnd w:id="34"/>
      <w:r w:rsidR="00DE50D2">
        <w:t xml:space="preserve">. </w:t>
      </w:r>
      <w:r w:rsidR="00BB3C27" w:rsidRPr="00BB3C27">
        <w:t>Payment</w:t>
      </w:r>
      <w:bookmarkEnd w:id="35"/>
      <w:r w:rsidR="00BB3C27" w:rsidRPr="00BB3C27">
        <w:t xml:space="preserve"> </w:t>
      </w:r>
      <w:r w:rsidR="00BB3C27">
        <w:t xml:space="preserve">for </w:t>
      </w:r>
      <w:r w:rsidR="00A9230C">
        <w:t xml:space="preserve">Pipe </w:t>
      </w:r>
      <w:proofErr w:type="spellStart"/>
      <w:r w:rsidR="00A9230C">
        <w:t>Liner</w:t>
      </w:r>
      <w:proofErr w:type="spellEnd"/>
      <w:r w:rsidR="00BB3C27">
        <w:t xml:space="preserve"> </w:t>
      </w:r>
      <w:r w:rsidR="00237891" w:rsidRPr="00201F15">
        <w:t>include</w:t>
      </w:r>
      <w:r w:rsidR="00BB3C27">
        <w:t>s pipe</w:t>
      </w:r>
      <w:r w:rsidR="00237891" w:rsidRPr="00201F15">
        <w:t xml:space="preserve"> </w:t>
      </w:r>
      <w:r w:rsidR="00BB3C27">
        <w:t>cleaning, pipe preparation</w:t>
      </w:r>
      <w:r w:rsidR="00237891" w:rsidRPr="00201F15">
        <w:t>,</w:t>
      </w:r>
      <w:r w:rsidR="00E2207F">
        <w:t xml:space="preserve"> </w:t>
      </w:r>
      <w:r w:rsidR="00BB3C27">
        <w:t>flow bypass, liner</w:t>
      </w:r>
      <w:r w:rsidR="001F4CF3">
        <w:t xml:space="preserve"> pipe</w:t>
      </w:r>
      <w:r w:rsidR="00BB3C27">
        <w:t xml:space="preserve">, </w:t>
      </w:r>
      <w:r w:rsidR="00237891" w:rsidRPr="00201F15">
        <w:t>liner resins</w:t>
      </w:r>
      <w:r w:rsidR="00A9230C">
        <w:t xml:space="preserve"> (CIPP)</w:t>
      </w:r>
      <w:r w:rsidR="00237891" w:rsidRPr="00201F15">
        <w:t>, water, equipment, labor, testing,</w:t>
      </w:r>
      <w:r w:rsidR="00BB3C27">
        <w:t xml:space="preserve"> inspections, clean up</w:t>
      </w:r>
      <w:r w:rsidR="008B6382">
        <w:t xml:space="preserve">, </w:t>
      </w:r>
      <w:r w:rsidR="00576FDC">
        <w:t>proper disposal of any waste.</w:t>
      </w:r>
    </w:p>
    <w:p w14:paraId="3B63E3B5" w14:textId="77777777" w:rsidR="00B3482C" w:rsidRPr="00B3482C" w:rsidRDefault="00B3482C" w:rsidP="00B3482C">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jc w:val="both"/>
        <w:rPr>
          <w:rFonts w:ascii="Times New Roman" w:eastAsia="Times New Roman" w:hAnsi="Times New Roman" w:cs="Times New Roman"/>
          <w:sz w:val="24"/>
          <w:szCs w:val="24"/>
        </w:rPr>
      </w:pPr>
      <w:r w:rsidRPr="00B3482C">
        <w:rPr>
          <w:rFonts w:ascii="Times New Roman" w:eastAsia="Times New Roman" w:hAnsi="Times New Roman" w:cs="Times New Roman"/>
          <w:sz w:val="24"/>
          <w:szCs w:val="24"/>
        </w:rPr>
        <w:t>The Department will pay for accepted quantities at the contract price as follows:</w:t>
      </w:r>
    </w:p>
    <w:p w14:paraId="02235FF7" w14:textId="77777777" w:rsidR="00B3482C" w:rsidRPr="00B3482C" w:rsidRDefault="00B3482C" w:rsidP="007D2DBC">
      <w:pPr>
        <w:keepNext/>
        <w:tabs>
          <w:tab w:val="left" w:pos="1080"/>
          <w:tab w:val="left" w:pos="1980"/>
        </w:tabs>
        <w:spacing w:after="200" w:line="240" w:lineRule="auto"/>
        <w:ind w:left="216" w:firstLine="216"/>
        <w:jc w:val="both"/>
        <w:rPr>
          <w:rFonts w:ascii="Times New Roman" w:eastAsia="Times New Roman" w:hAnsi="Times New Roman" w:cs="Times New Roman"/>
          <w:b/>
          <w:sz w:val="24"/>
          <w:szCs w:val="24"/>
        </w:rPr>
      </w:pPr>
      <w:r w:rsidRPr="00B3482C">
        <w:rPr>
          <w:rFonts w:ascii="Times New Roman" w:eastAsia="Times New Roman" w:hAnsi="Times New Roman" w:cs="Times New Roman"/>
          <w:b/>
          <w:sz w:val="24"/>
          <w:szCs w:val="24"/>
        </w:rPr>
        <w:t xml:space="preserve">Item </w:t>
      </w:r>
      <w:r w:rsidRPr="00B3482C">
        <w:rPr>
          <w:rFonts w:ascii="Times New Roman" w:eastAsia="Times New Roman" w:hAnsi="Times New Roman" w:cs="Times New Roman"/>
          <w:b/>
          <w:sz w:val="24"/>
          <w:szCs w:val="24"/>
        </w:rPr>
        <w:tab/>
        <w:t xml:space="preserve">Unit </w:t>
      </w:r>
      <w:r w:rsidRPr="00B3482C">
        <w:rPr>
          <w:rFonts w:ascii="Times New Roman" w:eastAsia="Times New Roman" w:hAnsi="Times New Roman" w:cs="Times New Roman"/>
          <w:b/>
          <w:sz w:val="24"/>
          <w:szCs w:val="24"/>
        </w:rPr>
        <w:tab/>
        <w:t>Description</w:t>
      </w:r>
    </w:p>
    <w:p w14:paraId="447868BF" w14:textId="48CB6609" w:rsidR="0065232E" w:rsidRDefault="0020098C" w:rsidP="007D2DBC">
      <w:pPr>
        <w:tabs>
          <w:tab w:val="left" w:pos="1080"/>
          <w:tab w:val="left" w:pos="1224"/>
          <w:tab w:val="left" w:pos="1980"/>
          <w:tab w:val="left" w:pos="2880"/>
        </w:tabs>
        <w:spacing w:after="0" w:line="240" w:lineRule="auto"/>
        <w:ind w:left="216" w:firstLine="216"/>
        <w:rPr>
          <w:rFonts w:ascii="Times New Roman" w:eastAsia="Times New Roman" w:hAnsi="Times New Roman" w:cs="Times New Roman"/>
          <w:sz w:val="24"/>
          <w:szCs w:val="24"/>
        </w:rPr>
      </w:pPr>
      <w:r>
        <w:rPr>
          <w:rFonts w:ascii="Times New Roman" w:eastAsia="Times New Roman" w:hAnsi="Times New Roman" w:cs="Times New Roman"/>
          <w:sz w:val="24"/>
          <w:szCs w:val="24"/>
        </w:rPr>
        <w:t>899</w:t>
      </w:r>
      <w:r w:rsidR="00B3482C" w:rsidRPr="00B3482C">
        <w:rPr>
          <w:rFonts w:ascii="Times New Roman" w:eastAsia="Times New Roman" w:hAnsi="Times New Roman" w:cs="Times New Roman"/>
          <w:sz w:val="24"/>
          <w:szCs w:val="24"/>
        </w:rPr>
        <w:tab/>
        <w:t>Foot</w:t>
      </w:r>
      <w:r w:rsidR="00B3482C" w:rsidRPr="00B3482C">
        <w:rPr>
          <w:rFonts w:ascii="Times New Roman" w:eastAsia="Times New Roman" w:hAnsi="Times New Roman" w:cs="Times New Roman"/>
          <w:sz w:val="24"/>
          <w:szCs w:val="24"/>
        </w:rPr>
        <w:tab/>
      </w:r>
      <w:r w:rsidR="00D46E84">
        <w:rPr>
          <w:rFonts w:ascii="Times New Roman" w:eastAsia="Times New Roman" w:hAnsi="Times New Roman" w:cs="Times New Roman"/>
          <w:sz w:val="24"/>
          <w:szCs w:val="24"/>
        </w:rPr>
        <w:t xml:space="preserve">__” Diameter </w:t>
      </w:r>
      <w:r w:rsidR="007D2DBC">
        <w:rPr>
          <w:rFonts w:ascii="Times New Roman" w:eastAsia="Times New Roman" w:hAnsi="Times New Roman" w:cs="Times New Roman"/>
          <w:sz w:val="24"/>
          <w:szCs w:val="24"/>
        </w:rPr>
        <w:t>Cured-in-</w:t>
      </w:r>
      <w:r w:rsidR="00B3482C">
        <w:rPr>
          <w:rFonts w:ascii="Times New Roman" w:eastAsia="Times New Roman" w:hAnsi="Times New Roman" w:cs="Times New Roman"/>
          <w:sz w:val="24"/>
          <w:szCs w:val="24"/>
        </w:rPr>
        <w:t>Place-Pipe Liner</w:t>
      </w:r>
    </w:p>
    <w:p w14:paraId="6E9391DA" w14:textId="51DA5B76" w:rsidR="008D0F08" w:rsidRDefault="0065232E" w:rsidP="0065232E">
      <w:pPr>
        <w:tabs>
          <w:tab w:val="left" w:pos="1080"/>
          <w:tab w:val="left" w:pos="1224"/>
          <w:tab w:val="left" w:pos="1980"/>
          <w:tab w:val="left" w:pos="2880"/>
        </w:tabs>
        <w:spacing w:after="0" w:line="240" w:lineRule="auto"/>
        <w:ind w:left="216" w:firstLine="216"/>
        <w:rPr>
          <w:rFonts w:ascii="Times New Roman" w:eastAsia="Times New Roman" w:hAnsi="Times New Roman" w:cs="Times New Roman"/>
          <w:sz w:val="24"/>
          <w:szCs w:val="24"/>
        </w:rPr>
      </w:pPr>
      <w:r>
        <w:rPr>
          <w:rFonts w:ascii="Times New Roman" w:eastAsia="Times New Roman" w:hAnsi="Times New Roman" w:cs="Times New Roman"/>
          <w:sz w:val="24"/>
          <w:szCs w:val="24"/>
        </w:rPr>
        <w:t>899</w:t>
      </w:r>
      <w:r w:rsidRPr="00B3482C">
        <w:rPr>
          <w:rFonts w:ascii="Times New Roman" w:eastAsia="Times New Roman" w:hAnsi="Times New Roman" w:cs="Times New Roman"/>
          <w:sz w:val="24"/>
          <w:szCs w:val="24"/>
        </w:rPr>
        <w:tab/>
        <w:t>Foot</w:t>
      </w:r>
      <w:r w:rsidRPr="00B3482C">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__” Diameter PVC </w:t>
      </w:r>
      <w:r w:rsidRPr="0065232E">
        <w:rPr>
          <w:rFonts w:ascii="Times New Roman" w:eastAsia="Times New Roman" w:hAnsi="Times New Roman" w:cs="Times New Roman"/>
          <w:sz w:val="24"/>
          <w:szCs w:val="24"/>
        </w:rPr>
        <w:t>Close-Fit Pipe Liner</w:t>
      </w:r>
    </w:p>
    <w:p w14:paraId="79C54F18" w14:textId="77777777" w:rsidR="0065232E" w:rsidRDefault="0065232E" w:rsidP="007D2DBC">
      <w:pPr>
        <w:tabs>
          <w:tab w:val="left" w:pos="1080"/>
          <w:tab w:val="left" w:pos="1224"/>
          <w:tab w:val="left" w:pos="1980"/>
          <w:tab w:val="left" w:pos="2880"/>
        </w:tabs>
        <w:spacing w:after="0" w:line="240" w:lineRule="auto"/>
        <w:ind w:left="216" w:firstLine="216"/>
        <w:rPr>
          <w:rFonts w:ascii="Times New Roman" w:eastAsia="Times New Roman" w:hAnsi="Times New Roman" w:cs="Times New Roman"/>
          <w:sz w:val="24"/>
          <w:szCs w:val="24"/>
        </w:rPr>
      </w:pPr>
    </w:p>
    <w:p w14:paraId="16818A9A" w14:textId="02AEEA8D" w:rsidR="007B7465" w:rsidRDefault="007B7465" w:rsidP="007D2DBC">
      <w:pPr>
        <w:tabs>
          <w:tab w:val="left" w:pos="1080"/>
          <w:tab w:val="left" w:pos="1224"/>
          <w:tab w:val="left" w:pos="1980"/>
          <w:tab w:val="left" w:pos="2880"/>
        </w:tabs>
        <w:spacing w:after="0" w:line="240" w:lineRule="auto"/>
        <w:ind w:left="216" w:firstLine="216"/>
      </w:pPr>
    </w:p>
    <w:p w14:paraId="0B68C3F8" w14:textId="4D32C308" w:rsidR="007B7465" w:rsidRDefault="007B7465" w:rsidP="007D2DBC">
      <w:pPr>
        <w:tabs>
          <w:tab w:val="left" w:pos="1080"/>
          <w:tab w:val="left" w:pos="1224"/>
          <w:tab w:val="left" w:pos="1980"/>
          <w:tab w:val="left" w:pos="2880"/>
        </w:tabs>
        <w:spacing w:after="0" w:line="240" w:lineRule="auto"/>
        <w:ind w:left="216" w:firstLine="216"/>
      </w:pPr>
    </w:p>
    <w:p w14:paraId="2F70F4BF" w14:textId="1B6A0EB1" w:rsidR="007B7465" w:rsidRDefault="007B7465" w:rsidP="007D2DBC">
      <w:pPr>
        <w:tabs>
          <w:tab w:val="left" w:pos="1080"/>
          <w:tab w:val="left" w:pos="1224"/>
          <w:tab w:val="left" w:pos="1980"/>
          <w:tab w:val="left" w:pos="2880"/>
        </w:tabs>
        <w:spacing w:after="0" w:line="240" w:lineRule="auto"/>
        <w:ind w:left="216" w:firstLine="216"/>
      </w:pPr>
    </w:p>
    <w:p w14:paraId="4EC264D5" w14:textId="12A312A1" w:rsidR="007B7465" w:rsidRDefault="007B7465" w:rsidP="007D2DBC">
      <w:pPr>
        <w:tabs>
          <w:tab w:val="left" w:pos="1080"/>
          <w:tab w:val="left" w:pos="1224"/>
          <w:tab w:val="left" w:pos="1980"/>
          <w:tab w:val="left" w:pos="2880"/>
        </w:tabs>
        <w:spacing w:after="0" w:line="240" w:lineRule="auto"/>
        <w:ind w:left="216" w:firstLine="216"/>
      </w:pPr>
    </w:p>
    <w:p w14:paraId="150E5666" w14:textId="62154B76" w:rsidR="007B7465" w:rsidRDefault="007B7465" w:rsidP="007D2DBC">
      <w:pPr>
        <w:tabs>
          <w:tab w:val="left" w:pos="1080"/>
          <w:tab w:val="left" w:pos="1224"/>
          <w:tab w:val="left" w:pos="1980"/>
          <w:tab w:val="left" w:pos="2880"/>
        </w:tabs>
        <w:spacing w:after="0" w:line="240" w:lineRule="auto"/>
        <w:ind w:left="216" w:firstLine="216"/>
      </w:pPr>
    </w:p>
    <w:p w14:paraId="65FCE7D9" w14:textId="325764F2" w:rsidR="007B7465" w:rsidRDefault="007B7465" w:rsidP="007D2DBC">
      <w:pPr>
        <w:tabs>
          <w:tab w:val="left" w:pos="1080"/>
          <w:tab w:val="left" w:pos="1224"/>
          <w:tab w:val="left" w:pos="1980"/>
          <w:tab w:val="left" w:pos="2880"/>
        </w:tabs>
        <w:spacing w:after="0" w:line="240" w:lineRule="auto"/>
        <w:ind w:left="216" w:firstLine="216"/>
      </w:pPr>
    </w:p>
    <w:p w14:paraId="5DC86E15" w14:textId="6D33F11F" w:rsidR="007B7465" w:rsidRDefault="007B7465" w:rsidP="007D2DBC">
      <w:pPr>
        <w:tabs>
          <w:tab w:val="left" w:pos="1080"/>
          <w:tab w:val="left" w:pos="1224"/>
          <w:tab w:val="left" w:pos="1980"/>
          <w:tab w:val="left" w:pos="2880"/>
        </w:tabs>
        <w:spacing w:after="0" w:line="240" w:lineRule="auto"/>
        <w:ind w:left="216" w:firstLine="216"/>
      </w:pPr>
    </w:p>
    <w:p w14:paraId="7CB615C3" w14:textId="706DE26E" w:rsidR="007B7465" w:rsidRDefault="007B7465" w:rsidP="007D2DBC">
      <w:pPr>
        <w:tabs>
          <w:tab w:val="left" w:pos="1080"/>
          <w:tab w:val="left" w:pos="1224"/>
          <w:tab w:val="left" w:pos="1980"/>
          <w:tab w:val="left" w:pos="2880"/>
        </w:tabs>
        <w:spacing w:after="0" w:line="240" w:lineRule="auto"/>
        <w:ind w:left="216" w:firstLine="216"/>
      </w:pPr>
    </w:p>
    <w:p w14:paraId="42949B42" w14:textId="5A151236" w:rsidR="007B7465" w:rsidRDefault="007B7465" w:rsidP="007D2DBC">
      <w:pPr>
        <w:tabs>
          <w:tab w:val="left" w:pos="1080"/>
          <w:tab w:val="left" w:pos="1224"/>
          <w:tab w:val="left" w:pos="1980"/>
          <w:tab w:val="left" w:pos="2880"/>
        </w:tabs>
        <w:spacing w:after="0" w:line="240" w:lineRule="auto"/>
        <w:ind w:left="216" w:firstLine="216"/>
      </w:pPr>
    </w:p>
    <w:p w14:paraId="1A5A11C9" w14:textId="77777777" w:rsidR="00876953" w:rsidRDefault="00876953" w:rsidP="007D2DBC">
      <w:pPr>
        <w:tabs>
          <w:tab w:val="left" w:pos="1080"/>
          <w:tab w:val="left" w:pos="1224"/>
          <w:tab w:val="left" w:pos="1980"/>
          <w:tab w:val="left" w:pos="2880"/>
        </w:tabs>
        <w:spacing w:after="0" w:line="240" w:lineRule="auto"/>
        <w:ind w:left="216" w:firstLine="216"/>
      </w:pPr>
    </w:p>
    <w:p w14:paraId="479266DA" w14:textId="0EFBC285" w:rsidR="008824D6" w:rsidRDefault="008824D6" w:rsidP="00B82605">
      <w:pPr>
        <w:tabs>
          <w:tab w:val="left" w:pos="1080"/>
          <w:tab w:val="left" w:pos="1224"/>
          <w:tab w:val="left" w:pos="1980"/>
          <w:tab w:val="left" w:pos="2880"/>
        </w:tabs>
        <w:spacing w:after="0" w:line="240" w:lineRule="auto"/>
        <w:ind w:left="216" w:firstLine="216"/>
      </w:pPr>
    </w:p>
    <w:p w14:paraId="6B621E90" w14:textId="31397E4C" w:rsidR="008824D6" w:rsidRDefault="008824D6" w:rsidP="007D2DBC">
      <w:pPr>
        <w:tabs>
          <w:tab w:val="left" w:pos="1080"/>
          <w:tab w:val="left" w:pos="1224"/>
          <w:tab w:val="left" w:pos="1980"/>
          <w:tab w:val="left" w:pos="2880"/>
        </w:tabs>
        <w:spacing w:after="0" w:line="240" w:lineRule="auto"/>
        <w:ind w:left="216" w:firstLine="216"/>
      </w:pPr>
    </w:p>
    <w:p w14:paraId="05AEF238" w14:textId="7322AA51" w:rsidR="008824D6" w:rsidRDefault="008824D6" w:rsidP="007D2DBC">
      <w:pPr>
        <w:tabs>
          <w:tab w:val="left" w:pos="1080"/>
          <w:tab w:val="left" w:pos="1224"/>
          <w:tab w:val="left" w:pos="1980"/>
          <w:tab w:val="left" w:pos="2880"/>
        </w:tabs>
        <w:spacing w:after="0" w:line="240" w:lineRule="auto"/>
        <w:ind w:left="216" w:firstLine="216"/>
      </w:pPr>
    </w:p>
    <w:p w14:paraId="13ECEBED" w14:textId="46538494" w:rsidR="008824D6" w:rsidRDefault="008824D6" w:rsidP="007D2DBC">
      <w:pPr>
        <w:tabs>
          <w:tab w:val="left" w:pos="1080"/>
          <w:tab w:val="left" w:pos="1224"/>
          <w:tab w:val="left" w:pos="1980"/>
          <w:tab w:val="left" w:pos="2880"/>
        </w:tabs>
        <w:spacing w:after="0" w:line="240" w:lineRule="auto"/>
        <w:ind w:left="216" w:firstLine="216"/>
      </w:pPr>
    </w:p>
    <w:p w14:paraId="0D11F17E" w14:textId="7675A4D2" w:rsidR="008824D6" w:rsidRDefault="008824D6" w:rsidP="007D2DBC">
      <w:pPr>
        <w:tabs>
          <w:tab w:val="left" w:pos="1080"/>
          <w:tab w:val="left" w:pos="1224"/>
          <w:tab w:val="left" w:pos="1980"/>
          <w:tab w:val="left" w:pos="2880"/>
        </w:tabs>
        <w:spacing w:after="0" w:line="240" w:lineRule="auto"/>
        <w:ind w:left="216" w:firstLine="216"/>
      </w:pPr>
    </w:p>
    <w:p w14:paraId="1A40F8B7" w14:textId="56C9BAAE" w:rsidR="00845A87" w:rsidRDefault="00845A87" w:rsidP="00845A87"/>
    <w:p w14:paraId="5AA4A34D" w14:textId="77777777" w:rsidR="005F4F94" w:rsidRDefault="005F4F94" w:rsidP="00845A87"/>
    <w:p w14:paraId="57FDF2F3" w14:textId="77777777" w:rsidR="005F4F94" w:rsidRDefault="005F4F94" w:rsidP="00845A87"/>
    <w:p w14:paraId="48A734CC" w14:textId="77777777" w:rsidR="005F4F94" w:rsidRDefault="005F4F94" w:rsidP="00845A87"/>
    <w:p w14:paraId="70654DAB" w14:textId="77777777" w:rsidR="005F4F94" w:rsidRDefault="005F4F94" w:rsidP="00845A87"/>
    <w:p w14:paraId="1D19DF7B" w14:textId="77777777" w:rsidR="00B41824" w:rsidRDefault="00B41824" w:rsidP="00845A87"/>
    <w:p w14:paraId="44FE8408" w14:textId="67ED2C2C" w:rsidR="007B7465" w:rsidRPr="007B7465" w:rsidRDefault="007B7465" w:rsidP="00845A87">
      <w:pPr>
        <w:rPr>
          <w:rFonts w:ascii="Times New Roman" w:eastAsia="Times New Roman" w:hAnsi="Times New Roman" w:cs="Times New Roman"/>
          <w:bCs/>
          <w:sz w:val="24"/>
          <w:szCs w:val="24"/>
        </w:rPr>
      </w:pPr>
      <w:r w:rsidRPr="007B7465">
        <w:rPr>
          <w:rFonts w:ascii="Times New Roman" w:eastAsia="Times New Roman" w:hAnsi="Times New Roman" w:cs="Times New Roman"/>
          <w:b/>
          <w:bCs/>
          <w:sz w:val="24"/>
          <w:szCs w:val="24"/>
        </w:rPr>
        <w:lastRenderedPageBreak/>
        <w:t>Designer Notes:</w:t>
      </w:r>
      <w:r w:rsidRPr="007B7465">
        <w:rPr>
          <w:rFonts w:ascii="Times New Roman" w:eastAsia="Times New Roman" w:hAnsi="Times New Roman" w:cs="Times New Roman"/>
          <w:bCs/>
          <w:sz w:val="24"/>
          <w:szCs w:val="24"/>
        </w:rPr>
        <w:t xml:space="preserve">  </w:t>
      </w:r>
    </w:p>
    <w:p w14:paraId="731BFA60" w14:textId="177D8765" w:rsidR="007B7465" w:rsidRDefault="007B7465" w:rsidP="00845A87">
      <w:pPr>
        <w:autoSpaceDE w:val="0"/>
        <w:autoSpaceDN w:val="0"/>
        <w:adjustRightInd w:val="0"/>
        <w:spacing w:after="200" w:line="240" w:lineRule="auto"/>
        <w:jc w:val="both"/>
        <w:rPr>
          <w:rFonts w:ascii="Times New Roman" w:eastAsia="Times New Roman" w:hAnsi="Times New Roman" w:cs="Times New Roman"/>
          <w:sz w:val="24"/>
          <w:szCs w:val="24"/>
        </w:rPr>
      </w:pPr>
      <w:r w:rsidRPr="007B7465">
        <w:rPr>
          <w:rFonts w:ascii="Times New Roman" w:eastAsia="Times New Roman" w:hAnsi="Times New Roman" w:cs="Times New Roman"/>
          <w:sz w:val="24"/>
          <w:szCs w:val="24"/>
        </w:rPr>
        <w:t>Perform a hydraulic analysis showing the lined pipe provides a flow capacity equal to, or greater than, that of the host pipe prior to rehabilitation.</w:t>
      </w:r>
      <w:r w:rsidR="00AD0FD1">
        <w:rPr>
          <w:rFonts w:ascii="Times New Roman" w:eastAsia="Times New Roman" w:hAnsi="Times New Roman" w:cs="Times New Roman"/>
          <w:sz w:val="24"/>
          <w:szCs w:val="24"/>
        </w:rPr>
        <w:t xml:space="preserve"> Provide the minimum vertical height and the maximum horizontal measurement in the plans to be used for the design</w:t>
      </w:r>
      <w:r w:rsidR="00DE50D2">
        <w:rPr>
          <w:rFonts w:ascii="Times New Roman" w:eastAsia="Times New Roman" w:hAnsi="Times New Roman" w:cs="Times New Roman"/>
          <w:sz w:val="24"/>
          <w:szCs w:val="24"/>
        </w:rPr>
        <w:t xml:space="preserve">. </w:t>
      </w:r>
      <w:r w:rsidR="00F16282">
        <w:rPr>
          <w:rFonts w:ascii="Times New Roman" w:eastAsia="Times New Roman" w:hAnsi="Times New Roman" w:cs="Times New Roman"/>
          <w:sz w:val="24"/>
          <w:szCs w:val="24"/>
        </w:rPr>
        <w:t xml:space="preserve">Ovality </w:t>
      </w:r>
      <w:r w:rsidR="00AE717F">
        <w:rPr>
          <w:rFonts w:ascii="Times New Roman" w:eastAsia="Times New Roman" w:hAnsi="Times New Roman" w:cs="Times New Roman"/>
          <w:sz w:val="24"/>
          <w:szCs w:val="24"/>
        </w:rPr>
        <w:t xml:space="preserve">is limited to </w:t>
      </w:r>
      <w:r w:rsidR="00F16282">
        <w:rPr>
          <w:rFonts w:ascii="Times New Roman" w:eastAsia="Times New Roman" w:hAnsi="Times New Roman" w:cs="Times New Roman"/>
          <w:sz w:val="24"/>
          <w:szCs w:val="24"/>
        </w:rPr>
        <w:t xml:space="preserve">20% </w:t>
      </w:r>
      <w:r w:rsidR="00AE717F">
        <w:rPr>
          <w:rFonts w:ascii="Times New Roman" w:eastAsia="Times New Roman" w:hAnsi="Times New Roman" w:cs="Times New Roman"/>
          <w:sz w:val="24"/>
          <w:szCs w:val="24"/>
        </w:rPr>
        <w:t>or lower for this design method.</w:t>
      </w:r>
    </w:p>
    <w:p w14:paraId="2321C90B" w14:textId="4EECE51E" w:rsidR="003065B9" w:rsidRPr="003065B9" w:rsidRDefault="003065B9" w:rsidP="00845A87">
      <w:pPr>
        <w:autoSpaceDE w:val="0"/>
        <w:autoSpaceDN w:val="0"/>
        <w:adjustRightInd w:val="0"/>
        <w:spacing w:after="200" w:line="240" w:lineRule="auto"/>
        <w:jc w:val="both"/>
        <w:rPr>
          <w:rFonts w:ascii="Times New Roman" w:eastAsia="Times New Roman" w:hAnsi="Times New Roman" w:cs="Times New Roman"/>
          <w:sz w:val="24"/>
          <w:szCs w:val="24"/>
        </w:rPr>
      </w:pPr>
      <w:r w:rsidRPr="003340EE">
        <w:rPr>
          <w:rFonts w:ascii="Times New Roman" w:hAnsi="Times New Roman" w:cs="Times New Roman"/>
          <w:sz w:val="24"/>
          <w:szCs w:val="24"/>
        </w:rPr>
        <w:t>Provide host pipe inspection</w:t>
      </w:r>
      <w:r>
        <w:rPr>
          <w:rFonts w:ascii="Times New Roman" w:hAnsi="Times New Roman" w:cs="Times New Roman"/>
          <w:sz w:val="24"/>
          <w:szCs w:val="24"/>
        </w:rPr>
        <w:t xml:space="preserve"> records</w:t>
      </w:r>
      <w:r w:rsidR="007E699F">
        <w:rPr>
          <w:rFonts w:ascii="Times New Roman" w:hAnsi="Times New Roman" w:cs="Times New Roman"/>
          <w:sz w:val="24"/>
          <w:szCs w:val="24"/>
        </w:rPr>
        <w:t>, photos</w:t>
      </w:r>
      <w:r w:rsidR="00372315">
        <w:rPr>
          <w:rFonts w:ascii="Times New Roman" w:hAnsi="Times New Roman" w:cs="Times New Roman"/>
          <w:sz w:val="24"/>
          <w:szCs w:val="24"/>
        </w:rPr>
        <w:t>,</w:t>
      </w:r>
      <w:r w:rsidR="007E699F">
        <w:rPr>
          <w:rFonts w:ascii="Times New Roman" w:hAnsi="Times New Roman" w:cs="Times New Roman"/>
          <w:sz w:val="24"/>
          <w:szCs w:val="24"/>
        </w:rPr>
        <w:t xml:space="preserve"> and/or video</w:t>
      </w:r>
      <w:r w:rsidR="00D6384B">
        <w:rPr>
          <w:rFonts w:ascii="Times New Roman" w:hAnsi="Times New Roman" w:cs="Times New Roman"/>
          <w:sz w:val="24"/>
          <w:szCs w:val="24"/>
        </w:rPr>
        <w:t>, if available,</w:t>
      </w:r>
      <w:r>
        <w:rPr>
          <w:rFonts w:ascii="Times New Roman" w:hAnsi="Times New Roman" w:cs="Times New Roman"/>
          <w:sz w:val="24"/>
          <w:szCs w:val="24"/>
        </w:rPr>
        <w:t xml:space="preserve"> </w:t>
      </w:r>
      <w:r w:rsidRPr="003340EE">
        <w:rPr>
          <w:rFonts w:ascii="Times New Roman" w:hAnsi="Times New Roman" w:cs="Times New Roman"/>
          <w:sz w:val="24"/>
          <w:szCs w:val="24"/>
        </w:rPr>
        <w:t xml:space="preserve">to the </w:t>
      </w:r>
      <w:r>
        <w:rPr>
          <w:rFonts w:ascii="Times New Roman" w:hAnsi="Times New Roman" w:cs="Times New Roman"/>
          <w:sz w:val="24"/>
          <w:szCs w:val="24"/>
        </w:rPr>
        <w:t>Registered Engineer performing the design</w:t>
      </w:r>
      <w:r w:rsidRPr="003340EE">
        <w:rPr>
          <w:rFonts w:ascii="Times New Roman" w:hAnsi="Times New Roman" w:cs="Times New Roman"/>
          <w:sz w:val="24"/>
          <w:szCs w:val="24"/>
        </w:rPr>
        <w:t xml:space="preserve"> to identify imperfections to incorporate into the design</w:t>
      </w:r>
      <w:r w:rsidR="00372315">
        <w:rPr>
          <w:rFonts w:ascii="Times New Roman" w:hAnsi="Times New Roman" w:cs="Times New Roman"/>
          <w:sz w:val="24"/>
          <w:szCs w:val="24"/>
        </w:rPr>
        <w:t xml:space="preserve"> of the liner thickness</w:t>
      </w:r>
      <w:r w:rsidRPr="003340EE">
        <w:rPr>
          <w:rFonts w:ascii="Times New Roman" w:hAnsi="Times New Roman" w:cs="Times New Roman"/>
          <w:sz w:val="24"/>
          <w:szCs w:val="24"/>
        </w:rPr>
        <w:t xml:space="preserve">. </w:t>
      </w:r>
      <w:r w:rsidR="00D6384B">
        <w:rPr>
          <w:rFonts w:ascii="Times New Roman" w:hAnsi="Times New Roman" w:cs="Times New Roman"/>
          <w:sz w:val="24"/>
          <w:szCs w:val="24"/>
        </w:rPr>
        <w:t>The Registered Engineer performing the design may request additional information or conduct their own inspection prior to performing the design.</w:t>
      </w:r>
    </w:p>
    <w:p w14:paraId="12F054D9" w14:textId="658745A4" w:rsidR="00AC29B9" w:rsidRPr="00AC29B9" w:rsidRDefault="00AC29B9" w:rsidP="00AC29B9">
      <w:pPr>
        <w:autoSpaceDE w:val="0"/>
        <w:autoSpaceDN w:val="0"/>
        <w:adjustRightInd w:val="0"/>
        <w:spacing w:after="200" w:line="240" w:lineRule="auto"/>
        <w:jc w:val="both"/>
        <w:rPr>
          <w:rFonts w:ascii="Times New Roman" w:eastAsia="Times New Roman" w:hAnsi="Times New Roman" w:cs="Times New Roman"/>
          <w:sz w:val="24"/>
          <w:szCs w:val="24"/>
        </w:rPr>
      </w:pPr>
      <w:r w:rsidRPr="00AC29B9">
        <w:rPr>
          <w:rFonts w:ascii="Times New Roman" w:eastAsia="Times New Roman" w:hAnsi="Times New Roman" w:cs="Times New Roman"/>
          <w:sz w:val="24"/>
          <w:szCs w:val="24"/>
        </w:rPr>
        <w:t>The following are the conditions of applicability of the</w:t>
      </w:r>
      <w:r w:rsidR="00D31AFF">
        <w:rPr>
          <w:rFonts w:ascii="Times New Roman" w:eastAsia="Times New Roman" w:hAnsi="Times New Roman" w:cs="Times New Roman"/>
          <w:sz w:val="24"/>
          <w:szCs w:val="24"/>
        </w:rPr>
        <w:t xml:space="preserve"> MOP-145</w:t>
      </w:r>
      <w:r w:rsidRPr="00AC29B9">
        <w:rPr>
          <w:rFonts w:ascii="Times New Roman" w:eastAsia="Times New Roman" w:hAnsi="Times New Roman" w:cs="Times New Roman"/>
          <w:sz w:val="24"/>
          <w:szCs w:val="24"/>
        </w:rPr>
        <w:t xml:space="preserve"> design method.</w:t>
      </w:r>
    </w:p>
    <w:p w14:paraId="28F3CBAB" w14:textId="77777777" w:rsidR="00AC29B9" w:rsidRPr="00AC29B9" w:rsidRDefault="00AC29B9" w:rsidP="00AC29B9">
      <w:pPr>
        <w:autoSpaceDE w:val="0"/>
        <w:autoSpaceDN w:val="0"/>
        <w:adjustRightInd w:val="0"/>
        <w:spacing w:after="200" w:line="240" w:lineRule="auto"/>
        <w:jc w:val="both"/>
        <w:rPr>
          <w:rFonts w:ascii="Times New Roman" w:eastAsia="Times New Roman" w:hAnsi="Times New Roman" w:cs="Times New Roman"/>
          <w:sz w:val="24"/>
          <w:szCs w:val="24"/>
        </w:rPr>
      </w:pPr>
      <w:r w:rsidRPr="00AC29B9">
        <w:rPr>
          <w:rFonts w:ascii="Times New Roman" w:eastAsia="Times New Roman" w:hAnsi="Times New Roman" w:cs="Times New Roman"/>
          <w:sz w:val="24"/>
          <w:szCs w:val="24"/>
        </w:rPr>
        <w:t>Related to the host pipe construction:</w:t>
      </w:r>
    </w:p>
    <w:p w14:paraId="2BD939DC" w14:textId="3AD8A012" w:rsidR="00AC29B9" w:rsidRDefault="00AC29B9" w:rsidP="00B82605">
      <w:pPr>
        <w:pStyle w:val="ListParagraph"/>
        <w:numPr>
          <w:ilvl w:val="0"/>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B82605">
        <w:rPr>
          <w:rFonts w:ascii="Times New Roman" w:eastAsia="Times New Roman" w:hAnsi="Times New Roman" w:cs="Times New Roman"/>
          <w:sz w:val="24"/>
          <w:szCs w:val="24"/>
        </w:rPr>
        <w:t>Pipe material can be rigid or flexible.</w:t>
      </w:r>
    </w:p>
    <w:p w14:paraId="5E9EA5EE" w14:textId="3314D18C" w:rsidR="00054E38" w:rsidRPr="00B82605" w:rsidRDefault="00054E38" w:rsidP="00B82605">
      <w:pPr>
        <w:pStyle w:val="ListParagraph"/>
        <w:numPr>
          <w:ilvl w:val="0"/>
          <w:numId w:val="6"/>
        </w:numPr>
        <w:autoSpaceDE w:val="0"/>
        <w:autoSpaceDN w:val="0"/>
        <w:adjustRightInd w:val="0"/>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CIPP and PVC can be used for corrugated or smooth lined</w:t>
      </w:r>
      <w:r w:rsidR="007C001C">
        <w:rPr>
          <w:rFonts w:ascii="Times New Roman" w:eastAsia="Times New Roman" w:hAnsi="Times New Roman" w:cs="Times New Roman"/>
          <w:sz w:val="24"/>
          <w:szCs w:val="24"/>
        </w:rPr>
        <w:t xml:space="preserve"> host pipe.</w:t>
      </w:r>
      <w:r>
        <w:rPr>
          <w:rFonts w:ascii="Times New Roman" w:eastAsia="Times New Roman" w:hAnsi="Times New Roman" w:cs="Times New Roman"/>
          <w:sz w:val="24"/>
          <w:szCs w:val="24"/>
        </w:rPr>
        <w:t xml:space="preserve"> </w:t>
      </w:r>
    </w:p>
    <w:p w14:paraId="1B4090E8" w14:textId="1C8847AC" w:rsidR="00AC29B9" w:rsidRDefault="002E2E93" w:rsidP="00383F02">
      <w:pPr>
        <w:pStyle w:val="ListParagraph"/>
        <w:numPr>
          <w:ilvl w:val="0"/>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B82605">
        <w:rPr>
          <w:rFonts w:ascii="Times New Roman" w:eastAsia="Times New Roman" w:hAnsi="Times New Roman" w:cs="Times New Roman"/>
          <w:sz w:val="24"/>
          <w:szCs w:val="24"/>
        </w:rPr>
        <w:t>Pipes</w:t>
      </w:r>
      <w:r>
        <w:rPr>
          <w:rFonts w:ascii="Times New Roman" w:eastAsia="Times New Roman" w:hAnsi="Times New Roman" w:cs="Times New Roman"/>
          <w:sz w:val="24"/>
          <w:szCs w:val="24"/>
        </w:rPr>
        <w:t xml:space="preserve">’ </w:t>
      </w:r>
      <w:r w:rsidRPr="00B82605">
        <w:rPr>
          <w:rFonts w:ascii="Times New Roman" w:eastAsia="Times New Roman" w:hAnsi="Times New Roman" w:cs="Times New Roman"/>
          <w:sz w:val="24"/>
          <w:szCs w:val="24"/>
        </w:rPr>
        <w:t>original</w:t>
      </w:r>
      <w:r w:rsidR="00AC29B9" w:rsidRPr="00B82605">
        <w:rPr>
          <w:rFonts w:ascii="Times New Roman" w:eastAsia="Times New Roman" w:hAnsi="Times New Roman" w:cs="Times New Roman"/>
          <w:sz w:val="24"/>
          <w:szCs w:val="24"/>
        </w:rPr>
        <w:t xml:space="preserve"> shape, as designed and installed within permitted tolerances, must be</w:t>
      </w:r>
      <w:r w:rsidR="004C4213">
        <w:rPr>
          <w:rFonts w:ascii="Times New Roman" w:eastAsia="Times New Roman" w:hAnsi="Times New Roman" w:cs="Times New Roman"/>
          <w:sz w:val="24"/>
          <w:szCs w:val="24"/>
        </w:rPr>
        <w:t xml:space="preserve"> </w:t>
      </w:r>
      <w:r w:rsidR="00AC29B9" w:rsidRPr="00AC29B9">
        <w:rPr>
          <w:rFonts w:ascii="Times New Roman" w:eastAsia="Times New Roman" w:hAnsi="Times New Roman" w:cs="Times New Roman"/>
          <w:sz w:val="24"/>
          <w:szCs w:val="24"/>
        </w:rPr>
        <w:t>as follows:</w:t>
      </w:r>
    </w:p>
    <w:p w14:paraId="0771A1A1" w14:textId="77777777" w:rsidR="00AC29B9" w:rsidRDefault="00AC29B9" w:rsidP="009834CF">
      <w:pPr>
        <w:pStyle w:val="ListParagraph"/>
        <w:numPr>
          <w:ilvl w:val="1"/>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AC29B9">
        <w:rPr>
          <w:rFonts w:ascii="Times New Roman" w:eastAsia="Times New Roman" w:hAnsi="Times New Roman" w:cs="Times New Roman"/>
          <w:sz w:val="24"/>
          <w:szCs w:val="24"/>
        </w:rPr>
        <w:t xml:space="preserve"> Symmetric about the vertical axis at the middle of the cross </w:t>
      </w:r>
      <w:proofErr w:type="gramStart"/>
      <w:r w:rsidRPr="00AC29B9">
        <w:rPr>
          <w:rFonts w:ascii="Times New Roman" w:eastAsia="Times New Roman" w:hAnsi="Times New Roman" w:cs="Times New Roman"/>
          <w:sz w:val="24"/>
          <w:szCs w:val="24"/>
        </w:rPr>
        <w:t>section;</w:t>
      </w:r>
      <w:proofErr w:type="gramEnd"/>
    </w:p>
    <w:p w14:paraId="6687452B" w14:textId="7AF9443A" w:rsidR="00AC29B9" w:rsidRDefault="00AC29B9" w:rsidP="005779CC">
      <w:pPr>
        <w:pStyle w:val="ListParagraph"/>
        <w:numPr>
          <w:ilvl w:val="1"/>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AC29B9">
        <w:rPr>
          <w:rFonts w:ascii="Times New Roman" w:eastAsia="Times New Roman" w:hAnsi="Times New Roman" w:cs="Times New Roman"/>
          <w:sz w:val="24"/>
          <w:szCs w:val="24"/>
        </w:rPr>
        <w:t xml:space="preserve"> Convex, comprising a succession of circle arcs or flat sections that are tangent at their points of contact; and</w:t>
      </w:r>
    </w:p>
    <w:p w14:paraId="0C4555D0" w14:textId="329BF8EA" w:rsidR="00AC29B9" w:rsidRPr="00AC29B9" w:rsidRDefault="00AC29B9" w:rsidP="00B82605">
      <w:pPr>
        <w:pStyle w:val="ListParagraph"/>
        <w:numPr>
          <w:ilvl w:val="1"/>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AC29B9">
        <w:rPr>
          <w:rFonts w:ascii="Times New Roman" w:eastAsia="Times New Roman" w:hAnsi="Times New Roman" w:cs="Times New Roman"/>
          <w:sz w:val="24"/>
          <w:szCs w:val="24"/>
        </w:rPr>
        <w:t xml:space="preserve"> No sharp-angled corners around the internal perimeter, or any sharp-angled corners will be rounded prior to lining (e.g., in the case of box culverts, a cementitious material</w:t>
      </w:r>
      <w:r>
        <w:rPr>
          <w:rFonts w:ascii="Times New Roman" w:eastAsia="Times New Roman" w:hAnsi="Times New Roman" w:cs="Times New Roman"/>
          <w:sz w:val="24"/>
          <w:szCs w:val="24"/>
        </w:rPr>
        <w:t xml:space="preserve"> </w:t>
      </w:r>
      <w:r w:rsidRPr="00AC29B9">
        <w:rPr>
          <w:rFonts w:ascii="Times New Roman" w:eastAsia="Times New Roman" w:hAnsi="Times New Roman" w:cs="Times New Roman"/>
          <w:sz w:val="24"/>
          <w:szCs w:val="24"/>
        </w:rPr>
        <w:t>will be applied in the corners to make them rounded).</w:t>
      </w:r>
    </w:p>
    <w:p w14:paraId="5AF9C0B6" w14:textId="77777777" w:rsidR="00AC29B9" w:rsidRPr="00AC29B9" w:rsidRDefault="00AC29B9" w:rsidP="00AC29B9">
      <w:pPr>
        <w:autoSpaceDE w:val="0"/>
        <w:autoSpaceDN w:val="0"/>
        <w:adjustRightInd w:val="0"/>
        <w:spacing w:after="200" w:line="240" w:lineRule="auto"/>
        <w:jc w:val="both"/>
        <w:rPr>
          <w:rFonts w:ascii="Times New Roman" w:eastAsia="Times New Roman" w:hAnsi="Times New Roman" w:cs="Times New Roman"/>
          <w:sz w:val="24"/>
          <w:szCs w:val="24"/>
        </w:rPr>
      </w:pPr>
      <w:proofErr w:type="gramStart"/>
      <w:r w:rsidRPr="00AC29B9">
        <w:rPr>
          <w:rFonts w:ascii="Times New Roman" w:eastAsia="Times New Roman" w:hAnsi="Times New Roman" w:cs="Times New Roman"/>
          <w:sz w:val="24"/>
          <w:szCs w:val="24"/>
        </w:rPr>
        <w:t>Related to</w:t>
      </w:r>
      <w:proofErr w:type="gramEnd"/>
      <w:r w:rsidRPr="00AC29B9">
        <w:rPr>
          <w:rFonts w:ascii="Times New Roman" w:eastAsia="Times New Roman" w:hAnsi="Times New Roman" w:cs="Times New Roman"/>
          <w:sz w:val="24"/>
          <w:szCs w:val="24"/>
        </w:rPr>
        <w:t xml:space="preserve"> the host pipe condition:</w:t>
      </w:r>
    </w:p>
    <w:p w14:paraId="1F7DE52A" w14:textId="77777777" w:rsidR="00AC29B9" w:rsidRDefault="00AC29B9" w:rsidP="001264BF">
      <w:pPr>
        <w:pStyle w:val="ListParagraph"/>
        <w:numPr>
          <w:ilvl w:val="0"/>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B82605">
        <w:rPr>
          <w:rFonts w:ascii="Times New Roman" w:eastAsia="Times New Roman" w:hAnsi="Times New Roman" w:cs="Times New Roman"/>
          <w:sz w:val="24"/>
          <w:szCs w:val="24"/>
        </w:rPr>
        <w:t>Pipes may have lost their watertightness and have active (or show traces of) groundwater</w:t>
      </w:r>
      <w:r w:rsidRPr="00AC29B9">
        <w:rPr>
          <w:rFonts w:ascii="Times New Roman" w:eastAsia="Times New Roman" w:hAnsi="Times New Roman" w:cs="Times New Roman"/>
          <w:sz w:val="24"/>
          <w:szCs w:val="24"/>
        </w:rPr>
        <w:t xml:space="preserve"> infiltration or leaking through various defects.</w:t>
      </w:r>
    </w:p>
    <w:p w14:paraId="296E6A5B" w14:textId="77777777" w:rsidR="00AC29B9" w:rsidRDefault="00AC29B9" w:rsidP="00037F17">
      <w:pPr>
        <w:pStyle w:val="ListParagraph"/>
        <w:numPr>
          <w:ilvl w:val="0"/>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AC29B9">
        <w:rPr>
          <w:rFonts w:ascii="Times New Roman" w:eastAsia="Times New Roman" w:hAnsi="Times New Roman" w:cs="Times New Roman"/>
          <w:sz w:val="24"/>
          <w:szCs w:val="24"/>
        </w:rPr>
        <w:t>Pipes may have structural defects, such as cracks, fractures, and holes in their walls; loss of wall thickness owing to corrosion or abrasion and so on but are not in a state of failure (collapse or buckling) prior to rehabilitation.</w:t>
      </w:r>
    </w:p>
    <w:p w14:paraId="770E24C1" w14:textId="77777777" w:rsidR="00AC29B9" w:rsidRDefault="00AC29B9" w:rsidP="00C716F1">
      <w:pPr>
        <w:pStyle w:val="ListParagraph"/>
        <w:numPr>
          <w:ilvl w:val="0"/>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AC29B9">
        <w:rPr>
          <w:rFonts w:ascii="Times New Roman" w:eastAsia="Times New Roman" w:hAnsi="Times New Roman" w:cs="Times New Roman"/>
          <w:sz w:val="24"/>
          <w:szCs w:val="24"/>
        </w:rPr>
        <w:t>Pipes must not have defects that make lining inappropriate as a rehabilitation method (e.g., severely misaligned joints). Any such defects must be corrected prior to lining (point repairs).</w:t>
      </w:r>
    </w:p>
    <w:p w14:paraId="50E001A2" w14:textId="399B9EE8" w:rsidR="000060D2" w:rsidRPr="003A129D" w:rsidRDefault="00AC29B9" w:rsidP="003A129D">
      <w:pPr>
        <w:pStyle w:val="ListParagraph"/>
        <w:numPr>
          <w:ilvl w:val="0"/>
          <w:numId w:val="6"/>
        </w:numPr>
        <w:autoSpaceDE w:val="0"/>
        <w:autoSpaceDN w:val="0"/>
        <w:adjustRightInd w:val="0"/>
        <w:spacing w:after="200" w:line="240" w:lineRule="auto"/>
        <w:jc w:val="both"/>
        <w:rPr>
          <w:rFonts w:ascii="Times New Roman" w:eastAsia="Times New Roman" w:hAnsi="Times New Roman" w:cs="Times New Roman"/>
          <w:sz w:val="24"/>
          <w:szCs w:val="24"/>
        </w:rPr>
      </w:pPr>
      <w:r w:rsidRPr="00AC29B9">
        <w:rPr>
          <w:rFonts w:ascii="Times New Roman" w:eastAsia="Times New Roman" w:hAnsi="Times New Roman" w:cs="Times New Roman"/>
          <w:sz w:val="24"/>
          <w:szCs w:val="24"/>
        </w:rPr>
        <w:t>Pipes may be deflected</w:t>
      </w:r>
      <w:r w:rsidR="0024323A">
        <w:rPr>
          <w:rFonts w:ascii="Times New Roman" w:eastAsia="Times New Roman" w:hAnsi="Times New Roman" w:cs="Times New Roman"/>
          <w:sz w:val="24"/>
          <w:szCs w:val="24"/>
        </w:rPr>
        <w:t xml:space="preserve"> up to 20</w:t>
      </w:r>
      <w:r w:rsidR="00735C5D">
        <w:rPr>
          <w:rFonts w:ascii="Times New Roman" w:eastAsia="Times New Roman" w:hAnsi="Times New Roman" w:cs="Times New Roman"/>
          <w:sz w:val="24"/>
          <w:szCs w:val="24"/>
        </w:rPr>
        <w:t xml:space="preserve"> percent</w:t>
      </w:r>
    </w:p>
    <w:p w14:paraId="243F1E58" w14:textId="039A05D7" w:rsidR="00B137FE" w:rsidRDefault="00291BDC">
      <w:pPr>
        <w:autoSpaceDE w:val="0"/>
        <w:autoSpaceDN w:val="0"/>
        <w:adjustRightInd w:val="0"/>
        <w:spacing w:after="20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Host conduit can be circular, elliptical, or egg shaped</w:t>
      </w:r>
      <w:r w:rsidR="00DE50D2">
        <w:rPr>
          <w:rFonts w:ascii="Times New Roman" w:hAnsi="Times New Roman" w:cs="Times New Roman"/>
          <w:sz w:val="24"/>
          <w:szCs w:val="24"/>
        </w:rPr>
        <w:t xml:space="preserve">. </w:t>
      </w:r>
      <w:r w:rsidR="00B137FE">
        <w:rPr>
          <w:rFonts w:ascii="Times New Roman" w:eastAsia="Times New Roman" w:hAnsi="Times New Roman" w:cs="Times New Roman"/>
          <w:sz w:val="24"/>
          <w:szCs w:val="24"/>
        </w:rPr>
        <w:t xml:space="preserve">Verify feasibility of CIPP with Vendors when using non-circular </w:t>
      </w:r>
      <w:r w:rsidR="00B17C63">
        <w:rPr>
          <w:rFonts w:ascii="Times New Roman" w:eastAsia="Times New Roman" w:hAnsi="Times New Roman" w:cs="Times New Roman"/>
          <w:sz w:val="24"/>
          <w:szCs w:val="24"/>
        </w:rPr>
        <w:t>host</w:t>
      </w:r>
      <w:r w:rsidR="00F06F78">
        <w:rPr>
          <w:rFonts w:ascii="Times New Roman" w:eastAsia="Times New Roman" w:hAnsi="Times New Roman" w:cs="Times New Roman"/>
          <w:sz w:val="24"/>
          <w:szCs w:val="24"/>
        </w:rPr>
        <w:t xml:space="preserve"> conduit</w:t>
      </w:r>
      <w:r w:rsidR="00B17C63">
        <w:rPr>
          <w:rFonts w:ascii="Times New Roman" w:eastAsia="Times New Roman" w:hAnsi="Times New Roman" w:cs="Times New Roman"/>
          <w:sz w:val="24"/>
          <w:szCs w:val="24"/>
        </w:rPr>
        <w:t xml:space="preserve"> </w:t>
      </w:r>
      <w:r w:rsidR="00B137FE">
        <w:rPr>
          <w:rFonts w:ascii="Times New Roman" w:eastAsia="Times New Roman" w:hAnsi="Times New Roman" w:cs="Times New Roman"/>
          <w:sz w:val="24"/>
          <w:szCs w:val="24"/>
        </w:rPr>
        <w:t>shapes.</w:t>
      </w:r>
    </w:p>
    <w:p w14:paraId="1E4E60E6" w14:textId="2FA7C1D4" w:rsidR="0080139F" w:rsidRPr="007B7465" w:rsidRDefault="0080139F" w:rsidP="00845A87">
      <w:pPr>
        <w:autoSpaceDE w:val="0"/>
        <w:autoSpaceDN w:val="0"/>
        <w:adjustRightInd w:val="0"/>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CIPP </w:t>
      </w:r>
      <w:r w:rsidR="004A6AFB">
        <w:rPr>
          <w:rFonts w:ascii="Times New Roman" w:eastAsia="Times New Roman" w:hAnsi="Times New Roman" w:cs="Times New Roman"/>
          <w:sz w:val="24"/>
          <w:szCs w:val="24"/>
        </w:rPr>
        <w:t xml:space="preserve">and PVC </w:t>
      </w:r>
      <w:r>
        <w:rPr>
          <w:rFonts w:ascii="Times New Roman" w:eastAsia="Times New Roman" w:hAnsi="Times New Roman" w:cs="Times New Roman"/>
          <w:sz w:val="24"/>
          <w:szCs w:val="24"/>
        </w:rPr>
        <w:t>liner</w:t>
      </w:r>
      <w:r w:rsidR="00054E3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4A6AFB">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for gravity stormwater flow</w:t>
      </w:r>
      <w:r w:rsidR="00DE50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If using in a combined system or for sanitary applications, additional material testing requirement</w:t>
      </w:r>
      <w:r w:rsidR="00FC1E4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and design calculations are required</w:t>
      </w:r>
      <w:r w:rsidR="00DE50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Refer to ASCE MOP 145 for more details.</w:t>
      </w:r>
    </w:p>
    <w:p w14:paraId="2755CD2B" w14:textId="7A61A229" w:rsidR="00054E38" w:rsidRDefault="00054E38" w:rsidP="0094197C">
      <w:pPr>
        <w:autoSpaceDE w:val="0"/>
        <w:autoSpaceDN w:val="0"/>
        <w:adjustRightInd w:val="0"/>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Close-fit pipe liners may be used for sections of damaged pipe in lieu of the entire run of </w:t>
      </w:r>
      <w:proofErr w:type="gramStart"/>
      <w:r>
        <w:rPr>
          <w:rFonts w:ascii="Times New Roman" w:eastAsia="Times New Roman" w:hAnsi="Times New Roman" w:cs="Times New Roman"/>
          <w:sz w:val="24"/>
          <w:szCs w:val="24"/>
        </w:rPr>
        <w:t>conduit</w:t>
      </w:r>
      <w:proofErr w:type="gramEnd"/>
      <w:r>
        <w:rPr>
          <w:rFonts w:ascii="Times New Roman" w:eastAsia="Times New Roman" w:hAnsi="Times New Roman" w:cs="Times New Roman"/>
          <w:sz w:val="24"/>
          <w:szCs w:val="24"/>
        </w:rPr>
        <w:t xml:space="preserve">.  </w:t>
      </w:r>
    </w:p>
    <w:p w14:paraId="534E34AE" w14:textId="222C0565" w:rsidR="007B7465" w:rsidRDefault="00781C1A" w:rsidP="0094197C">
      <w:pPr>
        <w:autoSpaceDE w:val="0"/>
        <w:autoSpaceDN w:val="0"/>
        <w:adjustRightInd w:val="0"/>
        <w:spacing w:after="2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 another rehabilitation method when voids exist in the host pipe backfill</w:t>
      </w:r>
      <w:r w:rsidR="007140EC">
        <w:rPr>
          <w:rFonts w:ascii="Times New Roman" w:eastAsia="Times New Roman" w:hAnsi="Times New Roman" w:cs="Times New Roman"/>
          <w:sz w:val="24"/>
          <w:szCs w:val="24"/>
        </w:rPr>
        <w:t xml:space="preserve"> or if the deflection exceeds 20</w:t>
      </w:r>
      <w:r w:rsidR="00735C5D">
        <w:rPr>
          <w:rFonts w:ascii="Times New Roman" w:eastAsia="Times New Roman" w:hAnsi="Times New Roman" w:cs="Times New Roman"/>
          <w:sz w:val="24"/>
          <w:szCs w:val="24"/>
        </w:rPr>
        <w:t xml:space="preserve"> percent</w:t>
      </w:r>
      <w:r w:rsidR="007140EC">
        <w:rPr>
          <w:rFonts w:ascii="Times New Roman" w:eastAsia="Times New Roman" w:hAnsi="Times New Roman" w:cs="Times New Roman"/>
          <w:sz w:val="24"/>
          <w:szCs w:val="24"/>
        </w:rPr>
        <w:t>.</w:t>
      </w:r>
    </w:p>
    <w:p w14:paraId="419D486B" w14:textId="38C0B9CB" w:rsidR="00410880" w:rsidRPr="005F4F94" w:rsidRDefault="00410880" w:rsidP="0094197C">
      <w:pPr>
        <w:autoSpaceDE w:val="0"/>
        <w:autoSpaceDN w:val="0"/>
        <w:adjustRightInd w:val="0"/>
        <w:spacing w:after="200" w:line="240" w:lineRule="auto"/>
        <w:jc w:val="both"/>
        <w:rPr>
          <w:rFonts w:ascii="Times New Roman" w:eastAsia="Times New Roman" w:hAnsi="Times New Roman" w:cs="Times New Roman"/>
          <w:sz w:val="24"/>
          <w:szCs w:val="24"/>
        </w:rPr>
      </w:pPr>
      <w:r w:rsidRPr="005F4F94">
        <w:rPr>
          <w:rFonts w:ascii="Times New Roman" w:eastAsia="Times New Roman" w:hAnsi="Times New Roman" w:cs="Times New Roman"/>
          <w:sz w:val="24"/>
          <w:szCs w:val="24"/>
        </w:rPr>
        <w:lastRenderedPageBreak/>
        <w:t>Enrollment in ASSHTO PLS can be confirmed via AASHTO Datamine accessed by DOT employees.</w:t>
      </w:r>
    </w:p>
    <w:sectPr w:rsidR="00410880" w:rsidRPr="005F4F9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77E64" w14:textId="77777777" w:rsidR="00406058" w:rsidRDefault="00406058" w:rsidP="00B225CB">
      <w:pPr>
        <w:spacing w:after="0" w:line="240" w:lineRule="auto"/>
      </w:pPr>
      <w:r>
        <w:separator/>
      </w:r>
    </w:p>
  </w:endnote>
  <w:endnote w:type="continuationSeparator" w:id="0">
    <w:p w14:paraId="6851AF08" w14:textId="77777777" w:rsidR="00406058" w:rsidRDefault="00406058" w:rsidP="00B2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0536" w14:textId="77777777" w:rsidR="00410880" w:rsidRDefault="004108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102313"/>
      <w:docPartObj>
        <w:docPartGallery w:val="Page Numbers (Bottom of Page)"/>
        <w:docPartUnique/>
      </w:docPartObj>
    </w:sdtPr>
    <w:sdtEndPr>
      <w:rPr>
        <w:noProof/>
      </w:rPr>
    </w:sdtEndPr>
    <w:sdtContent>
      <w:p w14:paraId="1A2A7E17" w14:textId="44F8F8E0" w:rsidR="00B12670" w:rsidRDefault="00B126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C10BF3" w14:textId="77777777" w:rsidR="00532345" w:rsidRDefault="005323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59BA" w14:textId="77777777" w:rsidR="00410880" w:rsidRDefault="004108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D808" w14:textId="77777777" w:rsidR="00406058" w:rsidRDefault="00406058" w:rsidP="00B225CB">
      <w:pPr>
        <w:spacing w:after="0" w:line="240" w:lineRule="auto"/>
      </w:pPr>
      <w:r>
        <w:separator/>
      </w:r>
    </w:p>
  </w:footnote>
  <w:footnote w:type="continuationSeparator" w:id="0">
    <w:p w14:paraId="289F98E7" w14:textId="77777777" w:rsidR="00406058" w:rsidRDefault="00406058" w:rsidP="00B22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6BF3E" w14:textId="77777777" w:rsidR="00410880" w:rsidRDefault="004108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A2F5" w14:textId="77777777" w:rsidR="00410880" w:rsidRDefault="004108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66225" w14:textId="77777777" w:rsidR="00410880" w:rsidRDefault="004108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F3E03"/>
    <w:multiLevelType w:val="hybridMultilevel"/>
    <w:tmpl w:val="238C0C8E"/>
    <w:lvl w:ilvl="0" w:tplc="14CE8448">
      <w:start w:val="899"/>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3BB5"/>
    <w:multiLevelType w:val="hybridMultilevel"/>
    <w:tmpl w:val="E8D01154"/>
    <w:lvl w:ilvl="0" w:tplc="C6F4261E">
      <w:start w:val="1"/>
      <w:numFmt w:val="decimal"/>
      <w:lvlText w:val="%1."/>
      <w:lvlJc w:val="left"/>
      <w:pPr>
        <w:ind w:left="1284" w:hanging="4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 w15:restartNumberingAfterBreak="0">
    <w:nsid w:val="440B2939"/>
    <w:multiLevelType w:val="hybridMultilevel"/>
    <w:tmpl w:val="31447A00"/>
    <w:lvl w:ilvl="0" w:tplc="C6F4261E">
      <w:start w:val="1"/>
      <w:numFmt w:val="decimal"/>
      <w:lvlText w:val="%1."/>
      <w:lvlJc w:val="left"/>
      <w:pPr>
        <w:ind w:left="1284" w:hanging="4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 w15:restartNumberingAfterBreak="0">
    <w:nsid w:val="5C3C3B81"/>
    <w:multiLevelType w:val="hybridMultilevel"/>
    <w:tmpl w:val="EBD6F898"/>
    <w:lvl w:ilvl="0" w:tplc="FFFFFFFF">
      <w:start w:val="1"/>
      <w:numFmt w:val="decimal"/>
      <w:lvlText w:val="%1."/>
      <w:lvlJc w:val="left"/>
      <w:pPr>
        <w:ind w:left="1284" w:hanging="42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4" w15:restartNumberingAfterBreak="0">
    <w:nsid w:val="69942D19"/>
    <w:multiLevelType w:val="hybridMultilevel"/>
    <w:tmpl w:val="8EC0D15E"/>
    <w:lvl w:ilvl="0" w:tplc="C6F4261E">
      <w:start w:val="1"/>
      <w:numFmt w:val="decimal"/>
      <w:lvlText w:val="%1."/>
      <w:lvlJc w:val="left"/>
      <w:pPr>
        <w:ind w:left="1500" w:hanging="4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6F711E1B"/>
    <w:multiLevelType w:val="hybridMultilevel"/>
    <w:tmpl w:val="E8D01154"/>
    <w:lvl w:ilvl="0" w:tplc="FFFFFFFF">
      <w:start w:val="1"/>
      <w:numFmt w:val="decimal"/>
      <w:lvlText w:val="%1."/>
      <w:lvlJc w:val="left"/>
      <w:pPr>
        <w:ind w:left="1284" w:hanging="420"/>
      </w:pPr>
      <w:rPr>
        <w:rFonts w:hint="default"/>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num w:numId="1" w16cid:durableId="857439">
    <w:abstractNumId w:val="2"/>
  </w:num>
  <w:num w:numId="2" w16cid:durableId="642084170">
    <w:abstractNumId w:val="4"/>
  </w:num>
  <w:num w:numId="3" w16cid:durableId="446586880">
    <w:abstractNumId w:val="1"/>
  </w:num>
  <w:num w:numId="4" w16cid:durableId="1194419535">
    <w:abstractNumId w:val="5"/>
  </w:num>
  <w:num w:numId="5" w16cid:durableId="1965039799">
    <w:abstractNumId w:val="3"/>
  </w:num>
  <w:num w:numId="6" w16cid:durableId="78905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0FD"/>
    <w:rsid w:val="000060D2"/>
    <w:rsid w:val="00006644"/>
    <w:rsid w:val="00010D92"/>
    <w:rsid w:val="00011104"/>
    <w:rsid w:val="00011D5F"/>
    <w:rsid w:val="00013DB7"/>
    <w:rsid w:val="00014C05"/>
    <w:rsid w:val="00016728"/>
    <w:rsid w:val="00020F07"/>
    <w:rsid w:val="00021882"/>
    <w:rsid w:val="000228EB"/>
    <w:rsid w:val="00030E4A"/>
    <w:rsid w:val="000369BE"/>
    <w:rsid w:val="000410FD"/>
    <w:rsid w:val="0004310B"/>
    <w:rsid w:val="000536FB"/>
    <w:rsid w:val="00054E38"/>
    <w:rsid w:val="0005521A"/>
    <w:rsid w:val="000634A3"/>
    <w:rsid w:val="00066CC3"/>
    <w:rsid w:val="00070567"/>
    <w:rsid w:val="00075D30"/>
    <w:rsid w:val="00080CAE"/>
    <w:rsid w:val="00080F57"/>
    <w:rsid w:val="00085570"/>
    <w:rsid w:val="0009135D"/>
    <w:rsid w:val="00095635"/>
    <w:rsid w:val="00095FBA"/>
    <w:rsid w:val="00096F7F"/>
    <w:rsid w:val="000A5902"/>
    <w:rsid w:val="000A62A7"/>
    <w:rsid w:val="000B116D"/>
    <w:rsid w:val="000B1B0E"/>
    <w:rsid w:val="000B26E5"/>
    <w:rsid w:val="000B2CE3"/>
    <w:rsid w:val="000B7F8A"/>
    <w:rsid w:val="000C17CD"/>
    <w:rsid w:val="000D0107"/>
    <w:rsid w:val="000D3159"/>
    <w:rsid w:val="000E438F"/>
    <w:rsid w:val="000F6304"/>
    <w:rsid w:val="000F6C04"/>
    <w:rsid w:val="001017AB"/>
    <w:rsid w:val="00114953"/>
    <w:rsid w:val="001202C1"/>
    <w:rsid w:val="0012718E"/>
    <w:rsid w:val="00133166"/>
    <w:rsid w:val="0013600C"/>
    <w:rsid w:val="00137671"/>
    <w:rsid w:val="00137AF3"/>
    <w:rsid w:val="00140BAD"/>
    <w:rsid w:val="001479F5"/>
    <w:rsid w:val="00150104"/>
    <w:rsid w:val="00153096"/>
    <w:rsid w:val="00154068"/>
    <w:rsid w:val="00154599"/>
    <w:rsid w:val="00156FC5"/>
    <w:rsid w:val="00161F02"/>
    <w:rsid w:val="00161F76"/>
    <w:rsid w:val="00172A9B"/>
    <w:rsid w:val="001812CC"/>
    <w:rsid w:val="001820AD"/>
    <w:rsid w:val="001828FE"/>
    <w:rsid w:val="00183160"/>
    <w:rsid w:val="00186827"/>
    <w:rsid w:val="00191B53"/>
    <w:rsid w:val="0019230B"/>
    <w:rsid w:val="00197207"/>
    <w:rsid w:val="001A4A23"/>
    <w:rsid w:val="001A4C9C"/>
    <w:rsid w:val="001B2B84"/>
    <w:rsid w:val="001B39CD"/>
    <w:rsid w:val="001B6A88"/>
    <w:rsid w:val="001C2C1B"/>
    <w:rsid w:val="001C35CA"/>
    <w:rsid w:val="001C5B3E"/>
    <w:rsid w:val="001D43C6"/>
    <w:rsid w:val="001D45B2"/>
    <w:rsid w:val="001E103D"/>
    <w:rsid w:val="001E3527"/>
    <w:rsid w:val="001E538D"/>
    <w:rsid w:val="001F4CF3"/>
    <w:rsid w:val="0020098C"/>
    <w:rsid w:val="0020600F"/>
    <w:rsid w:val="00206F53"/>
    <w:rsid w:val="00224239"/>
    <w:rsid w:val="00224976"/>
    <w:rsid w:val="00227EAC"/>
    <w:rsid w:val="002301BA"/>
    <w:rsid w:val="00230DE7"/>
    <w:rsid w:val="00230E23"/>
    <w:rsid w:val="0023726C"/>
    <w:rsid w:val="00237891"/>
    <w:rsid w:val="002414D0"/>
    <w:rsid w:val="0024323A"/>
    <w:rsid w:val="00251066"/>
    <w:rsid w:val="0025230F"/>
    <w:rsid w:val="00252988"/>
    <w:rsid w:val="00254540"/>
    <w:rsid w:val="00260DB3"/>
    <w:rsid w:val="0026200A"/>
    <w:rsid w:val="0027190A"/>
    <w:rsid w:val="00273B96"/>
    <w:rsid w:val="002818D3"/>
    <w:rsid w:val="0028542D"/>
    <w:rsid w:val="00286984"/>
    <w:rsid w:val="00287C13"/>
    <w:rsid w:val="00287EB7"/>
    <w:rsid w:val="002901EA"/>
    <w:rsid w:val="00291BDC"/>
    <w:rsid w:val="00295703"/>
    <w:rsid w:val="0029585B"/>
    <w:rsid w:val="002A1CE0"/>
    <w:rsid w:val="002B0E47"/>
    <w:rsid w:val="002B0F83"/>
    <w:rsid w:val="002B1E2D"/>
    <w:rsid w:val="002B4CB5"/>
    <w:rsid w:val="002C0334"/>
    <w:rsid w:val="002C111E"/>
    <w:rsid w:val="002C3D01"/>
    <w:rsid w:val="002E2E93"/>
    <w:rsid w:val="002F3B49"/>
    <w:rsid w:val="002F78EF"/>
    <w:rsid w:val="003065B9"/>
    <w:rsid w:val="0031107B"/>
    <w:rsid w:val="00314210"/>
    <w:rsid w:val="00315F54"/>
    <w:rsid w:val="00316D05"/>
    <w:rsid w:val="00321B2B"/>
    <w:rsid w:val="00327289"/>
    <w:rsid w:val="003300B3"/>
    <w:rsid w:val="00332F7A"/>
    <w:rsid w:val="003340EE"/>
    <w:rsid w:val="00335FF1"/>
    <w:rsid w:val="00336998"/>
    <w:rsid w:val="003403C9"/>
    <w:rsid w:val="0034522D"/>
    <w:rsid w:val="00346A8E"/>
    <w:rsid w:val="00350FA2"/>
    <w:rsid w:val="00353450"/>
    <w:rsid w:val="0035453D"/>
    <w:rsid w:val="00361501"/>
    <w:rsid w:val="003615A6"/>
    <w:rsid w:val="00367AEB"/>
    <w:rsid w:val="00367C72"/>
    <w:rsid w:val="00372315"/>
    <w:rsid w:val="003735C9"/>
    <w:rsid w:val="00373A96"/>
    <w:rsid w:val="003743AB"/>
    <w:rsid w:val="003762AB"/>
    <w:rsid w:val="00377B1C"/>
    <w:rsid w:val="00380074"/>
    <w:rsid w:val="00380DD4"/>
    <w:rsid w:val="00384098"/>
    <w:rsid w:val="00393004"/>
    <w:rsid w:val="00394529"/>
    <w:rsid w:val="00395451"/>
    <w:rsid w:val="00395916"/>
    <w:rsid w:val="003A120C"/>
    <w:rsid w:val="003A129D"/>
    <w:rsid w:val="003A4DB2"/>
    <w:rsid w:val="003B2EED"/>
    <w:rsid w:val="003C1726"/>
    <w:rsid w:val="003C33C6"/>
    <w:rsid w:val="003D1C97"/>
    <w:rsid w:val="003E21CB"/>
    <w:rsid w:val="003E6142"/>
    <w:rsid w:val="003E6FC8"/>
    <w:rsid w:val="003E7F02"/>
    <w:rsid w:val="003F6C3E"/>
    <w:rsid w:val="003F70D6"/>
    <w:rsid w:val="00402EFB"/>
    <w:rsid w:val="004037B9"/>
    <w:rsid w:val="00406058"/>
    <w:rsid w:val="00410880"/>
    <w:rsid w:val="0041344F"/>
    <w:rsid w:val="00416E8B"/>
    <w:rsid w:val="00417FA0"/>
    <w:rsid w:val="00420D38"/>
    <w:rsid w:val="00423626"/>
    <w:rsid w:val="00426FB6"/>
    <w:rsid w:val="004347E5"/>
    <w:rsid w:val="0043539E"/>
    <w:rsid w:val="00435A80"/>
    <w:rsid w:val="004379D6"/>
    <w:rsid w:val="00445A49"/>
    <w:rsid w:val="004474A3"/>
    <w:rsid w:val="00447F2C"/>
    <w:rsid w:val="00453FFF"/>
    <w:rsid w:val="00456BE8"/>
    <w:rsid w:val="00460F3D"/>
    <w:rsid w:val="00462570"/>
    <w:rsid w:val="0046418A"/>
    <w:rsid w:val="00466C51"/>
    <w:rsid w:val="00482960"/>
    <w:rsid w:val="00486E5B"/>
    <w:rsid w:val="0049008F"/>
    <w:rsid w:val="004A6AFB"/>
    <w:rsid w:val="004A7F32"/>
    <w:rsid w:val="004B09F5"/>
    <w:rsid w:val="004B7486"/>
    <w:rsid w:val="004C1FBD"/>
    <w:rsid w:val="004C4213"/>
    <w:rsid w:val="004C4BF3"/>
    <w:rsid w:val="004C74F0"/>
    <w:rsid w:val="004D010D"/>
    <w:rsid w:val="004E0810"/>
    <w:rsid w:val="004E0851"/>
    <w:rsid w:val="004E0FF0"/>
    <w:rsid w:val="004E1F48"/>
    <w:rsid w:val="004E382B"/>
    <w:rsid w:val="004F540B"/>
    <w:rsid w:val="0050286F"/>
    <w:rsid w:val="00503449"/>
    <w:rsid w:val="00507C54"/>
    <w:rsid w:val="00510169"/>
    <w:rsid w:val="00514269"/>
    <w:rsid w:val="00515BF4"/>
    <w:rsid w:val="00516DFB"/>
    <w:rsid w:val="0052317F"/>
    <w:rsid w:val="005263F0"/>
    <w:rsid w:val="00526943"/>
    <w:rsid w:val="00530093"/>
    <w:rsid w:val="00530C5D"/>
    <w:rsid w:val="00532345"/>
    <w:rsid w:val="005332DC"/>
    <w:rsid w:val="00535FA1"/>
    <w:rsid w:val="0053668B"/>
    <w:rsid w:val="00540F07"/>
    <w:rsid w:val="00543812"/>
    <w:rsid w:val="0055071A"/>
    <w:rsid w:val="005576A1"/>
    <w:rsid w:val="00567814"/>
    <w:rsid w:val="005749C2"/>
    <w:rsid w:val="00574EB3"/>
    <w:rsid w:val="00576098"/>
    <w:rsid w:val="00576FDC"/>
    <w:rsid w:val="00577854"/>
    <w:rsid w:val="005852EB"/>
    <w:rsid w:val="00586591"/>
    <w:rsid w:val="00587169"/>
    <w:rsid w:val="00592518"/>
    <w:rsid w:val="00596B6C"/>
    <w:rsid w:val="00597AFF"/>
    <w:rsid w:val="005A03E0"/>
    <w:rsid w:val="005A1638"/>
    <w:rsid w:val="005A256B"/>
    <w:rsid w:val="005A4BC6"/>
    <w:rsid w:val="005A5C35"/>
    <w:rsid w:val="005B2ED1"/>
    <w:rsid w:val="005B4AEB"/>
    <w:rsid w:val="005C1317"/>
    <w:rsid w:val="005C1640"/>
    <w:rsid w:val="005D22DB"/>
    <w:rsid w:val="005D2F29"/>
    <w:rsid w:val="005D352C"/>
    <w:rsid w:val="005D4E94"/>
    <w:rsid w:val="005E100A"/>
    <w:rsid w:val="005E26C5"/>
    <w:rsid w:val="005E2BEA"/>
    <w:rsid w:val="005E3779"/>
    <w:rsid w:val="005E4166"/>
    <w:rsid w:val="005E4820"/>
    <w:rsid w:val="005F4F94"/>
    <w:rsid w:val="005F5A1C"/>
    <w:rsid w:val="005F7B21"/>
    <w:rsid w:val="00605D49"/>
    <w:rsid w:val="00607067"/>
    <w:rsid w:val="006125E9"/>
    <w:rsid w:val="006150FC"/>
    <w:rsid w:val="00620408"/>
    <w:rsid w:val="0062748A"/>
    <w:rsid w:val="00633041"/>
    <w:rsid w:val="00640BE9"/>
    <w:rsid w:val="0065232E"/>
    <w:rsid w:val="006546C3"/>
    <w:rsid w:val="00657440"/>
    <w:rsid w:val="00662246"/>
    <w:rsid w:val="006626B8"/>
    <w:rsid w:val="00663922"/>
    <w:rsid w:val="00663AEF"/>
    <w:rsid w:val="0066491D"/>
    <w:rsid w:val="006655AE"/>
    <w:rsid w:val="00683B59"/>
    <w:rsid w:val="00693F06"/>
    <w:rsid w:val="006B1AE9"/>
    <w:rsid w:val="006B3D41"/>
    <w:rsid w:val="006C7AD3"/>
    <w:rsid w:val="006D514B"/>
    <w:rsid w:val="006E25E0"/>
    <w:rsid w:val="006E4515"/>
    <w:rsid w:val="006E7126"/>
    <w:rsid w:val="006E7227"/>
    <w:rsid w:val="006F39BE"/>
    <w:rsid w:val="00700341"/>
    <w:rsid w:val="007032D7"/>
    <w:rsid w:val="007051E5"/>
    <w:rsid w:val="007059A4"/>
    <w:rsid w:val="007140EC"/>
    <w:rsid w:val="00716C31"/>
    <w:rsid w:val="0072129D"/>
    <w:rsid w:val="007215FA"/>
    <w:rsid w:val="00722EBF"/>
    <w:rsid w:val="00731882"/>
    <w:rsid w:val="00732FB8"/>
    <w:rsid w:val="00733809"/>
    <w:rsid w:val="00733817"/>
    <w:rsid w:val="0073537A"/>
    <w:rsid w:val="00735C5D"/>
    <w:rsid w:val="00735D90"/>
    <w:rsid w:val="00743830"/>
    <w:rsid w:val="00745FF3"/>
    <w:rsid w:val="00752018"/>
    <w:rsid w:val="007526AE"/>
    <w:rsid w:val="00754B62"/>
    <w:rsid w:val="007605F7"/>
    <w:rsid w:val="00764215"/>
    <w:rsid w:val="007708A2"/>
    <w:rsid w:val="00777F06"/>
    <w:rsid w:val="00780C0E"/>
    <w:rsid w:val="00781084"/>
    <w:rsid w:val="00781C1A"/>
    <w:rsid w:val="007822E3"/>
    <w:rsid w:val="00783BED"/>
    <w:rsid w:val="007842B8"/>
    <w:rsid w:val="007863B4"/>
    <w:rsid w:val="007922B2"/>
    <w:rsid w:val="007A4A4A"/>
    <w:rsid w:val="007B1C08"/>
    <w:rsid w:val="007B3A0A"/>
    <w:rsid w:val="007B457F"/>
    <w:rsid w:val="007B4CEE"/>
    <w:rsid w:val="007B5221"/>
    <w:rsid w:val="007B7465"/>
    <w:rsid w:val="007C001C"/>
    <w:rsid w:val="007C0069"/>
    <w:rsid w:val="007C1656"/>
    <w:rsid w:val="007C34C9"/>
    <w:rsid w:val="007C4338"/>
    <w:rsid w:val="007C4801"/>
    <w:rsid w:val="007C49A7"/>
    <w:rsid w:val="007C5F70"/>
    <w:rsid w:val="007D0A3F"/>
    <w:rsid w:val="007D0C8D"/>
    <w:rsid w:val="007D0CD6"/>
    <w:rsid w:val="007D2C19"/>
    <w:rsid w:val="007D2DBC"/>
    <w:rsid w:val="007E0364"/>
    <w:rsid w:val="007E55B6"/>
    <w:rsid w:val="007E699F"/>
    <w:rsid w:val="007E7513"/>
    <w:rsid w:val="007F207F"/>
    <w:rsid w:val="007F6A59"/>
    <w:rsid w:val="0080139F"/>
    <w:rsid w:val="0080365F"/>
    <w:rsid w:val="00805F2B"/>
    <w:rsid w:val="00821990"/>
    <w:rsid w:val="00824275"/>
    <w:rsid w:val="00825858"/>
    <w:rsid w:val="00827A50"/>
    <w:rsid w:val="008352F1"/>
    <w:rsid w:val="00835954"/>
    <w:rsid w:val="00835D7F"/>
    <w:rsid w:val="00844288"/>
    <w:rsid w:val="00844E38"/>
    <w:rsid w:val="00845689"/>
    <w:rsid w:val="00845A87"/>
    <w:rsid w:val="00845F5E"/>
    <w:rsid w:val="008502ED"/>
    <w:rsid w:val="00853225"/>
    <w:rsid w:val="00857C39"/>
    <w:rsid w:val="008613B9"/>
    <w:rsid w:val="00863685"/>
    <w:rsid w:val="0086474A"/>
    <w:rsid w:val="00865612"/>
    <w:rsid w:val="008737A3"/>
    <w:rsid w:val="00874179"/>
    <w:rsid w:val="00876081"/>
    <w:rsid w:val="00876953"/>
    <w:rsid w:val="008824D6"/>
    <w:rsid w:val="008861BE"/>
    <w:rsid w:val="0088681C"/>
    <w:rsid w:val="008A6C4C"/>
    <w:rsid w:val="008A7ADE"/>
    <w:rsid w:val="008B0DC2"/>
    <w:rsid w:val="008B341D"/>
    <w:rsid w:val="008B6382"/>
    <w:rsid w:val="008C438B"/>
    <w:rsid w:val="008D0F08"/>
    <w:rsid w:val="008D218D"/>
    <w:rsid w:val="008D24D3"/>
    <w:rsid w:val="008D26D8"/>
    <w:rsid w:val="008D2ABF"/>
    <w:rsid w:val="008D58AF"/>
    <w:rsid w:val="008E5FF0"/>
    <w:rsid w:val="008E6F86"/>
    <w:rsid w:val="008F1AD8"/>
    <w:rsid w:val="00901D56"/>
    <w:rsid w:val="009045F4"/>
    <w:rsid w:val="00912271"/>
    <w:rsid w:val="00913C22"/>
    <w:rsid w:val="0092563C"/>
    <w:rsid w:val="00927DB0"/>
    <w:rsid w:val="00932042"/>
    <w:rsid w:val="0094119A"/>
    <w:rsid w:val="0094197C"/>
    <w:rsid w:val="00944BE9"/>
    <w:rsid w:val="0094598D"/>
    <w:rsid w:val="00946616"/>
    <w:rsid w:val="00950D2B"/>
    <w:rsid w:val="0095527D"/>
    <w:rsid w:val="009559CD"/>
    <w:rsid w:val="009573B4"/>
    <w:rsid w:val="00962402"/>
    <w:rsid w:val="00964477"/>
    <w:rsid w:val="00970720"/>
    <w:rsid w:val="00973FA7"/>
    <w:rsid w:val="00977EA7"/>
    <w:rsid w:val="00984F15"/>
    <w:rsid w:val="00985BDA"/>
    <w:rsid w:val="00987A6D"/>
    <w:rsid w:val="0099138A"/>
    <w:rsid w:val="00995053"/>
    <w:rsid w:val="00996D2D"/>
    <w:rsid w:val="0099790B"/>
    <w:rsid w:val="009B4853"/>
    <w:rsid w:val="009C1A3A"/>
    <w:rsid w:val="009C6B3B"/>
    <w:rsid w:val="009D132E"/>
    <w:rsid w:val="009D2AE5"/>
    <w:rsid w:val="009D4BD9"/>
    <w:rsid w:val="009E1598"/>
    <w:rsid w:val="009E5B53"/>
    <w:rsid w:val="009F1FB8"/>
    <w:rsid w:val="009F2EB2"/>
    <w:rsid w:val="009F3909"/>
    <w:rsid w:val="009F547A"/>
    <w:rsid w:val="009F5E69"/>
    <w:rsid w:val="009F7B07"/>
    <w:rsid w:val="00A02598"/>
    <w:rsid w:val="00A06016"/>
    <w:rsid w:val="00A13EBF"/>
    <w:rsid w:val="00A1530C"/>
    <w:rsid w:val="00A20B64"/>
    <w:rsid w:val="00A23DC8"/>
    <w:rsid w:val="00A2552A"/>
    <w:rsid w:val="00A258B0"/>
    <w:rsid w:val="00A27C60"/>
    <w:rsid w:val="00A356FE"/>
    <w:rsid w:val="00A40795"/>
    <w:rsid w:val="00A435DA"/>
    <w:rsid w:val="00A464DA"/>
    <w:rsid w:val="00A46B8B"/>
    <w:rsid w:val="00A66C9B"/>
    <w:rsid w:val="00A7100D"/>
    <w:rsid w:val="00A85D19"/>
    <w:rsid w:val="00A85FA8"/>
    <w:rsid w:val="00A9230C"/>
    <w:rsid w:val="00AA2FBB"/>
    <w:rsid w:val="00AA7271"/>
    <w:rsid w:val="00AA79C1"/>
    <w:rsid w:val="00AB69E4"/>
    <w:rsid w:val="00AC29B9"/>
    <w:rsid w:val="00AC4D98"/>
    <w:rsid w:val="00AC601A"/>
    <w:rsid w:val="00AC739E"/>
    <w:rsid w:val="00AD0FD1"/>
    <w:rsid w:val="00AD1473"/>
    <w:rsid w:val="00AD195C"/>
    <w:rsid w:val="00AD6EE4"/>
    <w:rsid w:val="00AE717F"/>
    <w:rsid w:val="00AF2B16"/>
    <w:rsid w:val="00AF411F"/>
    <w:rsid w:val="00B000BF"/>
    <w:rsid w:val="00B12670"/>
    <w:rsid w:val="00B137FE"/>
    <w:rsid w:val="00B14F36"/>
    <w:rsid w:val="00B17960"/>
    <w:rsid w:val="00B17C63"/>
    <w:rsid w:val="00B2122E"/>
    <w:rsid w:val="00B21C75"/>
    <w:rsid w:val="00B225CB"/>
    <w:rsid w:val="00B24132"/>
    <w:rsid w:val="00B244F4"/>
    <w:rsid w:val="00B27738"/>
    <w:rsid w:val="00B3482C"/>
    <w:rsid w:val="00B37031"/>
    <w:rsid w:val="00B41824"/>
    <w:rsid w:val="00B46EDC"/>
    <w:rsid w:val="00B5525E"/>
    <w:rsid w:val="00B55823"/>
    <w:rsid w:val="00B57A83"/>
    <w:rsid w:val="00B61856"/>
    <w:rsid w:val="00B67F8F"/>
    <w:rsid w:val="00B80211"/>
    <w:rsid w:val="00B8188C"/>
    <w:rsid w:val="00B82605"/>
    <w:rsid w:val="00B829B9"/>
    <w:rsid w:val="00B854D0"/>
    <w:rsid w:val="00B94A01"/>
    <w:rsid w:val="00B959E4"/>
    <w:rsid w:val="00BA74E4"/>
    <w:rsid w:val="00BB1060"/>
    <w:rsid w:val="00BB3C27"/>
    <w:rsid w:val="00BB57A1"/>
    <w:rsid w:val="00BC039D"/>
    <w:rsid w:val="00BC1604"/>
    <w:rsid w:val="00BC2242"/>
    <w:rsid w:val="00BC3658"/>
    <w:rsid w:val="00BC4D94"/>
    <w:rsid w:val="00BC63BE"/>
    <w:rsid w:val="00BC7C2E"/>
    <w:rsid w:val="00BC7D16"/>
    <w:rsid w:val="00BD18D8"/>
    <w:rsid w:val="00BD2042"/>
    <w:rsid w:val="00BD514C"/>
    <w:rsid w:val="00BE3565"/>
    <w:rsid w:val="00BE4787"/>
    <w:rsid w:val="00BE6A1E"/>
    <w:rsid w:val="00BF285A"/>
    <w:rsid w:val="00C01828"/>
    <w:rsid w:val="00C038DC"/>
    <w:rsid w:val="00C04998"/>
    <w:rsid w:val="00C070CC"/>
    <w:rsid w:val="00C10325"/>
    <w:rsid w:val="00C1288F"/>
    <w:rsid w:val="00C12A75"/>
    <w:rsid w:val="00C15A78"/>
    <w:rsid w:val="00C15B2F"/>
    <w:rsid w:val="00C24FBF"/>
    <w:rsid w:val="00C314D7"/>
    <w:rsid w:val="00C31643"/>
    <w:rsid w:val="00C37E95"/>
    <w:rsid w:val="00C47138"/>
    <w:rsid w:val="00C55B48"/>
    <w:rsid w:val="00C6082D"/>
    <w:rsid w:val="00C64B21"/>
    <w:rsid w:val="00C65802"/>
    <w:rsid w:val="00C67C1C"/>
    <w:rsid w:val="00C72E28"/>
    <w:rsid w:val="00C80EC3"/>
    <w:rsid w:val="00C815A3"/>
    <w:rsid w:val="00C817C3"/>
    <w:rsid w:val="00C87CA3"/>
    <w:rsid w:val="00C93295"/>
    <w:rsid w:val="00CA0076"/>
    <w:rsid w:val="00CB64A1"/>
    <w:rsid w:val="00CB779C"/>
    <w:rsid w:val="00CC20C4"/>
    <w:rsid w:val="00CD24A3"/>
    <w:rsid w:val="00CE0AE7"/>
    <w:rsid w:val="00CE33EE"/>
    <w:rsid w:val="00CE57C6"/>
    <w:rsid w:val="00CF3D3A"/>
    <w:rsid w:val="00CF4BA0"/>
    <w:rsid w:val="00CF6D46"/>
    <w:rsid w:val="00D05467"/>
    <w:rsid w:val="00D05A48"/>
    <w:rsid w:val="00D140EF"/>
    <w:rsid w:val="00D1465B"/>
    <w:rsid w:val="00D150CD"/>
    <w:rsid w:val="00D153B6"/>
    <w:rsid w:val="00D24EB6"/>
    <w:rsid w:val="00D251DA"/>
    <w:rsid w:val="00D266C8"/>
    <w:rsid w:val="00D30891"/>
    <w:rsid w:val="00D31AFF"/>
    <w:rsid w:val="00D46E84"/>
    <w:rsid w:val="00D46F8B"/>
    <w:rsid w:val="00D626A0"/>
    <w:rsid w:val="00D6384B"/>
    <w:rsid w:val="00D71639"/>
    <w:rsid w:val="00D72A3C"/>
    <w:rsid w:val="00D7660C"/>
    <w:rsid w:val="00D80958"/>
    <w:rsid w:val="00D85BD7"/>
    <w:rsid w:val="00D9233E"/>
    <w:rsid w:val="00D92FE4"/>
    <w:rsid w:val="00DA70BB"/>
    <w:rsid w:val="00DA76F4"/>
    <w:rsid w:val="00DB1D8E"/>
    <w:rsid w:val="00DB3F37"/>
    <w:rsid w:val="00DB4726"/>
    <w:rsid w:val="00DC37C8"/>
    <w:rsid w:val="00DC4BAB"/>
    <w:rsid w:val="00DD11F8"/>
    <w:rsid w:val="00DD1E77"/>
    <w:rsid w:val="00DD6D76"/>
    <w:rsid w:val="00DE32E8"/>
    <w:rsid w:val="00DE48D8"/>
    <w:rsid w:val="00DE50D2"/>
    <w:rsid w:val="00DE736B"/>
    <w:rsid w:val="00DE7C0E"/>
    <w:rsid w:val="00DE7F3D"/>
    <w:rsid w:val="00DF381B"/>
    <w:rsid w:val="00DF50FB"/>
    <w:rsid w:val="00E0219B"/>
    <w:rsid w:val="00E05B3B"/>
    <w:rsid w:val="00E11296"/>
    <w:rsid w:val="00E15A3D"/>
    <w:rsid w:val="00E17795"/>
    <w:rsid w:val="00E2207F"/>
    <w:rsid w:val="00E2362F"/>
    <w:rsid w:val="00E273F8"/>
    <w:rsid w:val="00E27E95"/>
    <w:rsid w:val="00E3596B"/>
    <w:rsid w:val="00E361D3"/>
    <w:rsid w:val="00E43E93"/>
    <w:rsid w:val="00E4713E"/>
    <w:rsid w:val="00E52E21"/>
    <w:rsid w:val="00E60C2A"/>
    <w:rsid w:val="00E61F83"/>
    <w:rsid w:val="00E62065"/>
    <w:rsid w:val="00E660FC"/>
    <w:rsid w:val="00E71486"/>
    <w:rsid w:val="00E80540"/>
    <w:rsid w:val="00E83AE2"/>
    <w:rsid w:val="00E90197"/>
    <w:rsid w:val="00E9212A"/>
    <w:rsid w:val="00E928FA"/>
    <w:rsid w:val="00EA0B90"/>
    <w:rsid w:val="00EA7318"/>
    <w:rsid w:val="00EB2AD1"/>
    <w:rsid w:val="00EB4DF8"/>
    <w:rsid w:val="00EB4E57"/>
    <w:rsid w:val="00EE56CB"/>
    <w:rsid w:val="00EE6BD2"/>
    <w:rsid w:val="00EF1281"/>
    <w:rsid w:val="00EF2A08"/>
    <w:rsid w:val="00EF70FC"/>
    <w:rsid w:val="00F06F78"/>
    <w:rsid w:val="00F07DEA"/>
    <w:rsid w:val="00F1111C"/>
    <w:rsid w:val="00F12309"/>
    <w:rsid w:val="00F13518"/>
    <w:rsid w:val="00F16282"/>
    <w:rsid w:val="00F167B8"/>
    <w:rsid w:val="00F16FEB"/>
    <w:rsid w:val="00F20007"/>
    <w:rsid w:val="00F25069"/>
    <w:rsid w:val="00F269CF"/>
    <w:rsid w:val="00F26D03"/>
    <w:rsid w:val="00F30400"/>
    <w:rsid w:val="00F3670D"/>
    <w:rsid w:val="00F44781"/>
    <w:rsid w:val="00F65277"/>
    <w:rsid w:val="00F65358"/>
    <w:rsid w:val="00F832E2"/>
    <w:rsid w:val="00F846E8"/>
    <w:rsid w:val="00F85BAB"/>
    <w:rsid w:val="00F928D9"/>
    <w:rsid w:val="00F964FA"/>
    <w:rsid w:val="00FA0B8E"/>
    <w:rsid w:val="00FA590E"/>
    <w:rsid w:val="00FC1E43"/>
    <w:rsid w:val="00FC64C7"/>
    <w:rsid w:val="00FD4E12"/>
    <w:rsid w:val="00FD4FDD"/>
    <w:rsid w:val="00FD68D5"/>
    <w:rsid w:val="00FE304A"/>
    <w:rsid w:val="00FF04D8"/>
    <w:rsid w:val="00FF0750"/>
    <w:rsid w:val="00FF08A5"/>
    <w:rsid w:val="01BFAF23"/>
    <w:rsid w:val="03E930A0"/>
    <w:rsid w:val="060D3DA5"/>
    <w:rsid w:val="069277E6"/>
    <w:rsid w:val="0AB6E963"/>
    <w:rsid w:val="0F065F33"/>
    <w:rsid w:val="0F248928"/>
    <w:rsid w:val="1371F1A1"/>
    <w:rsid w:val="14A1E678"/>
    <w:rsid w:val="188AFBF3"/>
    <w:rsid w:val="1B5C1CA8"/>
    <w:rsid w:val="1D140584"/>
    <w:rsid w:val="2044C46A"/>
    <w:rsid w:val="23AA9B91"/>
    <w:rsid w:val="25A11691"/>
    <w:rsid w:val="280C3D84"/>
    <w:rsid w:val="2D50CA0C"/>
    <w:rsid w:val="3299360B"/>
    <w:rsid w:val="32DC4304"/>
    <w:rsid w:val="39BE12E2"/>
    <w:rsid w:val="3A579052"/>
    <w:rsid w:val="3A5DBD92"/>
    <w:rsid w:val="3C02D5D8"/>
    <w:rsid w:val="3CDE0650"/>
    <w:rsid w:val="3D7D3750"/>
    <w:rsid w:val="48B39BE4"/>
    <w:rsid w:val="4AE6CF2C"/>
    <w:rsid w:val="4B094DB5"/>
    <w:rsid w:val="4D1E4D96"/>
    <w:rsid w:val="50063DDE"/>
    <w:rsid w:val="598078B8"/>
    <w:rsid w:val="5C834D97"/>
    <w:rsid w:val="5EFAB5DA"/>
    <w:rsid w:val="60E8C28B"/>
    <w:rsid w:val="60FBA268"/>
    <w:rsid w:val="6169B5F3"/>
    <w:rsid w:val="618C187F"/>
    <w:rsid w:val="61F5620D"/>
    <w:rsid w:val="6352D1B3"/>
    <w:rsid w:val="694FBBA8"/>
    <w:rsid w:val="6AED0BC2"/>
    <w:rsid w:val="6CC0E721"/>
    <w:rsid w:val="6DB18EF2"/>
    <w:rsid w:val="6E4856E6"/>
    <w:rsid w:val="6F39C508"/>
    <w:rsid w:val="705A1BBD"/>
    <w:rsid w:val="71C20EE8"/>
    <w:rsid w:val="78E3F52E"/>
    <w:rsid w:val="7E1D72FE"/>
    <w:rsid w:val="7E5476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44F6B"/>
  <w15:chartTrackingRefBased/>
  <w15:docId w15:val="{B4C0327E-AD10-410D-A90C-35429D602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B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Paragraph">
    <w:name w:val="Subsection Paragraph"/>
    <w:basedOn w:val="Normal"/>
    <w:qFormat/>
    <w:rsid w:val="0004310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pPr>
    <w:rPr>
      <w:rFonts w:ascii="Times New Roman" w:eastAsia="Times New Roman" w:hAnsi="Times New Roman" w:cs="Times New Roman"/>
      <w:sz w:val="24"/>
      <w:szCs w:val="24"/>
    </w:rPr>
  </w:style>
  <w:style w:type="paragraph" w:customStyle="1" w:styleId="SubsectionTitle">
    <w:name w:val="Subsection Title"/>
    <w:basedOn w:val="Normal"/>
    <w:link w:val="SubsectionTitleChar"/>
    <w:qFormat/>
    <w:rsid w:val="0004310B"/>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pPr>
    <w:rPr>
      <w:rFonts w:ascii="Times New Roman" w:eastAsia="Times New Roman" w:hAnsi="Times New Roman" w:cs="Times New Roman"/>
      <w:b/>
      <w:sz w:val="24"/>
      <w:szCs w:val="24"/>
    </w:rPr>
  </w:style>
  <w:style w:type="paragraph" w:customStyle="1" w:styleId="MaterialList">
    <w:name w:val="Material List"/>
    <w:basedOn w:val="Normal"/>
    <w:rsid w:val="0004310B"/>
    <w:pPr>
      <w:tabs>
        <w:tab w:val="right" w:leader="dot" w:pos="6660"/>
      </w:tabs>
      <w:spacing w:after="0" w:line="240" w:lineRule="auto"/>
      <w:ind w:left="648" w:hanging="216"/>
      <w:jc w:val="both"/>
    </w:pPr>
    <w:rPr>
      <w:rFonts w:ascii="Times New Roman" w:eastAsia="Times New Roman" w:hAnsi="Times New Roman" w:cs="Times New Roman"/>
      <w:sz w:val="24"/>
      <w:szCs w:val="24"/>
    </w:rPr>
  </w:style>
  <w:style w:type="character" w:customStyle="1" w:styleId="SubsectionTitleChar">
    <w:name w:val="Subsection Title Char"/>
    <w:link w:val="SubsectionTitle"/>
    <w:rsid w:val="0004310B"/>
    <w:rPr>
      <w:rFonts w:ascii="Times New Roman" w:eastAsia="Times New Roman" w:hAnsi="Times New Roman" w:cs="Times New Roman"/>
      <w:b/>
      <w:sz w:val="24"/>
      <w:szCs w:val="24"/>
    </w:rPr>
  </w:style>
  <w:style w:type="paragraph" w:customStyle="1" w:styleId="1Indent1Paragraph">
    <w:name w:val="1 Indent 1 Paragraph"/>
    <w:basedOn w:val="Normal"/>
    <w:rsid w:val="00EE6B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216"/>
      <w:jc w:val="both"/>
    </w:pPr>
    <w:rPr>
      <w:rFonts w:ascii="Times New Roman" w:eastAsia="Times New Roman" w:hAnsi="Times New Roman" w:cs="Times New Roman"/>
      <w:sz w:val="24"/>
      <w:szCs w:val="24"/>
    </w:rPr>
  </w:style>
  <w:style w:type="paragraph" w:customStyle="1" w:styleId="1Indent2Paragraph">
    <w:name w:val="1 Indent 2 Paragraph"/>
    <w:basedOn w:val="Normal"/>
    <w:rsid w:val="00EE6BD2"/>
    <w:pPr>
      <w:tabs>
        <w:tab w:val="left" w:pos="432"/>
        <w:tab w:val="left" w:pos="864"/>
        <w:tab w:val="left" w:pos="1296"/>
        <w:tab w:val="left" w:pos="1728"/>
        <w:tab w:val="left" w:pos="2160"/>
        <w:tab w:val="left" w:pos="2592"/>
        <w:tab w:val="left" w:pos="3024"/>
        <w:tab w:val="left" w:pos="3456"/>
        <w:tab w:val="left" w:pos="3888"/>
        <w:tab w:val="left" w:pos="4320"/>
        <w:tab w:val="left" w:pos="4752"/>
      </w:tabs>
      <w:spacing w:after="200" w:line="240" w:lineRule="auto"/>
      <w:ind w:firstLine="432"/>
      <w:jc w:val="both"/>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37E95"/>
    <w:rPr>
      <w:sz w:val="16"/>
      <w:szCs w:val="16"/>
    </w:rPr>
  </w:style>
  <w:style w:type="paragraph" w:styleId="CommentText">
    <w:name w:val="annotation text"/>
    <w:basedOn w:val="Normal"/>
    <w:link w:val="CommentTextChar"/>
    <w:uiPriority w:val="99"/>
    <w:unhideWhenUsed/>
    <w:rsid w:val="00C37E95"/>
    <w:pPr>
      <w:spacing w:line="240" w:lineRule="auto"/>
    </w:pPr>
    <w:rPr>
      <w:sz w:val="20"/>
      <w:szCs w:val="20"/>
    </w:rPr>
  </w:style>
  <w:style w:type="character" w:customStyle="1" w:styleId="CommentTextChar">
    <w:name w:val="Comment Text Char"/>
    <w:basedOn w:val="DefaultParagraphFont"/>
    <w:link w:val="CommentText"/>
    <w:uiPriority w:val="99"/>
    <w:rsid w:val="00C37E95"/>
    <w:rPr>
      <w:sz w:val="20"/>
      <w:szCs w:val="20"/>
    </w:rPr>
  </w:style>
  <w:style w:type="paragraph" w:styleId="CommentSubject">
    <w:name w:val="annotation subject"/>
    <w:basedOn w:val="CommentText"/>
    <w:next w:val="CommentText"/>
    <w:link w:val="CommentSubjectChar"/>
    <w:uiPriority w:val="99"/>
    <w:semiHidden/>
    <w:unhideWhenUsed/>
    <w:rsid w:val="00C37E95"/>
    <w:rPr>
      <w:b/>
      <w:bCs/>
    </w:rPr>
  </w:style>
  <w:style w:type="character" w:customStyle="1" w:styleId="CommentSubjectChar">
    <w:name w:val="Comment Subject Char"/>
    <w:basedOn w:val="CommentTextChar"/>
    <w:link w:val="CommentSubject"/>
    <w:uiPriority w:val="99"/>
    <w:semiHidden/>
    <w:rsid w:val="00C37E95"/>
    <w:rPr>
      <w:b/>
      <w:bCs/>
      <w:sz w:val="20"/>
      <w:szCs w:val="20"/>
    </w:rPr>
  </w:style>
  <w:style w:type="paragraph" w:styleId="BalloonText">
    <w:name w:val="Balloon Text"/>
    <w:basedOn w:val="Normal"/>
    <w:link w:val="BalloonTextChar"/>
    <w:uiPriority w:val="99"/>
    <w:semiHidden/>
    <w:unhideWhenUsed/>
    <w:rsid w:val="00C37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E95"/>
    <w:rPr>
      <w:rFonts w:ascii="Segoe UI" w:hAnsi="Segoe UI" w:cs="Segoe UI"/>
      <w:sz w:val="18"/>
      <w:szCs w:val="18"/>
    </w:rPr>
  </w:style>
  <w:style w:type="paragraph" w:styleId="Header">
    <w:name w:val="header"/>
    <w:basedOn w:val="Normal"/>
    <w:link w:val="HeaderChar"/>
    <w:uiPriority w:val="99"/>
    <w:unhideWhenUsed/>
    <w:rsid w:val="00B2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5CB"/>
  </w:style>
  <w:style w:type="paragraph" w:styleId="Footer">
    <w:name w:val="footer"/>
    <w:basedOn w:val="Normal"/>
    <w:link w:val="FooterChar"/>
    <w:uiPriority w:val="99"/>
    <w:unhideWhenUsed/>
    <w:rsid w:val="00B2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5CB"/>
  </w:style>
  <w:style w:type="paragraph" w:styleId="ListParagraph">
    <w:name w:val="List Paragraph"/>
    <w:basedOn w:val="Normal"/>
    <w:uiPriority w:val="34"/>
    <w:qFormat/>
    <w:rsid w:val="00BF285A"/>
    <w:pPr>
      <w:ind w:left="720"/>
      <w:contextualSpacing/>
    </w:pPr>
  </w:style>
  <w:style w:type="paragraph" w:styleId="Revision">
    <w:name w:val="Revision"/>
    <w:hidden/>
    <w:uiPriority w:val="99"/>
    <w:semiHidden/>
    <w:rsid w:val="00011D5F"/>
    <w:pPr>
      <w:spacing w:after="0" w:line="240" w:lineRule="auto"/>
    </w:pPr>
  </w:style>
  <w:style w:type="paragraph" w:customStyle="1" w:styleId="Default">
    <w:name w:val="Default"/>
    <w:rsid w:val="00F269C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5E3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E2E9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590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E7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30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4801-002D-4EB2-B9FE-EA5944A032D9}">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2143</Words>
  <Characters>12220</Characters>
  <Application>Microsoft Office Word</Application>
  <DocSecurity>0</DocSecurity>
  <Lines>101</Lines>
  <Paragraphs>28</Paragraphs>
  <ScaleCrop>false</ScaleCrop>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Birnbrich</dc:creator>
  <cp:keywords/>
  <dc:description/>
  <cp:lastModifiedBy>Gucker, Hans</cp:lastModifiedBy>
  <cp:revision>3</cp:revision>
  <cp:lastPrinted>2022-05-03T16:38:00Z</cp:lastPrinted>
  <dcterms:created xsi:type="dcterms:W3CDTF">2025-12-17T14:56:00Z</dcterms:created>
  <dcterms:modified xsi:type="dcterms:W3CDTF">2025-12-17T14:57:00Z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