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DF63FF" w14:textId="3D2CC8F9" w:rsidR="00B11523" w:rsidRDefault="008703B8" w:rsidP="00B11523">
      <w:pPr>
        <w:tabs>
          <w:tab w:val="right" w:pos="10170"/>
          <w:tab w:val="left" w:pos="10256"/>
        </w:tabs>
        <w:spacing w:line="285" w:lineRule="exact"/>
        <w:ind w:left="810" w:right="994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4A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115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Note</w:t>
      </w:r>
      <w:r w:rsidR="00B11523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="00B11523">
        <w:rPr>
          <w:rFonts w:ascii="Times New Roman" w:hAnsi="Times New Roman" w:cs="Times New Roman"/>
          <w:color w:val="000000"/>
          <w:spacing w:val="-2"/>
          <w:sz w:val="24"/>
          <w:szCs w:val="24"/>
        </w:rPr>
        <w:t>PID No. 118689</w:t>
      </w:r>
    </w:p>
    <w:p w14:paraId="13C0AAE5" w14:textId="170C186A" w:rsidR="00A46DD3" w:rsidRDefault="00A46DD3" w:rsidP="00F17C3D">
      <w:pPr>
        <w:spacing w:line="285" w:lineRule="exact"/>
        <w:ind w:left="920" w:right="990"/>
        <w:rPr>
          <w:rFonts w:ascii="Times New Roman" w:hAnsi="Times New Roman" w:cs="Times New Roman"/>
          <w:color w:val="010302"/>
        </w:rPr>
      </w:pPr>
    </w:p>
    <w:p w14:paraId="6DFD1B91" w14:textId="35DD47B2" w:rsidR="00A46DD3" w:rsidRPr="00F17C3D" w:rsidRDefault="008703B8" w:rsidP="00F17C3D">
      <w:pPr>
        <w:ind w:right="990"/>
        <w:jc w:val="center"/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color w:val="000000"/>
          <w:spacing w:val="-9"/>
          <w:sz w:val="24"/>
          <w:szCs w:val="24"/>
        </w:rPr>
        <w:t>4A</w:t>
      </w:r>
    </w:p>
    <w:p w14:paraId="2217798C" w14:textId="05144BBD" w:rsidR="00A46DD3" w:rsidRDefault="00F17C3D" w:rsidP="00F17C3D">
      <w:pPr>
        <w:spacing w:line="285" w:lineRule="exact"/>
        <w:ind w:right="990"/>
        <w:jc w:val="center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STA-SIPPO VALLEY TRAIL BRIDGE 11</w:t>
      </w:r>
    </w:p>
    <w:p w14:paraId="6DE1B411" w14:textId="7A06D2FC" w:rsidR="00A46DD3" w:rsidRPr="00F17C3D" w:rsidRDefault="00A46DD3" w:rsidP="00F17C3D">
      <w:pPr>
        <w:ind w:right="990"/>
        <w:rPr>
          <w:rFonts w:ascii="Times New Roman" w:hAnsi="Times New Roman"/>
          <w:color w:val="000000" w:themeColor="text1"/>
          <w:sz w:val="1"/>
          <w:szCs w:val="1"/>
        </w:rPr>
      </w:pPr>
    </w:p>
    <w:p w14:paraId="06C5F075" w14:textId="77777777" w:rsidR="00A46DD3" w:rsidRPr="00B11523" w:rsidRDefault="00A46DD3" w:rsidP="00B11523">
      <w:pPr>
        <w:spacing w:line="285" w:lineRule="exact"/>
        <w:ind w:left="920" w:right="990"/>
        <w:rPr>
          <w:rFonts w:ascii="Times New Roman" w:hAnsi="Times New Roman" w:cs="Times New Roman"/>
          <w:color w:val="010302"/>
        </w:rPr>
      </w:pPr>
    </w:p>
    <w:p w14:paraId="4B1605D9" w14:textId="77777777" w:rsidR="00A46DD3" w:rsidRPr="00B11523" w:rsidRDefault="00A46DD3" w:rsidP="00B11523">
      <w:pPr>
        <w:spacing w:line="285" w:lineRule="exact"/>
        <w:ind w:left="920" w:right="990"/>
        <w:rPr>
          <w:rFonts w:ascii="Times New Roman" w:hAnsi="Times New Roman" w:cs="Times New Roman"/>
          <w:color w:val="010302"/>
        </w:rPr>
      </w:pPr>
    </w:p>
    <w:p w14:paraId="26EB2C14" w14:textId="77777777" w:rsidR="00A46DD3" w:rsidRPr="00B11523" w:rsidRDefault="00A46DD3" w:rsidP="00B11523">
      <w:pPr>
        <w:spacing w:line="285" w:lineRule="exact"/>
        <w:ind w:left="920" w:right="990"/>
        <w:rPr>
          <w:rFonts w:ascii="Times New Roman" w:hAnsi="Times New Roman" w:cs="Times New Roman"/>
          <w:color w:val="010302"/>
        </w:rPr>
      </w:pPr>
    </w:p>
    <w:p w14:paraId="2706B15E" w14:textId="77777777" w:rsidR="00A46DD3" w:rsidRPr="00B11523" w:rsidRDefault="00A46DD3" w:rsidP="00B11523">
      <w:pPr>
        <w:spacing w:line="285" w:lineRule="exact"/>
        <w:ind w:left="920" w:right="990"/>
        <w:rPr>
          <w:rFonts w:ascii="Times New Roman" w:hAnsi="Times New Roman" w:cs="Times New Roman"/>
          <w:color w:val="010302"/>
        </w:rPr>
      </w:pPr>
    </w:p>
    <w:p w14:paraId="46CF1C2B" w14:textId="77777777" w:rsidR="00A46DD3" w:rsidRDefault="008703B8" w:rsidP="00F17C3D">
      <w:pPr>
        <w:spacing w:line="270" w:lineRule="exact"/>
        <w:ind w:left="920" w:right="990" w:firstLine="720"/>
        <w:jc w:val="both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>“Bidders</w:t>
      </w:r>
      <w:r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are</w:t>
      </w:r>
      <w:r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7"/>
          <w:sz w:val="24"/>
          <w:szCs w:val="24"/>
        </w:rPr>
        <w:t>advised</w:t>
      </w:r>
      <w:r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>that</w:t>
      </w:r>
      <w:r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3"/>
          <w:sz w:val="24"/>
          <w:szCs w:val="24"/>
        </w:rPr>
        <w:t>th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4"/>
          <w:sz w:val="24"/>
          <w:szCs w:val="24"/>
        </w:rPr>
        <w:t>following</w:t>
      </w:r>
      <w:r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4"/>
          <w:sz w:val="24"/>
          <w:szCs w:val="24"/>
        </w:rPr>
        <w:t>utilit</w:t>
      </w:r>
      <w:r>
        <w:rPr>
          <w:rFonts w:ascii="Times New Roman" w:hAnsi="Times New Roman" w:cs="Times New Roman"/>
          <w:color w:val="000000"/>
          <w:spacing w:val="-29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3"/>
          <w:sz w:val="24"/>
          <w:szCs w:val="24"/>
        </w:rPr>
        <w:t>facilities</w:t>
      </w:r>
      <w:r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9"/>
          <w:sz w:val="24"/>
          <w:szCs w:val="24"/>
        </w:rPr>
        <w:t>will</w:t>
      </w:r>
      <w:r>
        <w:rPr>
          <w:rFonts w:ascii="Times New Roman" w:hAnsi="Times New Roman" w:cs="Times New Roman"/>
          <w:color w:val="000000"/>
          <w:spacing w:val="-3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>not</w:t>
      </w:r>
      <w:r>
        <w:rPr>
          <w:rFonts w:ascii="Times New Roman" w:hAnsi="Times New Roman" w:cs="Times New Roman"/>
          <w:color w:val="000000"/>
          <w:spacing w:val="-3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be</w:t>
      </w:r>
      <w:r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cleared</w:t>
      </w:r>
      <w:r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>fro</w:t>
      </w:r>
      <w:r>
        <w:rPr>
          <w:rFonts w:ascii="Times New Roman" w:hAnsi="Times New Roman" w:cs="Times New Roman"/>
          <w:color w:val="000000"/>
          <w:spacing w:val="-23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3"/>
          <w:sz w:val="24"/>
          <w:szCs w:val="24"/>
        </w:rPr>
        <w:t>th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7"/>
          <w:sz w:val="24"/>
          <w:szCs w:val="24"/>
        </w:rPr>
        <w:t>constructio</w:t>
      </w:r>
      <w:r>
        <w:rPr>
          <w:rFonts w:ascii="Times New Roman" w:hAnsi="Times New Roman" w:cs="Times New Roman"/>
          <w:color w:val="000000"/>
          <w:spacing w:val="-2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area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at</w:t>
      </w:r>
      <w:r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3"/>
          <w:sz w:val="24"/>
          <w:szCs w:val="24"/>
        </w:rPr>
        <w:t>th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time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of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award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of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contract.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These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utility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facilities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shall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remain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in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place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or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be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relocated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within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th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>construction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>limits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>of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>project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>as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>set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>out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>below.</w:t>
      </w:r>
      <w:r>
        <w:rPr>
          <w:rFonts w:ascii="Times New Roman" w:hAnsi="Times New Roman" w:cs="Times New Roman"/>
          <w:color w:val="000000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78803B" w14:textId="77777777" w:rsidR="00A46DD3" w:rsidRDefault="008703B8" w:rsidP="00F17C3D">
      <w:pPr>
        <w:spacing w:before="220" w:line="285" w:lineRule="exact"/>
        <w:ind w:left="1640" w:right="99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>All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>station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>locations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>listed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>below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>are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>approximate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>unless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>otherwise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>stated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DC0C69" w14:textId="204762FC" w:rsidR="00A46DD3" w:rsidRDefault="00F17C3D" w:rsidP="00F17C3D">
      <w:pPr>
        <w:spacing w:before="240" w:line="285" w:lineRule="exact"/>
        <w:ind w:left="920" w:right="99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>THE CITY OF MASSILLON ENGINEERING DEPARTMENT (SANITARY SEWER)</w:t>
      </w:r>
    </w:p>
    <w:p w14:paraId="1BD4DBBB" w14:textId="4D3ED152" w:rsidR="00A46DD3" w:rsidRDefault="00F17C3D" w:rsidP="00F17C3D">
      <w:pPr>
        <w:spacing w:before="220" w:line="263" w:lineRule="exact"/>
        <w:ind w:left="920" w:right="990" w:firstLine="720"/>
        <w:jc w:val="both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The </w:t>
      </w:r>
      <w:proofErr w:type="gramStart"/>
      <w:r>
        <w:rPr>
          <w:rFonts w:ascii="Times New Roman" w:hAnsi="Times New Roman" w:cs="Times New Roman"/>
          <w:color w:val="000000"/>
          <w:spacing w:val="-15"/>
          <w:sz w:val="24"/>
          <w:szCs w:val="24"/>
        </w:rPr>
        <w:t>City</w:t>
      </w:r>
      <w:proofErr w:type="gramEnd"/>
      <w:r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 has a sanitary sewer line that runs along the center of the stream and under the existing and proposed structures.  The line shall be protected during </w:t>
      </w:r>
      <w:proofErr w:type="gramStart"/>
      <w:r>
        <w:rPr>
          <w:rFonts w:ascii="Times New Roman" w:hAnsi="Times New Roman" w:cs="Times New Roman"/>
          <w:color w:val="000000"/>
          <w:spacing w:val="-15"/>
          <w:sz w:val="24"/>
          <w:szCs w:val="24"/>
        </w:rPr>
        <w:t>the construction</w:t>
      </w:r>
      <w:proofErr w:type="gramEnd"/>
      <w:r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 as noted in the contract plans.  In addition, the contractor’s means and methods shall factor in protection of this facility during their mobilization, demolition, and construction operations.</w:t>
      </w:r>
    </w:p>
    <w:p w14:paraId="4FFE68A1" w14:textId="24B2FB2E" w:rsidR="00A46DD3" w:rsidRDefault="00F17C3D" w:rsidP="00F17C3D">
      <w:pPr>
        <w:spacing w:before="220" w:line="255" w:lineRule="exact"/>
        <w:ind w:left="920" w:right="990" w:firstLine="720"/>
        <w:jc w:val="both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5"/>
          <w:sz w:val="24"/>
          <w:szCs w:val="24"/>
        </w:rPr>
        <w:t>The City shall be notified 2 weeks prior to the start of construction.</w:t>
      </w:r>
      <w:r w:rsidR="008703B8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8703B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00BE34" w14:textId="5348E885" w:rsidR="00A46DD3" w:rsidRDefault="00F17C3D" w:rsidP="00F17C3D">
      <w:pPr>
        <w:spacing w:before="220" w:line="285" w:lineRule="exact"/>
        <w:ind w:left="920" w:right="99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>DOMINION ENERGY OHIO</w:t>
      </w:r>
    </w:p>
    <w:p w14:paraId="337064EB" w14:textId="28F2D5CA" w:rsidR="00A46DD3" w:rsidRPr="000639B8" w:rsidRDefault="008703B8" w:rsidP="000639B8">
      <w:pPr>
        <w:spacing w:before="220" w:line="263" w:lineRule="exact"/>
        <w:ind w:left="920" w:right="990" w:firstLine="720"/>
        <w:jc w:val="both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5"/>
          <w:sz w:val="24"/>
          <w:szCs w:val="24"/>
        </w:rPr>
        <w:t>Th</w:t>
      </w:r>
      <w:r w:rsidRPr="000639B8"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e </w:t>
      </w:r>
      <w:r w:rsidRPr="000639B8">
        <w:rPr>
          <w:rFonts w:ascii="Times New Roman" w:hAnsi="Times New Roman" w:cs="Times New Roman"/>
          <w:color w:val="000000"/>
          <w:spacing w:val="-15"/>
          <w:sz w:val="24"/>
          <w:szCs w:val="24"/>
        </w:rPr>
        <w:t>Company</w:t>
      </w:r>
      <w:r w:rsidRPr="000639B8"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0639B8">
        <w:rPr>
          <w:rFonts w:ascii="Times New Roman" w:hAnsi="Times New Roman" w:cs="Times New Roman"/>
          <w:color w:val="000000"/>
          <w:spacing w:val="-15"/>
          <w:sz w:val="24"/>
          <w:szCs w:val="24"/>
        </w:rPr>
        <w:t>has</w:t>
      </w:r>
      <w:r w:rsidRPr="000639B8"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 w:rsidR="00F17C3D" w:rsidRPr="000639B8"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an underground facility within the limits of construction but beyond the structure components.  </w:t>
      </w:r>
      <w:r w:rsidR="000639B8" w:rsidRPr="000639B8"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The line is shown in the plans.  </w:t>
      </w:r>
      <w:r w:rsidR="00F17C3D" w:rsidRPr="000639B8">
        <w:rPr>
          <w:rFonts w:ascii="Times New Roman" w:hAnsi="Times New Roman" w:cs="Times New Roman"/>
          <w:color w:val="000000"/>
          <w:spacing w:val="-15"/>
          <w:sz w:val="24"/>
          <w:szCs w:val="24"/>
        </w:rPr>
        <w:t>Care shall be take</w:t>
      </w:r>
      <w:r w:rsidR="000639B8" w:rsidRPr="000639B8">
        <w:rPr>
          <w:rFonts w:ascii="Times New Roman" w:hAnsi="Times New Roman" w:cs="Times New Roman"/>
          <w:color w:val="000000"/>
          <w:spacing w:val="-15"/>
          <w:sz w:val="24"/>
          <w:szCs w:val="24"/>
        </w:rPr>
        <w:t>n</w:t>
      </w:r>
      <w:r w:rsidR="00F17C3D" w:rsidRPr="000639B8"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 to protect the line </w:t>
      </w:r>
      <w:r w:rsidR="000639B8" w:rsidRPr="000639B8">
        <w:rPr>
          <w:rFonts w:ascii="Times New Roman" w:hAnsi="Times New Roman" w:cs="Times New Roman"/>
          <w:color w:val="000000"/>
          <w:spacing w:val="-15"/>
          <w:sz w:val="24"/>
          <w:szCs w:val="24"/>
        </w:rPr>
        <w:t>during the project.  No relocations are planned</w:t>
      </w:r>
    </w:p>
    <w:p w14:paraId="21317D32" w14:textId="77777777" w:rsidR="00A46DD3" w:rsidRPr="00B11523" w:rsidRDefault="00A46DD3" w:rsidP="00B11523">
      <w:pPr>
        <w:spacing w:line="285" w:lineRule="exact"/>
        <w:ind w:left="920" w:right="990"/>
        <w:rPr>
          <w:rFonts w:ascii="Times New Roman" w:hAnsi="Times New Roman" w:cs="Times New Roman"/>
          <w:color w:val="010302"/>
        </w:rPr>
      </w:pPr>
    </w:p>
    <w:p w14:paraId="029CB133" w14:textId="77777777" w:rsidR="00A46DD3" w:rsidRPr="00B11523" w:rsidRDefault="00A46DD3" w:rsidP="00B11523">
      <w:pPr>
        <w:spacing w:line="285" w:lineRule="exact"/>
        <w:ind w:left="920" w:right="990"/>
        <w:rPr>
          <w:rFonts w:ascii="Times New Roman" w:hAnsi="Times New Roman" w:cs="Times New Roman"/>
          <w:color w:val="010302"/>
        </w:rPr>
      </w:pPr>
    </w:p>
    <w:p w14:paraId="50469052" w14:textId="77777777" w:rsidR="00A46DD3" w:rsidRPr="00B11523" w:rsidRDefault="00A46DD3" w:rsidP="00B11523">
      <w:pPr>
        <w:spacing w:line="285" w:lineRule="exact"/>
        <w:ind w:left="920" w:right="990"/>
        <w:rPr>
          <w:rFonts w:ascii="Times New Roman" w:hAnsi="Times New Roman" w:cs="Times New Roman"/>
          <w:color w:val="010302"/>
        </w:rPr>
      </w:pPr>
    </w:p>
    <w:p w14:paraId="3E1B8CBB" w14:textId="77777777" w:rsidR="00A46DD3" w:rsidRPr="00B11523" w:rsidRDefault="00A46DD3" w:rsidP="00B11523">
      <w:pPr>
        <w:spacing w:line="285" w:lineRule="exact"/>
        <w:ind w:left="920" w:right="990"/>
        <w:rPr>
          <w:rFonts w:ascii="Times New Roman" w:hAnsi="Times New Roman" w:cs="Times New Roman"/>
          <w:color w:val="010302"/>
        </w:rPr>
      </w:pPr>
    </w:p>
    <w:p w14:paraId="591B5617" w14:textId="036EF2EC" w:rsidR="00A46DD3" w:rsidRPr="00B11523" w:rsidRDefault="008703B8" w:rsidP="00B11523">
      <w:pPr>
        <w:spacing w:line="285" w:lineRule="exact"/>
        <w:ind w:left="920" w:right="990"/>
        <w:jc w:val="right"/>
        <w:rPr>
          <w:rFonts w:ascii="Times New Roman" w:hAnsi="Times New Roman" w:cs="Times New Roman"/>
          <w:color w:val="010302"/>
        </w:rPr>
      </w:pPr>
      <w:r w:rsidRPr="00B11523">
        <w:rPr>
          <w:rFonts w:ascii="Times New Roman" w:hAnsi="Times New Roman" w:cs="Times New Roman"/>
          <w:color w:val="010302"/>
        </w:rPr>
        <w:t>Page</w:t>
      </w:r>
      <w:r w:rsidRPr="00B11523">
        <w:rPr>
          <w:rFonts w:ascii="Times New Roman" w:hAnsi="Times New Roman" w:cs="Times New Roman"/>
          <w:color w:val="010302"/>
        </w:rPr>
        <w:t xml:space="preserve"> </w:t>
      </w:r>
      <w:r w:rsidRPr="00B11523">
        <w:rPr>
          <w:rFonts w:ascii="Times New Roman" w:hAnsi="Times New Roman" w:cs="Times New Roman"/>
          <w:color w:val="010302"/>
        </w:rPr>
        <w:t>1</w:t>
      </w:r>
      <w:r w:rsidRPr="00B11523">
        <w:rPr>
          <w:rFonts w:ascii="Times New Roman" w:hAnsi="Times New Roman" w:cs="Times New Roman"/>
          <w:color w:val="010302"/>
        </w:rPr>
        <w:t xml:space="preserve"> </w:t>
      </w:r>
      <w:proofErr w:type="gramStart"/>
      <w:r w:rsidRPr="00B11523">
        <w:rPr>
          <w:rFonts w:ascii="Times New Roman" w:hAnsi="Times New Roman" w:cs="Times New Roman"/>
          <w:color w:val="010302"/>
        </w:rPr>
        <w:t>of</w:t>
      </w:r>
      <w:r w:rsidRPr="00B11523">
        <w:rPr>
          <w:rFonts w:ascii="Times New Roman" w:hAnsi="Times New Roman" w:cs="Times New Roman"/>
          <w:color w:val="010302"/>
        </w:rPr>
        <w:t xml:space="preserve">  </w:t>
      </w:r>
      <w:r w:rsidR="00B11523">
        <w:rPr>
          <w:rFonts w:ascii="Times New Roman" w:hAnsi="Times New Roman" w:cs="Times New Roman"/>
          <w:color w:val="010302"/>
        </w:rPr>
        <w:t>1</w:t>
      </w:r>
      <w:proofErr w:type="gramEnd"/>
    </w:p>
    <w:sectPr w:rsidR="00A46DD3" w:rsidRPr="00B11523" w:rsidSect="008703B8">
      <w:type w:val="continuous"/>
      <w:pgSz w:w="12250" w:h="15850"/>
      <w:pgMar w:top="1440" w:right="720" w:bottom="144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6DD3"/>
    <w:rsid w:val="000639B8"/>
    <w:rsid w:val="008703B8"/>
    <w:rsid w:val="008C0095"/>
    <w:rsid w:val="00A46DD3"/>
    <w:rsid w:val="00B11523"/>
    <w:rsid w:val="00F1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1E7552A"/>
  <w15:docId w15:val="{29522931-6090-466B-AC02-A354CB3FD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Karl J. Oprisch</cp:lastModifiedBy>
  <cp:revision>4</cp:revision>
  <dcterms:created xsi:type="dcterms:W3CDTF">2024-09-26T18:53:00Z</dcterms:created>
  <dcterms:modified xsi:type="dcterms:W3CDTF">2024-09-26T19:09:00Z</dcterms:modified>
</cp:coreProperties>
</file>