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4E099" w14:textId="1C5B76BD" w:rsidR="00E427B9" w:rsidRPr="004242DF" w:rsidRDefault="00E427B9" w:rsidP="00244E60">
      <w:pPr>
        <w:jc w:val="center"/>
        <w:rPr>
          <w:rFonts w:ascii="Palatino Linotype" w:hAnsi="Palatino Linotype"/>
          <w:b/>
          <w:sz w:val="22"/>
          <w:szCs w:val="22"/>
        </w:rPr>
      </w:pPr>
      <w:r>
        <w:rPr>
          <w:rFonts w:ascii="Palatino Linotype" w:hAnsi="Palatino Linotype"/>
          <w:b/>
          <w:sz w:val="22"/>
          <w:szCs w:val="22"/>
        </w:rPr>
        <w:t>IN THE COMMON PLEAS COURT OF FAIRFIELD COUNTY, OHIO</w:t>
      </w:r>
    </w:p>
    <w:p w14:paraId="6B09D439" w14:textId="77777777" w:rsidR="00E427B9" w:rsidRPr="004242DF" w:rsidRDefault="00E427B9" w:rsidP="00F63D39">
      <w:pPr>
        <w:rPr>
          <w:rFonts w:ascii="Palatino Linotype" w:hAnsi="Palatino Linotype"/>
          <w:sz w:val="22"/>
          <w:szCs w:val="2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4"/>
        <w:gridCol w:w="271"/>
        <w:gridCol w:w="4545"/>
      </w:tblGrid>
      <w:tr w:rsidR="00E427B9" w:rsidRPr="004242DF" w14:paraId="3CC16930" w14:textId="77777777" w:rsidTr="004242DF">
        <w:tc>
          <w:tcPr>
            <w:tcW w:w="2450" w:type="pct"/>
          </w:tcPr>
          <w:p w14:paraId="1C029931" w14:textId="2BB221FB" w:rsidR="00E427B9" w:rsidRPr="004242DF" w:rsidRDefault="004242DF" w:rsidP="00613C0A">
            <w:pPr>
              <w:rPr>
                <w:rFonts w:ascii="Palatino Linotype" w:hAnsi="Palatino Linotype"/>
                <w:sz w:val="22"/>
                <w:szCs w:val="22"/>
              </w:rPr>
            </w:pPr>
            <w:r>
              <w:rPr>
                <w:rFonts w:ascii="Palatino Linotype" w:hAnsi="Palatino Linotype"/>
                <w:sz w:val="22"/>
                <w:szCs w:val="22"/>
              </w:rPr>
              <w:t>Jack Marchbanks, Director</w:t>
            </w:r>
            <w:r>
              <w:rPr>
                <w:rFonts w:ascii="Palatino Linotype" w:hAnsi="Palatino Linotype"/>
                <w:sz w:val="22"/>
                <w:szCs w:val="22"/>
              </w:rPr>
              <w:br/>
              <w:t>Ohio Department of Transportation</w:t>
            </w:r>
            <w:r>
              <w:rPr>
                <w:rFonts w:ascii="Palatino Linotype" w:hAnsi="Palatino Linotype"/>
                <w:sz w:val="22"/>
                <w:szCs w:val="22"/>
              </w:rPr>
              <w:br/>
            </w:r>
            <w:r>
              <w:rPr>
                <w:rFonts w:ascii="Palatino Linotype" w:hAnsi="Palatino Linotype"/>
                <w:sz w:val="22"/>
                <w:szCs w:val="22"/>
              </w:rPr>
              <w:br/>
              <w:t>Plaintiff</w:t>
            </w:r>
            <w:r>
              <w:rPr>
                <w:rFonts w:ascii="Palatino Linotype" w:hAnsi="Palatino Linotype"/>
                <w:sz w:val="22"/>
                <w:szCs w:val="22"/>
              </w:rPr>
              <w:br/>
            </w:r>
            <w:r>
              <w:rPr>
                <w:rFonts w:ascii="Palatino Linotype" w:hAnsi="Palatino Linotype"/>
                <w:sz w:val="22"/>
                <w:szCs w:val="22"/>
              </w:rPr>
              <w:br/>
              <w:t>v.</w:t>
            </w:r>
            <w:r>
              <w:rPr>
                <w:rFonts w:ascii="Palatino Linotype" w:hAnsi="Palatino Linotype"/>
                <w:sz w:val="22"/>
                <w:szCs w:val="22"/>
              </w:rPr>
              <w:br/>
            </w:r>
            <w:r>
              <w:rPr>
                <w:rFonts w:ascii="Palatino Linotype" w:hAnsi="Palatino Linotype"/>
                <w:sz w:val="22"/>
                <w:szCs w:val="22"/>
              </w:rPr>
              <w:br/>
              <w:t>Eichhorn Limited Partnership, et al.,</w:t>
            </w:r>
            <w:r>
              <w:rPr>
                <w:rFonts w:ascii="Palatino Linotype" w:hAnsi="Palatino Linotype"/>
                <w:sz w:val="22"/>
                <w:szCs w:val="22"/>
              </w:rPr>
              <w:br/>
            </w:r>
            <w:r>
              <w:rPr>
                <w:rFonts w:ascii="Palatino Linotype" w:hAnsi="Palatino Linotype"/>
                <w:sz w:val="22"/>
                <w:szCs w:val="22"/>
              </w:rPr>
              <w:br/>
              <w:t>Defendants.</w:t>
            </w:r>
          </w:p>
        </w:tc>
        <w:tc>
          <w:tcPr>
            <w:tcW w:w="100" w:type="pct"/>
          </w:tcPr>
          <w:p w14:paraId="0DA85013"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4E6DB0E7"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10E26B88" w14:textId="77777777"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3751E0ED" w14:textId="196C98F3" w:rsidR="00E427B9" w:rsidRPr="004242DF" w:rsidRDefault="00E427B9" w:rsidP="00613C0A">
            <w:pPr>
              <w:rPr>
                <w:rFonts w:ascii="Palatino Linotype" w:hAnsi="Palatino Linotype"/>
                <w:sz w:val="22"/>
                <w:szCs w:val="22"/>
              </w:rPr>
            </w:pPr>
            <w:r w:rsidRPr="004242DF">
              <w:rPr>
                <w:rFonts w:ascii="Palatino Linotype" w:hAnsi="Palatino Linotype"/>
                <w:sz w:val="22"/>
                <w:szCs w:val="22"/>
              </w:rPr>
              <w:t>:</w:t>
            </w:r>
          </w:p>
          <w:p w14:paraId="76346B8E" w14:textId="6244BCAA" w:rsidR="004242DF" w:rsidRPr="004242DF" w:rsidRDefault="004242DF" w:rsidP="00613C0A">
            <w:pPr>
              <w:rPr>
                <w:rFonts w:ascii="Palatino Linotype" w:hAnsi="Palatino Linotype"/>
                <w:sz w:val="22"/>
                <w:szCs w:val="22"/>
              </w:rPr>
            </w:pPr>
            <w:r w:rsidRPr="004242DF">
              <w:rPr>
                <w:rFonts w:ascii="Palatino Linotype" w:hAnsi="Palatino Linotype"/>
                <w:sz w:val="22"/>
                <w:szCs w:val="22"/>
              </w:rPr>
              <w:t>:</w:t>
            </w:r>
          </w:p>
          <w:p w14:paraId="0206BB40" w14:textId="548172A9" w:rsidR="004242DF" w:rsidRPr="004242DF" w:rsidRDefault="004242DF" w:rsidP="00613C0A">
            <w:pPr>
              <w:rPr>
                <w:rFonts w:ascii="Palatino Linotype" w:hAnsi="Palatino Linotype"/>
                <w:sz w:val="22"/>
                <w:szCs w:val="22"/>
              </w:rPr>
            </w:pPr>
            <w:r w:rsidRPr="004242DF">
              <w:rPr>
                <w:rFonts w:ascii="Palatino Linotype" w:hAnsi="Palatino Linotype"/>
                <w:sz w:val="22"/>
                <w:szCs w:val="22"/>
              </w:rPr>
              <w:t>:</w:t>
            </w:r>
          </w:p>
          <w:p w14:paraId="6EDCB4F7" w14:textId="77777777" w:rsidR="00E427B9" w:rsidRDefault="004242DF" w:rsidP="004242DF">
            <w:pPr>
              <w:rPr>
                <w:rFonts w:ascii="Palatino Linotype" w:hAnsi="Palatino Linotype"/>
                <w:sz w:val="22"/>
                <w:szCs w:val="22"/>
              </w:rPr>
            </w:pPr>
            <w:r w:rsidRPr="004242DF">
              <w:rPr>
                <w:rFonts w:ascii="Palatino Linotype" w:hAnsi="Palatino Linotype"/>
                <w:sz w:val="22"/>
                <w:szCs w:val="22"/>
              </w:rPr>
              <w:t>:</w:t>
            </w:r>
            <w:r w:rsidRPr="004242DF">
              <w:rPr>
                <w:rFonts w:ascii="Palatino Linotype" w:hAnsi="Palatino Linotype"/>
                <w:sz w:val="22"/>
                <w:szCs w:val="22"/>
              </w:rPr>
              <w:br/>
              <w:t>:</w:t>
            </w:r>
          </w:p>
          <w:p w14:paraId="47750EA1" w14:textId="77777777" w:rsidR="00C60C5E" w:rsidRDefault="00C60C5E" w:rsidP="004242DF">
            <w:pPr>
              <w:rPr>
                <w:rFonts w:ascii="Palatino Linotype" w:hAnsi="Palatino Linotype"/>
                <w:sz w:val="22"/>
                <w:szCs w:val="22"/>
              </w:rPr>
            </w:pPr>
            <w:r>
              <w:rPr>
                <w:rFonts w:ascii="Palatino Linotype" w:hAnsi="Palatino Linotype"/>
                <w:sz w:val="22"/>
                <w:szCs w:val="22"/>
              </w:rPr>
              <w:t>:</w:t>
            </w:r>
          </w:p>
          <w:p w14:paraId="2ABBAA2B" w14:textId="70BF1C80" w:rsidR="001B00DB" w:rsidRPr="004242DF" w:rsidRDefault="001B00DB" w:rsidP="004242DF">
            <w:pPr>
              <w:rPr>
                <w:rFonts w:ascii="Palatino Linotype" w:hAnsi="Palatino Linotype"/>
                <w:sz w:val="22"/>
                <w:szCs w:val="22"/>
              </w:rPr>
            </w:pPr>
            <w:r>
              <w:rPr>
                <w:rFonts w:ascii="Palatino Linotype" w:hAnsi="Palatino Linotype"/>
                <w:sz w:val="22"/>
                <w:szCs w:val="22"/>
              </w:rPr>
              <w:t>:</w:t>
            </w:r>
          </w:p>
        </w:tc>
        <w:tc>
          <w:tcPr>
            <w:tcW w:w="2450" w:type="pct"/>
          </w:tcPr>
          <w:p w14:paraId="7C7C0464" w14:textId="397CF0F5" w:rsidR="004242DF" w:rsidRPr="004242DF" w:rsidRDefault="004242DF" w:rsidP="00613C0A">
            <w:pPr>
              <w:rPr>
                <w:rFonts w:ascii="Palatino Linotype" w:hAnsi="Palatino Linotype"/>
                <w:sz w:val="22"/>
                <w:szCs w:val="22"/>
              </w:rPr>
            </w:pPr>
            <w:r>
              <w:rPr>
                <w:rFonts w:ascii="Palatino Linotype" w:hAnsi="Palatino Linotype"/>
                <w:sz w:val="22"/>
                <w:szCs w:val="22"/>
              </w:rPr>
              <w:t>CASE NO. 2021 CV 00457</w:t>
            </w:r>
            <w:r>
              <w:rPr>
                <w:rFonts w:ascii="Palatino Linotype" w:hAnsi="Palatino Linotype"/>
                <w:sz w:val="22"/>
                <w:szCs w:val="22"/>
              </w:rPr>
              <w:br/>
            </w:r>
            <w:r>
              <w:rPr>
                <w:rFonts w:ascii="Palatino Linotype" w:hAnsi="Palatino Linotype"/>
                <w:sz w:val="22"/>
                <w:szCs w:val="22"/>
              </w:rPr>
              <w:br/>
              <w:t>JUDGE RICHARD E. BERENS</w:t>
            </w:r>
          </w:p>
        </w:tc>
      </w:tr>
    </w:tbl>
    <w:p w14:paraId="0EB67C50" w14:textId="199249DD" w:rsidR="00613C0A" w:rsidRPr="004242DF" w:rsidRDefault="00613C0A" w:rsidP="00613C0A">
      <w:pPr>
        <w:rPr>
          <w:rFonts w:ascii="Palatino Linotype" w:hAnsi="Palatino Linotype"/>
          <w:sz w:val="22"/>
          <w:szCs w:val="22"/>
        </w:rPr>
      </w:pPr>
    </w:p>
    <w:p w14:paraId="70CDC449" w14:textId="77777777" w:rsidR="00F63D39" w:rsidRPr="00F63D39" w:rsidRDefault="00F63D39" w:rsidP="00F63D39">
      <w:pPr>
        <w:jc w:val="center"/>
        <w:rPr>
          <w:rFonts w:ascii="Palatino Linotype" w:hAnsi="Palatino Linotype"/>
          <w:b/>
          <w:bCs/>
          <w:sz w:val="22"/>
          <w:szCs w:val="22"/>
          <w:u w:val="single"/>
        </w:rPr>
      </w:pPr>
      <w:bookmarkStart w:id="0" w:name="_Hlk31994613"/>
      <w:r w:rsidRPr="00F63D39">
        <w:rPr>
          <w:rFonts w:ascii="Palatino Linotype" w:hAnsi="Palatino Linotype"/>
          <w:b/>
          <w:bCs/>
          <w:sz w:val="22"/>
          <w:szCs w:val="22"/>
          <w:u w:val="single"/>
        </w:rPr>
        <w:t>DEFENDANT’S FIRST COMBINED DISCOVERY REQUESTS</w:t>
      </w:r>
    </w:p>
    <w:p w14:paraId="20F01105" w14:textId="77777777" w:rsidR="00F63D39" w:rsidRPr="00476218" w:rsidRDefault="00F63D39" w:rsidP="00F63D39">
      <w:pPr>
        <w:jc w:val="center"/>
        <w:rPr>
          <w:rFonts w:ascii="Palatino Linotype" w:hAnsi="Palatino Linotype"/>
          <w:b/>
          <w:bCs/>
          <w:sz w:val="22"/>
          <w:szCs w:val="22"/>
          <w:u w:val="single"/>
        </w:rPr>
      </w:pPr>
      <w:r w:rsidRPr="00F63D39">
        <w:rPr>
          <w:rFonts w:ascii="Palatino Linotype" w:hAnsi="Palatino Linotype"/>
          <w:b/>
          <w:bCs/>
          <w:sz w:val="22"/>
          <w:szCs w:val="22"/>
          <w:u w:val="single"/>
        </w:rPr>
        <w:t>INCLUDING REQUESTS FOR ADMISSION</w:t>
      </w:r>
    </w:p>
    <w:p w14:paraId="34C9A0E5" w14:textId="77777777" w:rsidR="00F63D39" w:rsidRPr="00476218" w:rsidRDefault="00F63D39" w:rsidP="00F63D39">
      <w:pPr>
        <w:jc w:val="center"/>
        <w:rPr>
          <w:rFonts w:ascii="Palatino Linotype" w:hAnsi="Palatino Linotype"/>
          <w:sz w:val="22"/>
          <w:szCs w:val="22"/>
        </w:rPr>
      </w:pPr>
    </w:p>
    <w:p w14:paraId="362E2DE2" w14:textId="2A198DD0" w:rsidR="00F63D39" w:rsidRPr="00476218" w:rsidRDefault="00F63D39" w:rsidP="00F63D39">
      <w:pPr>
        <w:spacing w:line="480" w:lineRule="auto"/>
        <w:ind w:firstLine="720"/>
        <w:jc w:val="both"/>
        <w:rPr>
          <w:rFonts w:ascii="Palatino Linotype" w:hAnsi="Palatino Linotype"/>
          <w:sz w:val="22"/>
          <w:szCs w:val="22"/>
        </w:rPr>
      </w:pPr>
      <w:r w:rsidRPr="00F63D39">
        <w:rPr>
          <w:rFonts w:ascii="Palatino Linotype" w:hAnsi="Palatino Linotype"/>
          <w:sz w:val="22"/>
          <w:szCs w:val="22"/>
        </w:rPr>
        <w:t>Defendant, Eichhorn Limited Partnership (“Eichhorn”), pursuant to Rules 26, 33, 34, and 36 of th</w:t>
      </w:r>
      <w:r w:rsidRPr="00476218">
        <w:rPr>
          <w:rFonts w:ascii="Palatino Linotype" w:hAnsi="Palatino Linotype"/>
          <w:sz w:val="22"/>
          <w:szCs w:val="22"/>
        </w:rPr>
        <w:t xml:space="preserve">e Ohio Rules of Civil Procedure, hereby propound the following Interrogatories, Requests for Admission and Requests for Production of Documents to </w:t>
      </w:r>
      <w:r>
        <w:rPr>
          <w:rFonts w:ascii="Palatino Linotype" w:hAnsi="Palatino Linotype"/>
          <w:sz w:val="22"/>
          <w:szCs w:val="22"/>
        </w:rPr>
        <w:t>Plaintiff</w:t>
      </w:r>
      <w:r w:rsidRPr="00476218">
        <w:rPr>
          <w:rFonts w:ascii="Palatino Linotype" w:hAnsi="Palatino Linotype"/>
          <w:sz w:val="22"/>
          <w:szCs w:val="22"/>
        </w:rPr>
        <w:t xml:space="preserve">, </w:t>
      </w:r>
      <w:r>
        <w:rPr>
          <w:rFonts w:ascii="Palatino Linotype" w:hAnsi="Palatino Linotype"/>
          <w:sz w:val="22"/>
          <w:szCs w:val="22"/>
        </w:rPr>
        <w:t>Jack Marchbanks, Director, Ohio Department of Transportation</w:t>
      </w:r>
      <w:r w:rsidRPr="00476218">
        <w:rPr>
          <w:rFonts w:ascii="Palatino Linotype" w:hAnsi="Palatino Linotype"/>
          <w:sz w:val="22"/>
          <w:szCs w:val="22"/>
        </w:rPr>
        <w:t xml:space="preserve"> (“</w:t>
      </w:r>
      <w:r>
        <w:rPr>
          <w:rFonts w:ascii="Palatino Linotype" w:hAnsi="Palatino Linotype"/>
          <w:sz w:val="22"/>
          <w:szCs w:val="22"/>
        </w:rPr>
        <w:t>ODOT</w:t>
      </w:r>
      <w:r w:rsidRPr="00476218">
        <w:rPr>
          <w:rFonts w:ascii="Palatino Linotype" w:hAnsi="Palatino Linotype"/>
          <w:sz w:val="22"/>
          <w:szCs w:val="22"/>
        </w:rPr>
        <w:t xml:space="preserve">”), to be answered in writing and under oath within twenty-eight (28) days of service to </w:t>
      </w:r>
      <w:r>
        <w:rPr>
          <w:rFonts w:ascii="Palatino Linotype" w:hAnsi="Palatino Linotype"/>
          <w:sz w:val="22"/>
          <w:szCs w:val="22"/>
        </w:rPr>
        <w:t>Aaron E. Kenter</w:t>
      </w:r>
      <w:r w:rsidRPr="00476218">
        <w:rPr>
          <w:rFonts w:ascii="Palatino Linotype" w:hAnsi="Palatino Linotype"/>
          <w:sz w:val="22"/>
          <w:szCs w:val="22"/>
        </w:rPr>
        <w:t>, Esq., Goldman &amp; Braunstein, LLP, 500 S. Front Street, Columbus, Ohio 43215.</w:t>
      </w:r>
    </w:p>
    <w:p w14:paraId="24A315E3" w14:textId="1B58B076"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xml:space="preserve">: Pursuant to Civil Rule 26(E)(3), </w:t>
      </w:r>
      <w:r w:rsidRPr="00F63D39">
        <w:rPr>
          <w:rFonts w:ascii="Palatino Linotype" w:hAnsi="Palatino Linotype"/>
          <w:sz w:val="22"/>
          <w:szCs w:val="22"/>
        </w:rPr>
        <w:t>Eichhorn</w:t>
      </w:r>
      <w:r w:rsidRPr="00476218">
        <w:rPr>
          <w:rFonts w:ascii="Palatino Linotype" w:hAnsi="Palatino Linotype"/>
          <w:sz w:val="22"/>
          <w:szCs w:val="22"/>
        </w:rPr>
        <w:t xml:space="preserve"> make</w:t>
      </w:r>
      <w:r>
        <w:rPr>
          <w:rFonts w:ascii="Palatino Linotype" w:hAnsi="Palatino Linotype"/>
          <w:sz w:val="22"/>
          <w:szCs w:val="22"/>
        </w:rPr>
        <w:t>s</w:t>
      </w:r>
      <w:r w:rsidRPr="00476218">
        <w:rPr>
          <w:rFonts w:ascii="Palatino Linotype" w:hAnsi="Palatino Linotype"/>
          <w:sz w:val="22"/>
          <w:szCs w:val="22"/>
        </w:rPr>
        <w:t xml:space="preserve"> a continuing request for supplementation of </w:t>
      </w:r>
      <w:r>
        <w:rPr>
          <w:rFonts w:ascii="Palatino Linotype" w:hAnsi="Palatino Linotype"/>
          <w:sz w:val="22"/>
          <w:szCs w:val="22"/>
        </w:rPr>
        <w:t xml:space="preserve">ODOT’s </w:t>
      </w:r>
      <w:r w:rsidRPr="00476218">
        <w:rPr>
          <w:rFonts w:ascii="Palatino Linotype" w:hAnsi="Palatino Linotype"/>
          <w:sz w:val="22"/>
          <w:szCs w:val="22"/>
        </w:rPr>
        <w:t xml:space="preserve">responses herein, said request continuing until the final hearing or trial of this matter. </w:t>
      </w:r>
      <w:r>
        <w:rPr>
          <w:rFonts w:ascii="Palatino Linotype" w:hAnsi="Palatino Linotype"/>
          <w:sz w:val="22"/>
          <w:szCs w:val="22"/>
        </w:rPr>
        <w:t>ODOT</w:t>
      </w:r>
      <w:r w:rsidRPr="00476218">
        <w:rPr>
          <w:rFonts w:ascii="Palatino Linotype" w:hAnsi="Palatino Linotype"/>
          <w:sz w:val="22"/>
          <w:szCs w:val="22"/>
        </w:rPr>
        <w:t xml:space="preserve"> is, therefore, under a legal duty to reasonably supplement its responses to the requests herein should it acquire or learn of additional information after serving its responses hereto. </w:t>
      </w:r>
    </w:p>
    <w:p w14:paraId="1F8B76B0" w14:textId="77777777"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rPr>
        <w:t xml:space="preserve"> </w:t>
      </w:r>
    </w:p>
    <w:p w14:paraId="445513E1" w14:textId="77777777" w:rsidR="00F63D39" w:rsidRPr="00476218"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xml:space="preserve">: Pursuant to Civil Rule 36(A)(1), “[e]ach matter of which an admission is requested . . . is admitted unless, within a period [of twenty-eight days] after service of the request, the party to whom the request is directed serves upon the party requesting the admission a written answer or objection addressed to the matter, signed by the party or by the party’s attorney.” </w:t>
      </w:r>
    </w:p>
    <w:p w14:paraId="0EE885B1" w14:textId="77777777" w:rsidR="00F63D39" w:rsidRPr="00476218" w:rsidRDefault="00F63D39" w:rsidP="00F63D39">
      <w:pPr>
        <w:jc w:val="both"/>
        <w:rPr>
          <w:rFonts w:ascii="Palatino Linotype" w:hAnsi="Palatino Linotype"/>
          <w:sz w:val="22"/>
          <w:szCs w:val="22"/>
        </w:rPr>
      </w:pPr>
    </w:p>
    <w:p w14:paraId="095DA0CF" w14:textId="77777777" w:rsidR="00F63D39" w:rsidRDefault="00F63D39" w:rsidP="00F63D39">
      <w:pPr>
        <w:jc w:val="both"/>
        <w:rPr>
          <w:rFonts w:ascii="Palatino Linotype" w:hAnsi="Palatino Linotype"/>
          <w:sz w:val="22"/>
          <w:szCs w:val="22"/>
        </w:rPr>
      </w:pPr>
      <w:r w:rsidRPr="00476218">
        <w:rPr>
          <w:rFonts w:ascii="Palatino Linotype" w:hAnsi="Palatino Linotype"/>
          <w:sz w:val="22"/>
          <w:szCs w:val="22"/>
          <w:u w:val="single"/>
        </w:rPr>
        <w:t>NOTICE</w:t>
      </w:r>
      <w:r w:rsidRPr="00476218">
        <w:rPr>
          <w:rFonts w:ascii="Palatino Linotype" w:hAnsi="Palatino Linotype"/>
          <w:sz w:val="22"/>
          <w:szCs w:val="22"/>
        </w:rPr>
        <w:t>: Pursuant to Civil Rule 37(C)(2), “[i]f a party fails to admit what is requested under Civ. R. 36, and if the requesting party later proves a document to be genuine or the matter true, the requesting party may move that the party who failed to admit pay the reasonable expenses, including attorney's fees, incurred in making that proof.”</w:t>
      </w:r>
    </w:p>
    <w:p w14:paraId="67EEDFF1" w14:textId="77777777" w:rsidR="00F63D39" w:rsidRPr="00476218" w:rsidRDefault="00F63D39" w:rsidP="00F63D39">
      <w:pPr>
        <w:jc w:val="both"/>
        <w:rPr>
          <w:rFonts w:ascii="Palatino Linotype" w:hAnsi="Palatino Linotype"/>
          <w:sz w:val="22"/>
          <w:szCs w:val="22"/>
        </w:rPr>
      </w:pPr>
    </w:p>
    <w:p w14:paraId="521209F9" w14:textId="77777777" w:rsidR="00F63D39" w:rsidRPr="00476218" w:rsidRDefault="00F63D39" w:rsidP="00F63D39">
      <w:pPr>
        <w:widowControl w:val="0"/>
        <w:spacing w:before="10"/>
        <w:jc w:val="center"/>
        <w:outlineLvl w:val="0"/>
        <w:rPr>
          <w:rFonts w:ascii="Palatino Linotype" w:hAnsi="Palatino Linotype"/>
          <w:sz w:val="22"/>
          <w:szCs w:val="22"/>
        </w:rPr>
      </w:pPr>
      <w:r w:rsidRPr="00476218">
        <w:rPr>
          <w:rFonts w:ascii="Palatino Linotype" w:hAnsi="Palatino Linotype"/>
          <w:b/>
          <w:bCs/>
          <w:sz w:val="22"/>
          <w:szCs w:val="22"/>
          <w:u w:val="thick" w:color="000000"/>
        </w:rPr>
        <w:t>INSTRUCTIONS</w:t>
      </w:r>
    </w:p>
    <w:p w14:paraId="1915851A" w14:textId="77777777" w:rsidR="00F63D39" w:rsidRPr="00476218" w:rsidRDefault="00F63D39" w:rsidP="00F63D39">
      <w:pPr>
        <w:spacing w:before="1"/>
        <w:rPr>
          <w:rFonts w:ascii="Palatino Linotype" w:hAnsi="Palatino Linotype"/>
          <w:b/>
          <w:bCs/>
          <w:sz w:val="22"/>
          <w:szCs w:val="22"/>
        </w:rPr>
      </w:pPr>
    </w:p>
    <w:p w14:paraId="69A002A5" w14:textId="3E2CFE82" w:rsidR="00F63D39" w:rsidRPr="00476218" w:rsidRDefault="00F63D39" w:rsidP="00F63D39">
      <w:pPr>
        <w:widowControl w:val="0"/>
        <w:spacing w:before="69" w:line="480" w:lineRule="auto"/>
        <w:ind w:left="100" w:right="118" w:firstLine="719"/>
        <w:jc w:val="both"/>
        <w:rPr>
          <w:rFonts w:ascii="Palatino Linotype" w:hAnsi="Palatino Linotype"/>
          <w:sz w:val="22"/>
          <w:szCs w:val="22"/>
        </w:rPr>
      </w:pPr>
      <w:r w:rsidRPr="00476218">
        <w:rPr>
          <w:rFonts w:ascii="Palatino Linotype" w:hAnsi="Palatino Linotype"/>
          <w:sz w:val="22"/>
          <w:szCs w:val="22"/>
        </w:rPr>
        <w:t xml:space="preserve">Each of the following requests are continuing in nature requiring supplemental or additional answers in the event </w:t>
      </w:r>
      <w:r>
        <w:rPr>
          <w:rFonts w:ascii="Palatino Linotype" w:hAnsi="Palatino Linotype"/>
          <w:sz w:val="22"/>
          <w:szCs w:val="22"/>
        </w:rPr>
        <w:t>ODOT</w:t>
      </w:r>
      <w:r w:rsidRPr="00476218">
        <w:rPr>
          <w:rFonts w:ascii="Palatino Linotype" w:hAnsi="Palatino Linotype"/>
          <w:sz w:val="22"/>
          <w:szCs w:val="22"/>
        </w:rPr>
        <w:t xml:space="preserve"> or its attorneys learn of any changed, </w:t>
      </w:r>
      <w:proofErr w:type="gramStart"/>
      <w:r w:rsidRPr="00476218">
        <w:rPr>
          <w:rFonts w:ascii="Palatino Linotype" w:hAnsi="Palatino Linotype"/>
          <w:sz w:val="22"/>
          <w:szCs w:val="22"/>
        </w:rPr>
        <w:t>different</w:t>
      </w:r>
      <w:proofErr w:type="gramEnd"/>
      <w:r w:rsidRPr="00476218">
        <w:rPr>
          <w:rFonts w:ascii="Palatino Linotype" w:hAnsi="Palatino Linotype"/>
          <w:sz w:val="22"/>
          <w:szCs w:val="22"/>
        </w:rPr>
        <w:t xml:space="preserve"> or added fact, condition, or circumstance. If information is obtained which would change or enable you to provide an answer to any request in a more complete fashion, it is required that you supplement your answer to that request within thirty (30) days after such information is obtained.  If objections are made to any request, please state the basis of such objection.</w:t>
      </w:r>
    </w:p>
    <w:p w14:paraId="3A9269BB" w14:textId="569806D2" w:rsidR="00F63D39" w:rsidRPr="00476218" w:rsidRDefault="00F63D39" w:rsidP="00F63D39">
      <w:pPr>
        <w:widowControl w:val="0"/>
        <w:spacing w:before="9" w:line="480" w:lineRule="auto"/>
        <w:ind w:left="100" w:right="122" w:firstLine="719"/>
        <w:jc w:val="both"/>
        <w:rPr>
          <w:rFonts w:ascii="Palatino Linotype" w:hAnsi="Palatino Linotype"/>
          <w:sz w:val="22"/>
          <w:szCs w:val="22"/>
        </w:rPr>
      </w:pPr>
      <w:r w:rsidRPr="00476218">
        <w:rPr>
          <w:rFonts w:ascii="Palatino Linotype" w:hAnsi="Palatino Linotype"/>
          <w:sz w:val="22"/>
          <w:szCs w:val="22"/>
        </w:rPr>
        <w:t xml:space="preserve">The knowledge, information, </w:t>
      </w:r>
      <w:proofErr w:type="gramStart"/>
      <w:r w:rsidRPr="00476218">
        <w:rPr>
          <w:rFonts w:ascii="Palatino Linotype" w:hAnsi="Palatino Linotype"/>
          <w:sz w:val="22"/>
          <w:szCs w:val="22"/>
        </w:rPr>
        <w:t>facts</w:t>
      </w:r>
      <w:proofErr w:type="gramEnd"/>
      <w:r w:rsidRPr="00476218">
        <w:rPr>
          <w:rFonts w:ascii="Palatino Linotype" w:hAnsi="Palatino Linotype"/>
          <w:sz w:val="22"/>
          <w:szCs w:val="22"/>
        </w:rPr>
        <w:t xml:space="preserve"> or beliefs sought by these requests include the knowledge, information, and facts of </w:t>
      </w:r>
      <w:r>
        <w:rPr>
          <w:rFonts w:ascii="Palatino Linotype" w:hAnsi="Palatino Linotype"/>
          <w:sz w:val="22"/>
          <w:szCs w:val="22"/>
        </w:rPr>
        <w:t>ODOT</w:t>
      </w:r>
      <w:r w:rsidRPr="00476218">
        <w:rPr>
          <w:rFonts w:ascii="Palatino Linotype" w:hAnsi="Palatino Linotype"/>
          <w:sz w:val="22"/>
          <w:szCs w:val="22"/>
        </w:rPr>
        <w:t>, as well as</w:t>
      </w:r>
      <w:r>
        <w:rPr>
          <w:rFonts w:ascii="Palatino Linotype" w:hAnsi="Palatino Linotype"/>
          <w:sz w:val="22"/>
          <w:szCs w:val="22"/>
        </w:rPr>
        <w:t xml:space="preserve"> ODOT’s </w:t>
      </w:r>
      <w:r w:rsidRPr="00476218">
        <w:rPr>
          <w:rFonts w:ascii="Palatino Linotype" w:hAnsi="Palatino Linotype"/>
          <w:sz w:val="22"/>
          <w:szCs w:val="22"/>
        </w:rPr>
        <w:t>agents and representatives, including its attorneys, unless privileged.</w:t>
      </w:r>
    </w:p>
    <w:p w14:paraId="1DEEF318" w14:textId="77777777" w:rsidR="00F63D39" w:rsidRPr="00476218"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476218">
        <w:rPr>
          <w:rFonts w:ascii="Palatino Linotype" w:hAnsi="Palatino Linotype"/>
          <w:sz w:val="22"/>
          <w:szCs w:val="22"/>
        </w:rPr>
        <w:t xml:space="preserve">For purposes of these requests, the term “document” or “documents” shall be defined in its broadest sense to include any writing of any kind; such as, but not be limited to, any and all handwritten, printed, typed, microfilm, computerized or other graphic matter, e-mails, electronic records, and all tape-recorded materials, videotapes, photographs, and other tangible objects in your possession, custody, or control, whether stored in paper format or as electronically stored information, and whether prepared by you or others unless otherwise specified, including, but not limited to, all originals and non-identical copies of drafts, correspondence, memoranda, records, summaries of personal conversations or interviews, minutes or records of meetings or conferences, accounts, financial data, logs, reports, transcripts, affidavits, press releases, brochures, opinions of consultants, projections, statistical statements, contracts, books, accident reports, drawings, plans, schematics, blueprints, </w:t>
      </w:r>
      <w:r w:rsidRPr="00476218">
        <w:rPr>
          <w:rFonts w:ascii="Palatino Linotype" w:hAnsi="Palatino Linotype"/>
          <w:sz w:val="22"/>
          <w:szCs w:val="22"/>
        </w:rPr>
        <w:lastRenderedPageBreak/>
        <w:t>communications of any nature, and electronic media of any nature. The term “document” or “documents” also includes documents or copies of documents that are not exact duplicates of the original due to notations, alterations, or otherwise.</w:t>
      </w:r>
    </w:p>
    <w:p w14:paraId="72F0901F" w14:textId="4F7D28DD" w:rsidR="00F63D39" w:rsidRPr="00476218" w:rsidRDefault="00F63D39" w:rsidP="00F63D39">
      <w:pPr>
        <w:widowControl w:val="0"/>
        <w:numPr>
          <w:ilvl w:val="1"/>
          <w:numId w:val="1"/>
        </w:numPr>
        <w:tabs>
          <w:tab w:val="left" w:pos="1541"/>
        </w:tabs>
        <w:spacing w:before="10" w:line="480" w:lineRule="auto"/>
        <w:ind w:right="118" w:firstLine="720"/>
        <w:jc w:val="both"/>
        <w:rPr>
          <w:rFonts w:ascii="Palatino Linotype" w:hAnsi="Palatino Linotype"/>
          <w:sz w:val="22"/>
          <w:szCs w:val="22"/>
        </w:rPr>
      </w:pPr>
      <w:r w:rsidRPr="00476218">
        <w:rPr>
          <w:rFonts w:ascii="Palatino Linotype" w:hAnsi="Palatino Linotype"/>
          <w:sz w:val="22"/>
          <w:szCs w:val="22"/>
        </w:rPr>
        <w:t xml:space="preserve">If requested documents are known to </w:t>
      </w:r>
      <w:r w:rsidR="00CC2B38" w:rsidRPr="00CC2B38">
        <w:rPr>
          <w:rFonts w:ascii="Palatino Linotype" w:hAnsi="Palatino Linotype"/>
          <w:sz w:val="22"/>
          <w:szCs w:val="22"/>
        </w:rPr>
        <w:t>ODOT</w:t>
      </w:r>
      <w:r w:rsidRPr="00CC2B38">
        <w:rPr>
          <w:rFonts w:ascii="Palatino Linotype" w:hAnsi="Palatino Linotype"/>
          <w:sz w:val="22"/>
          <w:szCs w:val="22"/>
        </w:rPr>
        <w:t xml:space="preserve"> </w:t>
      </w:r>
      <w:r w:rsidRPr="00476218">
        <w:rPr>
          <w:rFonts w:ascii="Palatino Linotype" w:hAnsi="Palatino Linotype"/>
          <w:sz w:val="22"/>
          <w:szCs w:val="22"/>
        </w:rPr>
        <w:t xml:space="preserve">to exist, but are not in </w:t>
      </w:r>
      <w:r w:rsidR="00CC2B38" w:rsidRPr="00CC2B38">
        <w:rPr>
          <w:rFonts w:ascii="Palatino Linotype" w:hAnsi="Palatino Linotype"/>
          <w:sz w:val="22"/>
          <w:szCs w:val="22"/>
        </w:rPr>
        <w:t>ODOT</w:t>
      </w:r>
      <w:r w:rsidRPr="00CC2B38">
        <w:rPr>
          <w:rFonts w:ascii="Palatino Linotype" w:hAnsi="Palatino Linotype"/>
          <w:sz w:val="22"/>
          <w:szCs w:val="22"/>
        </w:rPr>
        <w:t xml:space="preserve">’s possession or control, it is requested that </w:t>
      </w:r>
      <w:r w:rsidR="00CC2B38" w:rsidRPr="00CC2B38">
        <w:rPr>
          <w:rFonts w:ascii="Palatino Linotype" w:hAnsi="Palatino Linotype"/>
          <w:sz w:val="22"/>
          <w:szCs w:val="22"/>
        </w:rPr>
        <w:t>ODOT</w:t>
      </w:r>
      <w:r w:rsidRPr="00CC2B38">
        <w:rPr>
          <w:rFonts w:ascii="Palatino Linotype" w:hAnsi="Palatino Linotype"/>
          <w:sz w:val="22"/>
          <w:szCs w:val="22"/>
        </w:rPr>
        <w:t xml:space="preserve"> </w:t>
      </w:r>
      <w:r w:rsidRPr="00476218">
        <w:rPr>
          <w:rFonts w:ascii="Palatino Linotype" w:hAnsi="Palatino Linotype"/>
          <w:sz w:val="22"/>
          <w:szCs w:val="22"/>
        </w:rPr>
        <w:t>indicate and identify the name and address of the person(s) who has custody of the requested documents.</w:t>
      </w:r>
    </w:p>
    <w:p w14:paraId="11D5DC24" w14:textId="77777777" w:rsidR="00F63D39" w:rsidRPr="00476218" w:rsidRDefault="00F63D39" w:rsidP="00F63D39">
      <w:pPr>
        <w:widowControl w:val="0"/>
        <w:numPr>
          <w:ilvl w:val="1"/>
          <w:numId w:val="1"/>
        </w:numPr>
        <w:tabs>
          <w:tab w:val="left" w:pos="1541"/>
        </w:tabs>
        <w:spacing w:before="10" w:line="480" w:lineRule="auto"/>
        <w:ind w:right="120" w:firstLine="720"/>
        <w:jc w:val="both"/>
        <w:rPr>
          <w:rFonts w:ascii="Palatino Linotype" w:hAnsi="Palatino Linotype"/>
          <w:sz w:val="22"/>
          <w:szCs w:val="22"/>
        </w:rPr>
      </w:pPr>
      <w:r w:rsidRPr="00476218">
        <w:rPr>
          <w:rFonts w:ascii="Palatino Linotype" w:hAnsi="Palatino Linotype"/>
          <w:sz w:val="22"/>
          <w:szCs w:val="22"/>
        </w:rPr>
        <w:t xml:space="preserve">If any documents existed that would have been responsive to a request herein but have been lost, </w:t>
      </w:r>
      <w:proofErr w:type="gramStart"/>
      <w:r w:rsidRPr="00476218">
        <w:rPr>
          <w:rFonts w:ascii="Palatino Linotype" w:hAnsi="Palatino Linotype"/>
          <w:sz w:val="22"/>
          <w:szCs w:val="22"/>
        </w:rPr>
        <w:t>mutilated</w:t>
      </w:r>
      <w:proofErr w:type="gramEnd"/>
      <w:r w:rsidRPr="00476218">
        <w:rPr>
          <w:rFonts w:ascii="Palatino Linotype" w:hAnsi="Palatino Linotype"/>
          <w:sz w:val="22"/>
          <w:szCs w:val="22"/>
        </w:rPr>
        <w:t xml:space="preserve"> or destroyed, so state and identify each such document, the request(s) to which the document would have been responsive, and the date and circumstances under which it was lost, mutilated or destroyed.</w:t>
      </w:r>
    </w:p>
    <w:p w14:paraId="546B13B0" w14:textId="77777777" w:rsidR="00F63D39" w:rsidRPr="00476218" w:rsidRDefault="00F63D39" w:rsidP="00F63D39">
      <w:pPr>
        <w:widowControl w:val="0"/>
        <w:numPr>
          <w:ilvl w:val="1"/>
          <w:numId w:val="1"/>
        </w:numPr>
        <w:tabs>
          <w:tab w:val="left" w:pos="1541"/>
        </w:tabs>
        <w:spacing w:before="9" w:line="480" w:lineRule="auto"/>
        <w:ind w:right="121" w:firstLine="720"/>
        <w:jc w:val="both"/>
        <w:rPr>
          <w:rFonts w:ascii="Palatino Linotype" w:hAnsi="Palatino Linotype"/>
          <w:sz w:val="22"/>
          <w:szCs w:val="22"/>
        </w:rPr>
      </w:pPr>
      <w:r w:rsidRPr="00476218">
        <w:rPr>
          <w:rFonts w:ascii="Palatino Linotype" w:hAnsi="Palatino Linotype"/>
          <w:sz w:val="22"/>
          <w:szCs w:val="22"/>
        </w:rPr>
        <w:t>The terms “possession” and “control” mean ownership, possession</w:t>
      </w:r>
      <w:r>
        <w:rPr>
          <w:rFonts w:ascii="Palatino Linotype" w:hAnsi="Palatino Linotype"/>
          <w:sz w:val="22"/>
          <w:szCs w:val="22"/>
        </w:rPr>
        <w:t>,</w:t>
      </w:r>
      <w:r w:rsidRPr="00476218">
        <w:rPr>
          <w:rFonts w:ascii="Palatino Linotype" w:hAnsi="Palatino Linotype"/>
          <w:sz w:val="22"/>
          <w:szCs w:val="22"/>
        </w:rPr>
        <w:t xml:space="preserve"> or custody of the document or a copy thereof, or the right to access or secure the document or a copy thereof from any other person, public or private entity having physical or electronic possession thereof.</w:t>
      </w:r>
    </w:p>
    <w:p w14:paraId="2ADF3323" w14:textId="77777777" w:rsidR="00F63D39" w:rsidRPr="00476218" w:rsidRDefault="00F63D39" w:rsidP="00F63D39">
      <w:pPr>
        <w:widowControl w:val="0"/>
        <w:numPr>
          <w:ilvl w:val="1"/>
          <w:numId w:val="1"/>
        </w:numPr>
        <w:tabs>
          <w:tab w:val="left" w:pos="1541"/>
        </w:tabs>
        <w:spacing w:before="10" w:line="480" w:lineRule="auto"/>
        <w:ind w:right="123" w:firstLine="720"/>
        <w:jc w:val="both"/>
        <w:rPr>
          <w:rFonts w:ascii="Palatino Linotype" w:hAnsi="Palatino Linotype"/>
          <w:sz w:val="22"/>
          <w:szCs w:val="22"/>
        </w:rPr>
      </w:pPr>
      <w:r w:rsidRPr="00476218">
        <w:rPr>
          <w:rFonts w:ascii="Palatino Linotype" w:hAnsi="Palatino Linotype"/>
          <w:sz w:val="22"/>
          <w:szCs w:val="22"/>
        </w:rPr>
        <w:t>The terms “reflect”, “pertain to” and “refer to” are intended to have the broadest possible scope so that all documents, including drafts, are included if they in any way constitute, pertain to</w:t>
      </w:r>
      <w:r>
        <w:rPr>
          <w:rFonts w:ascii="Palatino Linotype" w:hAnsi="Palatino Linotype"/>
          <w:sz w:val="22"/>
          <w:szCs w:val="22"/>
        </w:rPr>
        <w:t>,</w:t>
      </w:r>
      <w:r w:rsidRPr="00476218">
        <w:rPr>
          <w:rFonts w:ascii="Palatino Linotype" w:hAnsi="Palatino Linotype"/>
          <w:sz w:val="22"/>
          <w:szCs w:val="22"/>
        </w:rPr>
        <w:t xml:space="preserve"> or mention the indicated subject matter.</w:t>
      </w:r>
    </w:p>
    <w:p w14:paraId="4FB98448" w14:textId="77777777" w:rsidR="00F63D39" w:rsidRPr="00476218" w:rsidRDefault="00F63D39" w:rsidP="00F63D39">
      <w:pPr>
        <w:widowControl w:val="0"/>
        <w:numPr>
          <w:ilvl w:val="1"/>
          <w:numId w:val="1"/>
        </w:numPr>
        <w:tabs>
          <w:tab w:val="left" w:pos="1541"/>
        </w:tabs>
        <w:spacing w:before="10" w:line="480" w:lineRule="auto"/>
        <w:ind w:right="122" w:firstLine="720"/>
        <w:jc w:val="both"/>
        <w:rPr>
          <w:rFonts w:ascii="Palatino Linotype" w:hAnsi="Palatino Linotype"/>
          <w:sz w:val="22"/>
          <w:szCs w:val="22"/>
        </w:rPr>
      </w:pPr>
      <w:r w:rsidRPr="00476218">
        <w:rPr>
          <w:rFonts w:ascii="Palatino Linotype" w:hAnsi="Palatino Linotype"/>
          <w:sz w:val="22"/>
          <w:szCs w:val="22"/>
        </w:rPr>
        <w:t>The term “communication” shall mean any statement or utterance, whether written or oral made by one person to another or in the presence of another, or any document delivered or sent from one person to another</w:t>
      </w:r>
      <w:r>
        <w:rPr>
          <w:rFonts w:ascii="Palatino Linotype" w:hAnsi="Palatino Linotype"/>
          <w:sz w:val="22"/>
          <w:szCs w:val="22"/>
        </w:rPr>
        <w:t xml:space="preserve">, including, but not limited to, letters, notes, text messages, emails, or any other type of writing </w:t>
      </w:r>
      <w:r w:rsidRPr="00332167">
        <w:rPr>
          <w:rFonts w:ascii="Palatino Linotype" w:hAnsi="Palatino Linotype"/>
          <w:sz w:val="22"/>
          <w:szCs w:val="22"/>
        </w:rPr>
        <w:t xml:space="preserve">obtained or transmitted through any mechanism, electronic or written, </w:t>
      </w:r>
      <w:r>
        <w:rPr>
          <w:rFonts w:ascii="Palatino Linotype" w:hAnsi="Palatino Linotype"/>
          <w:sz w:val="22"/>
          <w:szCs w:val="22"/>
        </w:rPr>
        <w:t xml:space="preserve">that is </w:t>
      </w:r>
      <w:r w:rsidRPr="00332167">
        <w:rPr>
          <w:rFonts w:ascii="Palatino Linotype" w:hAnsi="Palatino Linotype"/>
          <w:sz w:val="22"/>
          <w:szCs w:val="22"/>
        </w:rPr>
        <w:t xml:space="preserve">used for transmitting or receiving </w:t>
      </w:r>
      <w:r>
        <w:rPr>
          <w:rFonts w:ascii="Palatino Linotype" w:hAnsi="Palatino Linotype"/>
          <w:sz w:val="22"/>
          <w:szCs w:val="22"/>
        </w:rPr>
        <w:t>messages</w:t>
      </w:r>
      <w:r w:rsidRPr="00476218">
        <w:rPr>
          <w:rFonts w:ascii="Palatino Linotype" w:hAnsi="Palatino Linotype"/>
          <w:sz w:val="22"/>
          <w:szCs w:val="22"/>
        </w:rPr>
        <w:t>.</w:t>
      </w:r>
    </w:p>
    <w:p w14:paraId="1B148B56" w14:textId="76CDE534" w:rsidR="00F63D39" w:rsidRPr="00CC2B38" w:rsidRDefault="00F63D39" w:rsidP="00CC2B38">
      <w:pPr>
        <w:widowControl w:val="0"/>
        <w:numPr>
          <w:ilvl w:val="1"/>
          <w:numId w:val="1"/>
        </w:numPr>
        <w:tabs>
          <w:tab w:val="left" w:pos="1541"/>
        </w:tabs>
        <w:spacing w:before="10" w:line="480" w:lineRule="auto"/>
        <w:ind w:right="116" w:firstLine="720"/>
        <w:jc w:val="both"/>
        <w:rPr>
          <w:rFonts w:ascii="Palatino Linotype" w:hAnsi="Palatino Linotype"/>
          <w:sz w:val="22"/>
          <w:szCs w:val="22"/>
        </w:rPr>
      </w:pPr>
      <w:r w:rsidRPr="00476218">
        <w:rPr>
          <w:rFonts w:ascii="Palatino Linotype" w:hAnsi="Palatino Linotype"/>
          <w:sz w:val="22"/>
          <w:szCs w:val="22"/>
        </w:rPr>
        <w:lastRenderedPageBreak/>
        <w:t>The term “</w:t>
      </w:r>
      <w:r>
        <w:rPr>
          <w:rFonts w:ascii="Palatino Linotype" w:hAnsi="Palatino Linotype"/>
          <w:sz w:val="22"/>
          <w:szCs w:val="22"/>
        </w:rPr>
        <w:t xml:space="preserve">Subject </w:t>
      </w:r>
      <w:r w:rsidRPr="00476218">
        <w:rPr>
          <w:rFonts w:ascii="Palatino Linotype" w:hAnsi="Palatino Linotype"/>
          <w:sz w:val="22"/>
          <w:szCs w:val="22"/>
        </w:rPr>
        <w:t xml:space="preserve">Property” refers to the real property owned by </w:t>
      </w:r>
      <w:r w:rsidR="00CC2B38">
        <w:rPr>
          <w:rFonts w:ascii="Palatino Linotype" w:hAnsi="Palatino Linotype"/>
          <w:sz w:val="22"/>
          <w:szCs w:val="22"/>
        </w:rPr>
        <w:t xml:space="preserve">Eichhorn </w:t>
      </w:r>
      <w:r w:rsidRPr="00476218">
        <w:rPr>
          <w:rFonts w:ascii="Palatino Linotype" w:hAnsi="Palatino Linotype"/>
          <w:sz w:val="22"/>
          <w:szCs w:val="22"/>
        </w:rPr>
        <w:t xml:space="preserve">that is subject to </w:t>
      </w:r>
      <w:r w:rsidR="00CC2B38">
        <w:rPr>
          <w:rFonts w:ascii="Palatino Linotype" w:hAnsi="Palatino Linotype"/>
          <w:sz w:val="22"/>
          <w:szCs w:val="22"/>
        </w:rPr>
        <w:t xml:space="preserve">ODOT’s </w:t>
      </w:r>
      <w:r w:rsidRPr="00CC2B38">
        <w:rPr>
          <w:rFonts w:ascii="Palatino Linotype" w:hAnsi="Palatino Linotype"/>
          <w:sz w:val="22"/>
          <w:szCs w:val="22"/>
        </w:rPr>
        <w:t xml:space="preserve">appropriation in this lawsuit, and that is described in Exhibit 1 attached to </w:t>
      </w:r>
      <w:r w:rsidR="00CC2B38" w:rsidRPr="00CC2B38">
        <w:rPr>
          <w:rFonts w:ascii="Palatino Linotype" w:hAnsi="Palatino Linotype"/>
          <w:sz w:val="22"/>
          <w:szCs w:val="22"/>
        </w:rPr>
        <w:t>ODOT</w:t>
      </w:r>
      <w:r w:rsidRPr="00CC2B38">
        <w:rPr>
          <w:rFonts w:ascii="Palatino Linotype" w:hAnsi="Palatino Linotype"/>
          <w:sz w:val="22"/>
          <w:szCs w:val="22"/>
        </w:rPr>
        <w:t xml:space="preserve">’s Petition to Appropriate </w:t>
      </w:r>
      <w:r w:rsidR="00CC2B38" w:rsidRPr="00CC2B38">
        <w:rPr>
          <w:rFonts w:ascii="Palatino Linotype" w:hAnsi="Palatino Linotype"/>
          <w:sz w:val="22"/>
          <w:szCs w:val="22"/>
        </w:rPr>
        <w:t xml:space="preserve">Property and to Fix Compensation </w:t>
      </w:r>
      <w:r w:rsidRPr="00CC2B38">
        <w:rPr>
          <w:rFonts w:ascii="Palatino Linotype" w:hAnsi="Palatino Linotype"/>
          <w:sz w:val="22"/>
          <w:szCs w:val="22"/>
        </w:rPr>
        <w:t>filed in this matter</w:t>
      </w:r>
      <w:r w:rsidR="00CC2B38" w:rsidRPr="00CC2B38">
        <w:rPr>
          <w:rFonts w:ascii="Palatino Linotype" w:hAnsi="Palatino Linotype"/>
          <w:sz w:val="22"/>
          <w:szCs w:val="22"/>
        </w:rPr>
        <w:t xml:space="preserve"> on October 6, 2021</w:t>
      </w:r>
      <w:r w:rsidRPr="00CC2B38">
        <w:rPr>
          <w:rFonts w:ascii="Palatino Linotype" w:hAnsi="Palatino Linotype"/>
          <w:sz w:val="22"/>
          <w:szCs w:val="22"/>
        </w:rPr>
        <w:t>.</w:t>
      </w:r>
    </w:p>
    <w:p w14:paraId="7E321929" w14:textId="4BA4BD70" w:rsidR="00F63D39" w:rsidRPr="00476218" w:rsidRDefault="00F63D39" w:rsidP="00F63D39">
      <w:pPr>
        <w:widowControl w:val="0"/>
        <w:numPr>
          <w:ilvl w:val="1"/>
          <w:numId w:val="1"/>
        </w:numPr>
        <w:tabs>
          <w:tab w:val="left" w:pos="1541"/>
        </w:tabs>
        <w:spacing w:before="10" w:line="480" w:lineRule="auto"/>
        <w:ind w:right="115" w:firstLine="720"/>
        <w:jc w:val="both"/>
        <w:rPr>
          <w:rFonts w:ascii="Palatino Linotype" w:hAnsi="Palatino Linotype"/>
          <w:sz w:val="22"/>
          <w:szCs w:val="22"/>
        </w:rPr>
      </w:pPr>
      <w:r w:rsidRPr="00476218">
        <w:rPr>
          <w:rFonts w:ascii="Palatino Linotype" w:hAnsi="Palatino Linotype"/>
          <w:sz w:val="22"/>
          <w:szCs w:val="22"/>
        </w:rPr>
        <w:t xml:space="preserve">The terms </w:t>
      </w:r>
      <w:r>
        <w:rPr>
          <w:rFonts w:ascii="Palatino Linotype" w:hAnsi="Palatino Linotype"/>
          <w:sz w:val="22"/>
          <w:szCs w:val="22"/>
        </w:rPr>
        <w:t xml:space="preserve">“Plaintiff,” </w:t>
      </w:r>
      <w:r w:rsidRPr="00476218">
        <w:rPr>
          <w:rFonts w:ascii="Palatino Linotype" w:hAnsi="Palatino Linotype"/>
          <w:sz w:val="22"/>
          <w:szCs w:val="22"/>
        </w:rPr>
        <w:t>“</w:t>
      </w:r>
      <w:r w:rsidR="00CC2B38">
        <w:rPr>
          <w:rFonts w:ascii="Palatino Linotype" w:hAnsi="Palatino Linotype"/>
          <w:sz w:val="22"/>
          <w:szCs w:val="22"/>
        </w:rPr>
        <w:t>ODOT</w:t>
      </w:r>
      <w:r>
        <w:rPr>
          <w:rFonts w:ascii="Palatino Linotype" w:hAnsi="Palatino Linotype"/>
          <w:sz w:val="22"/>
          <w:szCs w:val="22"/>
        </w:rPr>
        <w:t>,</w:t>
      </w:r>
      <w:r w:rsidRPr="00476218">
        <w:rPr>
          <w:rFonts w:ascii="Palatino Linotype" w:hAnsi="Palatino Linotype"/>
          <w:sz w:val="22"/>
          <w:szCs w:val="22"/>
        </w:rPr>
        <w:t>” “you</w:t>
      </w:r>
      <w:r>
        <w:rPr>
          <w:rFonts w:ascii="Palatino Linotype" w:hAnsi="Palatino Linotype"/>
          <w:sz w:val="22"/>
          <w:szCs w:val="22"/>
        </w:rPr>
        <w:t>,</w:t>
      </w:r>
      <w:r w:rsidRPr="00476218">
        <w:rPr>
          <w:rFonts w:ascii="Palatino Linotype" w:hAnsi="Palatino Linotype"/>
          <w:sz w:val="22"/>
          <w:szCs w:val="22"/>
        </w:rPr>
        <w:t xml:space="preserve">” </w:t>
      </w:r>
      <w:r>
        <w:rPr>
          <w:rFonts w:ascii="Palatino Linotype" w:hAnsi="Palatino Linotype"/>
          <w:sz w:val="22"/>
          <w:szCs w:val="22"/>
        </w:rPr>
        <w:t xml:space="preserve">or “your” </w:t>
      </w:r>
      <w:r w:rsidRPr="00476218">
        <w:rPr>
          <w:rFonts w:ascii="Palatino Linotype" w:hAnsi="Palatino Linotype"/>
          <w:sz w:val="22"/>
          <w:szCs w:val="22"/>
        </w:rPr>
        <w:t xml:space="preserve">as used in these requests means </w:t>
      </w:r>
      <w:r w:rsidR="00CC2B38" w:rsidRPr="00CC2B38">
        <w:rPr>
          <w:rFonts w:ascii="Palatino Linotype" w:hAnsi="Palatino Linotype"/>
          <w:sz w:val="22"/>
          <w:szCs w:val="22"/>
        </w:rPr>
        <w:t>ODOT</w:t>
      </w:r>
      <w:r w:rsidRPr="00476218">
        <w:rPr>
          <w:rFonts w:ascii="Palatino Linotype" w:hAnsi="Palatino Linotype"/>
          <w:sz w:val="22"/>
          <w:szCs w:val="22"/>
        </w:rPr>
        <w:t xml:space="preserve">, its employees, agents, members, officers, </w:t>
      </w:r>
      <w:proofErr w:type="gramStart"/>
      <w:r w:rsidRPr="00476218">
        <w:rPr>
          <w:rFonts w:ascii="Palatino Linotype" w:hAnsi="Palatino Linotype"/>
          <w:sz w:val="22"/>
          <w:szCs w:val="22"/>
        </w:rPr>
        <w:t>attorneys</w:t>
      </w:r>
      <w:proofErr w:type="gramEnd"/>
      <w:r w:rsidRPr="00476218">
        <w:rPr>
          <w:rFonts w:ascii="Palatino Linotype" w:hAnsi="Palatino Linotype"/>
          <w:sz w:val="22"/>
          <w:szCs w:val="22"/>
        </w:rPr>
        <w:t xml:space="preserve"> and representatives.</w:t>
      </w:r>
    </w:p>
    <w:p w14:paraId="62FC3F91" w14:textId="3510571D" w:rsidR="00F63D39" w:rsidRPr="00476218"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476218">
        <w:rPr>
          <w:rFonts w:ascii="Palatino Linotype" w:hAnsi="Palatino Linotype"/>
          <w:sz w:val="22"/>
          <w:szCs w:val="22"/>
        </w:rPr>
        <w:t xml:space="preserve">The term </w:t>
      </w:r>
      <w:r>
        <w:rPr>
          <w:rFonts w:ascii="Palatino Linotype" w:hAnsi="Palatino Linotype"/>
          <w:sz w:val="22"/>
          <w:szCs w:val="22"/>
        </w:rPr>
        <w:t>“L</w:t>
      </w:r>
      <w:r w:rsidRPr="00476218">
        <w:rPr>
          <w:rFonts w:ascii="Palatino Linotype" w:hAnsi="Palatino Linotype"/>
          <w:sz w:val="22"/>
          <w:szCs w:val="22"/>
        </w:rPr>
        <w:t xml:space="preserve">awsuit” refers to the appropriation action filed by </w:t>
      </w:r>
      <w:r w:rsidR="00CC2B38" w:rsidRPr="00CC2B38">
        <w:rPr>
          <w:rFonts w:ascii="Palatino Linotype" w:hAnsi="Palatino Linotype"/>
          <w:sz w:val="22"/>
          <w:szCs w:val="22"/>
        </w:rPr>
        <w:t>ODOT</w:t>
      </w:r>
      <w:r w:rsidRPr="00CC2B38">
        <w:rPr>
          <w:rFonts w:ascii="Palatino Linotype" w:hAnsi="Palatino Linotype"/>
          <w:sz w:val="22"/>
          <w:szCs w:val="22"/>
        </w:rPr>
        <w:t xml:space="preserve"> against Eichhorn on or about</w:t>
      </w:r>
      <w:r w:rsidR="00CC2B38">
        <w:rPr>
          <w:rFonts w:ascii="Palatino Linotype" w:hAnsi="Palatino Linotype"/>
          <w:sz w:val="22"/>
          <w:szCs w:val="22"/>
        </w:rPr>
        <w:t xml:space="preserve"> October 6, 2021</w:t>
      </w:r>
      <w:r w:rsidRPr="00476218">
        <w:rPr>
          <w:rFonts w:ascii="Palatino Linotype" w:hAnsi="Palatino Linotype"/>
          <w:sz w:val="22"/>
          <w:szCs w:val="22"/>
        </w:rPr>
        <w:t>.</w:t>
      </w:r>
    </w:p>
    <w:p w14:paraId="021F7951" w14:textId="5226A701"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476218">
        <w:rPr>
          <w:rFonts w:ascii="Palatino Linotype" w:hAnsi="Palatino Linotype"/>
          <w:sz w:val="22"/>
          <w:szCs w:val="22"/>
        </w:rPr>
        <w:t>The term “Project” refers to</w:t>
      </w:r>
      <w:r w:rsidR="000F7EE5">
        <w:rPr>
          <w:rFonts w:ascii="Palatino Linotype" w:hAnsi="Palatino Linotype"/>
          <w:sz w:val="22"/>
          <w:szCs w:val="22"/>
        </w:rPr>
        <w:t xml:space="preserve"> the improvements to</w:t>
      </w:r>
      <w:r w:rsidRPr="00476218">
        <w:rPr>
          <w:rFonts w:ascii="Palatino Linotype" w:hAnsi="Palatino Linotype"/>
          <w:sz w:val="22"/>
          <w:szCs w:val="22"/>
        </w:rPr>
        <w:t xml:space="preserve"> </w:t>
      </w:r>
      <w:r w:rsidR="00165362" w:rsidRPr="00165362">
        <w:rPr>
          <w:rFonts w:ascii="Palatino Linotype" w:hAnsi="Palatino Linotype"/>
          <w:sz w:val="22"/>
          <w:szCs w:val="22"/>
        </w:rPr>
        <w:t>State Route 37, Section 6.10, Fairfield County, Ohio</w:t>
      </w:r>
      <w:r w:rsidRPr="005B78C3">
        <w:rPr>
          <w:rFonts w:ascii="Palatino Linotype" w:hAnsi="Palatino Linotype"/>
          <w:sz w:val="22"/>
          <w:szCs w:val="22"/>
        </w:rPr>
        <w:t xml:space="preserve"> that </w:t>
      </w:r>
      <w:r w:rsidR="000F7EE5">
        <w:rPr>
          <w:rFonts w:ascii="Palatino Linotype" w:hAnsi="Palatino Linotype"/>
          <w:sz w:val="22"/>
          <w:szCs w:val="22"/>
        </w:rPr>
        <w:t>are</w:t>
      </w:r>
      <w:r w:rsidRPr="005B78C3">
        <w:rPr>
          <w:rFonts w:ascii="Palatino Linotype" w:hAnsi="Palatino Linotype"/>
          <w:sz w:val="22"/>
          <w:szCs w:val="22"/>
        </w:rPr>
        <w:t xml:space="preserve"> described in </w:t>
      </w:r>
      <w:r w:rsidR="000F7EE5">
        <w:rPr>
          <w:rFonts w:ascii="Palatino Linotype" w:hAnsi="Palatino Linotype"/>
          <w:sz w:val="22"/>
          <w:szCs w:val="22"/>
        </w:rPr>
        <w:t>ODOT’s</w:t>
      </w:r>
      <w:r w:rsidRPr="005B78C3">
        <w:rPr>
          <w:rFonts w:ascii="Palatino Linotype" w:hAnsi="Palatino Linotype"/>
          <w:sz w:val="22"/>
          <w:szCs w:val="22"/>
        </w:rPr>
        <w:t xml:space="preserve"> </w:t>
      </w:r>
      <w:r w:rsidRPr="00165362">
        <w:rPr>
          <w:rFonts w:ascii="Palatino Linotype" w:hAnsi="Palatino Linotype"/>
          <w:sz w:val="22"/>
          <w:szCs w:val="22"/>
        </w:rPr>
        <w:t>Petition to Appropriate</w:t>
      </w:r>
      <w:r w:rsidRPr="005B78C3">
        <w:rPr>
          <w:rFonts w:ascii="Palatino Linotype" w:hAnsi="Palatino Linotype"/>
          <w:sz w:val="22"/>
          <w:szCs w:val="22"/>
        </w:rPr>
        <w:t xml:space="preserve"> and that is the subject of this </w:t>
      </w:r>
      <w:r>
        <w:rPr>
          <w:rFonts w:ascii="Palatino Linotype" w:hAnsi="Palatino Linotype"/>
          <w:sz w:val="22"/>
          <w:szCs w:val="22"/>
        </w:rPr>
        <w:t>L</w:t>
      </w:r>
      <w:r w:rsidRPr="005B78C3">
        <w:rPr>
          <w:rFonts w:ascii="Palatino Linotype" w:hAnsi="Palatino Linotype"/>
          <w:sz w:val="22"/>
          <w:szCs w:val="22"/>
        </w:rPr>
        <w:t>awsuit.</w:t>
      </w:r>
    </w:p>
    <w:p w14:paraId="0C7DD186" w14:textId="12AE7CBE" w:rsidR="00F63D39" w:rsidRPr="00165362"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65362">
        <w:rPr>
          <w:rFonts w:ascii="Palatino Linotype" w:hAnsi="Palatino Linotype"/>
          <w:sz w:val="22"/>
          <w:szCs w:val="22"/>
        </w:rPr>
        <w:t xml:space="preserve">The term “Petition” refers to </w:t>
      </w:r>
      <w:r w:rsidR="00CC2B38" w:rsidRPr="00165362">
        <w:rPr>
          <w:rFonts w:ascii="Palatino Linotype" w:hAnsi="Palatino Linotype"/>
          <w:sz w:val="22"/>
          <w:szCs w:val="22"/>
        </w:rPr>
        <w:t>ODOT</w:t>
      </w:r>
      <w:r w:rsidR="00165362" w:rsidRPr="00165362">
        <w:rPr>
          <w:rFonts w:ascii="Palatino Linotype" w:hAnsi="Palatino Linotype"/>
          <w:sz w:val="22"/>
          <w:szCs w:val="22"/>
        </w:rPr>
        <w:t>’s</w:t>
      </w:r>
      <w:r w:rsidRPr="00165362">
        <w:rPr>
          <w:rFonts w:ascii="Palatino Linotype" w:hAnsi="Palatino Linotype"/>
          <w:sz w:val="22"/>
          <w:szCs w:val="22"/>
        </w:rPr>
        <w:t xml:space="preserve"> Petition to Appropriate that was filed on or about</w:t>
      </w:r>
      <w:r w:rsidR="00165362" w:rsidRPr="00165362">
        <w:rPr>
          <w:rFonts w:ascii="Palatino Linotype" w:hAnsi="Palatino Linotype"/>
          <w:sz w:val="22"/>
          <w:szCs w:val="22"/>
        </w:rPr>
        <w:t xml:space="preserve"> October 6, </w:t>
      </w:r>
      <w:proofErr w:type="gramStart"/>
      <w:r w:rsidR="00165362" w:rsidRPr="00165362">
        <w:rPr>
          <w:rFonts w:ascii="Palatino Linotype" w:hAnsi="Palatino Linotype"/>
          <w:sz w:val="22"/>
          <w:szCs w:val="22"/>
        </w:rPr>
        <w:t>2021</w:t>
      </w:r>
      <w:proofErr w:type="gramEnd"/>
      <w:r w:rsidRPr="00165362">
        <w:rPr>
          <w:rFonts w:ascii="Palatino Linotype" w:hAnsi="Palatino Linotype"/>
          <w:sz w:val="22"/>
          <w:szCs w:val="22"/>
        </w:rPr>
        <w:t xml:space="preserve"> to commence this Lawsuit.</w:t>
      </w:r>
    </w:p>
    <w:p w14:paraId="51DBC4E4"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Pr>
          <w:rFonts w:ascii="Palatino Linotype" w:hAnsi="Palatino Linotype"/>
          <w:sz w:val="22"/>
          <w:szCs w:val="22"/>
        </w:rPr>
        <w:t xml:space="preserve">The term “Individual” refers to </w:t>
      </w:r>
      <w:r w:rsidRPr="00332167">
        <w:rPr>
          <w:rFonts w:ascii="Palatino Linotype" w:hAnsi="Palatino Linotype"/>
          <w:sz w:val="22"/>
          <w:szCs w:val="22"/>
        </w:rPr>
        <w:t>any natural or legal person, including business entities, partnerships, trusts,</w:t>
      </w:r>
      <w:r>
        <w:rPr>
          <w:rFonts w:ascii="Palatino Linotype" w:hAnsi="Palatino Linotype"/>
          <w:sz w:val="22"/>
          <w:szCs w:val="22"/>
        </w:rPr>
        <w:t xml:space="preserve"> public entities, and agencies.</w:t>
      </w:r>
    </w:p>
    <w:p w14:paraId="771D4D09"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Pr>
          <w:rFonts w:ascii="Palatino Linotype" w:hAnsi="Palatino Linotype"/>
          <w:sz w:val="22"/>
          <w:szCs w:val="22"/>
        </w:rPr>
        <w:t xml:space="preserve">The phrase “Identify the Individual” means provide </w:t>
      </w:r>
      <w:r w:rsidRPr="00174989">
        <w:rPr>
          <w:rFonts w:ascii="Palatino Linotype" w:hAnsi="Palatino Linotype"/>
          <w:sz w:val="22"/>
          <w:szCs w:val="22"/>
        </w:rPr>
        <w:t xml:space="preserve">the individual’s full name, </w:t>
      </w:r>
      <w:r>
        <w:rPr>
          <w:rFonts w:ascii="Palatino Linotype" w:hAnsi="Palatino Linotype"/>
          <w:sz w:val="22"/>
          <w:szCs w:val="22"/>
        </w:rPr>
        <w:t>title, residential and business</w:t>
      </w:r>
      <w:r w:rsidRPr="00174989">
        <w:rPr>
          <w:rFonts w:ascii="Palatino Linotype" w:hAnsi="Palatino Linotype"/>
          <w:sz w:val="22"/>
          <w:szCs w:val="22"/>
        </w:rPr>
        <w:t xml:space="preserve"> address</w:t>
      </w:r>
      <w:r>
        <w:rPr>
          <w:rFonts w:ascii="Palatino Linotype" w:hAnsi="Palatino Linotype"/>
          <w:sz w:val="22"/>
          <w:szCs w:val="22"/>
        </w:rPr>
        <w:t>es</w:t>
      </w:r>
      <w:r w:rsidRPr="00174989">
        <w:rPr>
          <w:rFonts w:ascii="Palatino Linotype" w:hAnsi="Palatino Linotype"/>
          <w:sz w:val="22"/>
          <w:szCs w:val="22"/>
        </w:rPr>
        <w:t xml:space="preserve">, </w:t>
      </w:r>
      <w:r>
        <w:rPr>
          <w:rFonts w:ascii="Palatino Linotype" w:hAnsi="Palatino Linotype"/>
          <w:sz w:val="22"/>
          <w:szCs w:val="22"/>
        </w:rPr>
        <w:t xml:space="preserve">personal and business </w:t>
      </w:r>
      <w:r w:rsidRPr="00174989">
        <w:rPr>
          <w:rFonts w:ascii="Palatino Linotype" w:hAnsi="Palatino Linotype"/>
          <w:sz w:val="22"/>
          <w:szCs w:val="22"/>
        </w:rPr>
        <w:t>telephone number</w:t>
      </w:r>
      <w:r>
        <w:rPr>
          <w:rFonts w:ascii="Palatino Linotype" w:hAnsi="Palatino Linotype"/>
          <w:sz w:val="22"/>
          <w:szCs w:val="22"/>
        </w:rPr>
        <w:t>s</w:t>
      </w:r>
      <w:r w:rsidRPr="00174989">
        <w:rPr>
          <w:rFonts w:ascii="Palatino Linotype" w:hAnsi="Palatino Linotype"/>
          <w:sz w:val="22"/>
          <w:szCs w:val="22"/>
        </w:rPr>
        <w:t>,</w:t>
      </w:r>
      <w:r>
        <w:rPr>
          <w:rFonts w:ascii="Palatino Linotype" w:hAnsi="Palatino Linotype"/>
          <w:sz w:val="22"/>
          <w:szCs w:val="22"/>
        </w:rPr>
        <w:t xml:space="preserve"> email addresses, and a copy of the individual’s resume or CV.</w:t>
      </w:r>
    </w:p>
    <w:p w14:paraId="3A214A9B" w14:textId="77777777"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332167">
        <w:rPr>
          <w:rFonts w:ascii="Palatino Linotype" w:hAnsi="Palatino Linotype"/>
          <w:sz w:val="22"/>
          <w:szCs w:val="22"/>
        </w:rPr>
        <w:t xml:space="preserve">Wherever used herein, the singular and the plural shall be deemed to include one another; the masculine and the feminine shall be deemed to include one another; the disjunctive (“or”) and the conjunctive (“and”) shall be deemed to include one another; </w:t>
      </w:r>
      <w:proofErr w:type="gramStart"/>
      <w:r w:rsidRPr="00332167">
        <w:rPr>
          <w:rFonts w:ascii="Palatino Linotype" w:hAnsi="Palatino Linotype"/>
          <w:sz w:val="22"/>
          <w:szCs w:val="22"/>
        </w:rPr>
        <w:t>and,</w:t>
      </w:r>
      <w:proofErr w:type="gramEnd"/>
      <w:r w:rsidRPr="00332167">
        <w:rPr>
          <w:rFonts w:ascii="Palatino Linotype" w:hAnsi="Palatino Linotype"/>
          <w:sz w:val="22"/>
          <w:szCs w:val="22"/>
        </w:rPr>
        <w:t xml:space="preserve"> each of the functional words “each”, “every”, “any” and “all” shall be deemed to include each </w:t>
      </w:r>
      <w:r w:rsidRPr="00332167">
        <w:rPr>
          <w:rFonts w:ascii="Palatino Linotype" w:hAnsi="Palatino Linotype"/>
          <w:sz w:val="22"/>
          <w:szCs w:val="22"/>
        </w:rPr>
        <w:lastRenderedPageBreak/>
        <w:t>of the other functional words</w:t>
      </w:r>
      <w:r>
        <w:rPr>
          <w:rFonts w:ascii="Palatino Linotype" w:hAnsi="Palatino Linotype"/>
          <w:sz w:val="22"/>
          <w:szCs w:val="22"/>
        </w:rPr>
        <w:t>.</w:t>
      </w:r>
    </w:p>
    <w:p w14:paraId="2A37EB5C" w14:textId="73D64375" w:rsidR="00F63D39"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F3058">
        <w:rPr>
          <w:rFonts w:ascii="Palatino Linotype" w:hAnsi="Palatino Linotype"/>
          <w:sz w:val="22"/>
          <w:szCs w:val="22"/>
        </w:rPr>
        <w:t xml:space="preserve">If any document or communication is withheld under a claim of privilege or work product, it is requested that </w:t>
      </w:r>
      <w:r w:rsidR="00CC2B38">
        <w:rPr>
          <w:rFonts w:ascii="Palatino Linotype" w:hAnsi="Palatino Linotype"/>
          <w:sz w:val="22"/>
          <w:szCs w:val="22"/>
        </w:rPr>
        <w:t>ODOT</w:t>
      </w:r>
      <w:r w:rsidRPr="001F3058">
        <w:rPr>
          <w:rFonts w:ascii="Palatino Linotype" w:hAnsi="Palatino Linotype"/>
          <w:sz w:val="22"/>
          <w:szCs w:val="22"/>
        </w:rPr>
        <w:t xml:space="preserve"> furnish a list identifying each document for which the privilege is claimed, a statement regarding what the contents of the document or communication relate to (without revealing the privileged information), and sufficient explanation for the basis of the claim of privilege such that the merit of such claim of privilege can be evaluated by </w:t>
      </w:r>
      <w:r w:rsidR="00165362">
        <w:rPr>
          <w:rFonts w:ascii="Palatino Linotype" w:hAnsi="Palatino Linotype"/>
          <w:sz w:val="22"/>
          <w:szCs w:val="22"/>
        </w:rPr>
        <w:t xml:space="preserve">Eichhorn. </w:t>
      </w:r>
    </w:p>
    <w:p w14:paraId="3E4CF41A" w14:textId="500756CF" w:rsidR="00F63D39" w:rsidRPr="00165362" w:rsidRDefault="00F63D39" w:rsidP="00F63D39">
      <w:pPr>
        <w:widowControl w:val="0"/>
        <w:numPr>
          <w:ilvl w:val="1"/>
          <w:numId w:val="1"/>
        </w:numPr>
        <w:tabs>
          <w:tab w:val="left" w:pos="1541"/>
        </w:tabs>
        <w:spacing w:before="10" w:line="480" w:lineRule="auto"/>
        <w:ind w:right="117" w:firstLine="720"/>
        <w:jc w:val="both"/>
        <w:rPr>
          <w:rFonts w:ascii="Palatino Linotype" w:hAnsi="Palatino Linotype"/>
          <w:sz w:val="22"/>
          <w:szCs w:val="22"/>
        </w:rPr>
      </w:pPr>
      <w:r w:rsidRPr="00ED3922">
        <w:rPr>
          <w:rFonts w:ascii="Palatino Linotype" w:hAnsi="Palatino Linotype"/>
          <w:sz w:val="22"/>
          <w:szCs w:val="22"/>
        </w:rPr>
        <w:t>The term “</w:t>
      </w:r>
      <w:r>
        <w:rPr>
          <w:rFonts w:ascii="Palatino Linotype" w:hAnsi="Palatino Linotype"/>
          <w:sz w:val="22"/>
          <w:szCs w:val="22"/>
        </w:rPr>
        <w:t>Before Condition</w:t>
      </w:r>
      <w:r w:rsidRPr="00ED3922">
        <w:rPr>
          <w:rFonts w:ascii="Palatino Linotype" w:hAnsi="Palatino Linotype"/>
          <w:sz w:val="22"/>
          <w:szCs w:val="22"/>
        </w:rPr>
        <w:t xml:space="preserve">” refers to the </w:t>
      </w:r>
      <w:r>
        <w:rPr>
          <w:rFonts w:ascii="Palatino Linotype" w:hAnsi="Palatino Linotype"/>
          <w:sz w:val="22"/>
          <w:szCs w:val="22"/>
        </w:rPr>
        <w:t xml:space="preserve">Subject Property before </w:t>
      </w:r>
      <w:r w:rsidR="00CC2B38" w:rsidRPr="00165362">
        <w:rPr>
          <w:rFonts w:ascii="Palatino Linotype" w:hAnsi="Palatino Linotype"/>
          <w:sz w:val="22"/>
          <w:szCs w:val="22"/>
        </w:rPr>
        <w:t>ODOT</w:t>
      </w:r>
      <w:r w:rsidRPr="00165362">
        <w:rPr>
          <w:rFonts w:ascii="Palatino Linotype" w:hAnsi="Palatino Linotype"/>
          <w:sz w:val="22"/>
          <w:szCs w:val="22"/>
        </w:rPr>
        <w:t xml:space="preserve"> took a portion of the Subject Property by appropriation for the Project. </w:t>
      </w:r>
    </w:p>
    <w:p w14:paraId="293D4E75" w14:textId="67057E0E" w:rsidR="00F63D39" w:rsidRPr="008D1FCA" w:rsidRDefault="00F63D39" w:rsidP="00F63D39">
      <w:pPr>
        <w:widowControl w:val="0"/>
        <w:numPr>
          <w:ilvl w:val="1"/>
          <w:numId w:val="1"/>
        </w:numPr>
        <w:tabs>
          <w:tab w:val="left" w:pos="1541"/>
        </w:tabs>
        <w:spacing w:before="11" w:line="480" w:lineRule="auto"/>
        <w:ind w:right="121" w:firstLine="720"/>
        <w:jc w:val="both"/>
        <w:rPr>
          <w:rFonts w:ascii="Palatino Linotype" w:hAnsi="Palatino Linotype"/>
          <w:sz w:val="22"/>
          <w:szCs w:val="22"/>
        </w:rPr>
      </w:pPr>
      <w:r w:rsidRPr="00165362">
        <w:rPr>
          <w:rFonts w:ascii="Palatino Linotype" w:hAnsi="Palatino Linotype"/>
          <w:sz w:val="22"/>
          <w:szCs w:val="22"/>
        </w:rPr>
        <w:t xml:space="preserve">The term “After Condition” refers to the Subject Property after </w:t>
      </w:r>
      <w:r w:rsidR="00CC2B38" w:rsidRPr="00165362">
        <w:rPr>
          <w:rFonts w:ascii="Palatino Linotype" w:hAnsi="Palatino Linotype"/>
          <w:sz w:val="22"/>
          <w:szCs w:val="22"/>
        </w:rPr>
        <w:t>ODOT</w:t>
      </w:r>
      <w:r w:rsidRPr="00165362">
        <w:rPr>
          <w:rFonts w:ascii="Palatino Linotype" w:hAnsi="Palatino Linotype"/>
          <w:sz w:val="22"/>
          <w:szCs w:val="22"/>
        </w:rPr>
        <w:t xml:space="preserve"> </w:t>
      </w:r>
      <w:r>
        <w:rPr>
          <w:rFonts w:ascii="Palatino Linotype" w:hAnsi="Palatino Linotype"/>
          <w:sz w:val="22"/>
          <w:szCs w:val="22"/>
        </w:rPr>
        <w:t>took a portion of the Subject Property by appropriation for the Project.</w:t>
      </w:r>
    </w:p>
    <w:p w14:paraId="2FF79D25" w14:textId="77777777" w:rsidR="00F63D39" w:rsidRPr="00476218" w:rsidRDefault="00F63D39" w:rsidP="00F63D39">
      <w:pPr>
        <w:spacing w:after="200" w:line="276" w:lineRule="auto"/>
        <w:rPr>
          <w:rFonts w:ascii="Palatino Linotype" w:hAnsi="Palatino Linotype"/>
          <w:b/>
          <w:color w:val="000000"/>
          <w:sz w:val="22"/>
          <w:szCs w:val="22"/>
          <w:u w:val="single"/>
        </w:rPr>
      </w:pPr>
      <w:r w:rsidRPr="00476218">
        <w:rPr>
          <w:rFonts w:ascii="Palatino Linotype" w:hAnsi="Palatino Linotype"/>
          <w:b/>
          <w:color w:val="000000"/>
          <w:sz w:val="22"/>
          <w:szCs w:val="22"/>
          <w:u w:val="single"/>
        </w:rPr>
        <w:br w:type="page"/>
      </w:r>
    </w:p>
    <w:p w14:paraId="49546896" w14:textId="77777777" w:rsidR="00F63D39" w:rsidRPr="00476218" w:rsidRDefault="00F63D39" w:rsidP="00F63D39">
      <w:pPr>
        <w:spacing w:after="200" w:line="276" w:lineRule="auto"/>
        <w:jc w:val="center"/>
        <w:rPr>
          <w:rFonts w:ascii="Palatino Linotype" w:hAnsi="Palatino Linotype"/>
          <w:b/>
          <w:sz w:val="22"/>
          <w:szCs w:val="22"/>
          <w:u w:val="single"/>
        </w:rPr>
      </w:pPr>
      <w:r>
        <w:rPr>
          <w:rFonts w:ascii="Palatino Linotype" w:hAnsi="Palatino Linotype"/>
          <w:b/>
          <w:color w:val="000000"/>
          <w:sz w:val="22"/>
          <w:szCs w:val="22"/>
          <w:u w:val="single"/>
        </w:rPr>
        <w:lastRenderedPageBreak/>
        <w:t>REQUESTS</w:t>
      </w:r>
    </w:p>
    <w:p w14:paraId="463D1BA8"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1</w:t>
      </w:r>
      <w:r>
        <w:rPr>
          <w:rFonts w:ascii="Palatino Linotype" w:hAnsi="Palatino Linotype"/>
          <w:color w:val="000000"/>
          <w:sz w:val="22"/>
          <w:szCs w:val="22"/>
        </w:rPr>
        <w:t xml:space="preserve">: Identify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you intend to call as a witness at any hearing or trial in this lawsuit.</w:t>
      </w:r>
    </w:p>
    <w:p w14:paraId="315ADBB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5ABD39A" w14:textId="77777777" w:rsidR="00F63D39" w:rsidRDefault="00F63D39" w:rsidP="00F63D39">
      <w:pPr>
        <w:rPr>
          <w:rFonts w:ascii="Palatino Linotype" w:hAnsi="Palatino Linotype"/>
          <w:color w:val="000000"/>
          <w:sz w:val="22"/>
          <w:szCs w:val="22"/>
          <w:u w:val="single"/>
        </w:rPr>
      </w:pPr>
    </w:p>
    <w:p w14:paraId="2BE15F70"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2</w:t>
      </w:r>
      <w:r>
        <w:rPr>
          <w:rFonts w:ascii="Palatino Linotype" w:hAnsi="Palatino Linotype"/>
          <w:color w:val="000000"/>
          <w:sz w:val="22"/>
          <w:szCs w:val="22"/>
        </w:rPr>
        <w:t xml:space="preserve">: Identify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you intend to call as an expert witness at any hearing or trial in this lawsuit.</w:t>
      </w:r>
    </w:p>
    <w:p w14:paraId="001710C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FEB418B" w14:textId="77777777" w:rsidR="00F63D39" w:rsidRDefault="00F63D39" w:rsidP="00F63D39">
      <w:pPr>
        <w:rPr>
          <w:rFonts w:ascii="Palatino Linotype" w:hAnsi="Palatino Linotype"/>
          <w:color w:val="000000"/>
          <w:sz w:val="22"/>
          <w:szCs w:val="22"/>
          <w:u w:val="single"/>
        </w:rPr>
      </w:pPr>
    </w:p>
    <w:p w14:paraId="4F3E1B28"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3</w:t>
      </w:r>
      <w:r>
        <w:rPr>
          <w:rFonts w:ascii="Palatino Linotype" w:hAnsi="Palatino Linotype"/>
          <w:color w:val="000000"/>
          <w:sz w:val="22"/>
          <w:szCs w:val="22"/>
        </w:rPr>
        <w:t xml:space="preserve">: For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identified in Interrogatories #1 and #2, state the subject matter upon which each individual is expected to testify. </w:t>
      </w:r>
    </w:p>
    <w:p w14:paraId="1CA4B4BB"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5B61A1C" w14:textId="77777777" w:rsidR="00F63D39" w:rsidRDefault="00F63D39" w:rsidP="00F63D39">
      <w:pPr>
        <w:rPr>
          <w:rFonts w:ascii="Palatino Linotype" w:hAnsi="Palatino Linotype"/>
          <w:color w:val="000000"/>
          <w:sz w:val="22"/>
          <w:szCs w:val="22"/>
          <w:u w:val="single"/>
        </w:rPr>
      </w:pPr>
    </w:p>
    <w:p w14:paraId="66149C81" w14:textId="77777777" w:rsidR="00F63D39" w:rsidRPr="00727A3A"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4</w:t>
      </w:r>
      <w:r>
        <w:rPr>
          <w:rFonts w:ascii="Palatino Linotype" w:hAnsi="Palatino Linotype"/>
          <w:color w:val="000000"/>
          <w:sz w:val="22"/>
          <w:szCs w:val="22"/>
        </w:rPr>
        <w:t xml:space="preserve">: Identify the individual who is your “head of the acquiring agency” as the term “head of the acquiring agency” is used in R.C. 163.01, </w:t>
      </w:r>
      <w:r>
        <w:rPr>
          <w:rFonts w:ascii="Palatino Linotype" w:hAnsi="Palatino Linotype"/>
          <w:i/>
          <w:iCs/>
          <w:color w:val="000000"/>
          <w:sz w:val="22"/>
          <w:szCs w:val="22"/>
        </w:rPr>
        <w:t>et seq</w:t>
      </w:r>
      <w:r>
        <w:rPr>
          <w:rFonts w:ascii="Palatino Linotype" w:hAnsi="Palatino Linotype"/>
          <w:color w:val="000000"/>
          <w:sz w:val="22"/>
          <w:szCs w:val="22"/>
        </w:rPr>
        <w:t xml:space="preserve">. </w:t>
      </w:r>
    </w:p>
    <w:p w14:paraId="3FC4F647"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228CD7A" w14:textId="77777777" w:rsidR="00F63D39" w:rsidRDefault="00F63D39" w:rsidP="00F63D39">
      <w:pPr>
        <w:rPr>
          <w:rFonts w:ascii="Palatino Linotype" w:hAnsi="Palatino Linotype"/>
          <w:color w:val="000000"/>
          <w:sz w:val="22"/>
          <w:szCs w:val="22"/>
          <w:u w:val="single"/>
        </w:rPr>
      </w:pPr>
    </w:p>
    <w:p w14:paraId="725F5FF7"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5</w:t>
      </w:r>
      <w:r>
        <w:rPr>
          <w:rFonts w:ascii="Palatino Linotype" w:hAnsi="Palatino Linotype"/>
          <w:color w:val="000000"/>
          <w:sz w:val="22"/>
          <w:szCs w:val="22"/>
        </w:rPr>
        <w:t>: Identify the individual who will serve as your party representative during this lawsuit.</w:t>
      </w:r>
    </w:p>
    <w:p w14:paraId="4FF16BBC"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BBEF684" w14:textId="77777777" w:rsidR="00F63D39" w:rsidRDefault="00F63D39" w:rsidP="00F63D39">
      <w:pPr>
        <w:rPr>
          <w:rFonts w:ascii="Palatino Linotype" w:hAnsi="Palatino Linotype"/>
          <w:color w:val="000000"/>
          <w:sz w:val="22"/>
          <w:szCs w:val="22"/>
          <w:u w:val="single"/>
        </w:rPr>
      </w:pPr>
    </w:p>
    <w:p w14:paraId="68042362"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6</w:t>
      </w:r>
      <w:r>
        <w:rPr>
          <w:rFonts w:ascii="Palatino Linotype" w:hAnsi="Palatino Linotype"/>
          <w:color w:val="000000"/>
          <w:sz w:val="22"/>
          <w:szCs w:val="22"/>
        </w:rPr>
        <w:t xml:space="preserve">: Identify each individual answering or assisting in the answering of the discovery requests contained herein. </w:t>
      </w:r>
    </w:p>
    <w:p w14:paraId="01CE4324"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60F27C11" w14:textId="77777777" w:rsidR="00F63D39" w:rsidRDefault="00F63D39" w:rsidP="00F63D39">
      <w:pPr>
        <w:rPr>
          <w:rFonts w:ascii="Palatino Linotype" w:hAnsi="Palatino Linotype"/>
          <w:color w:val="000000"/>
          <w:sz w:val="22"/>
          <w:szCs w:val="22"/>
          <w:u w:val="single"/>
        </w:rPr>
      </w:pPr>
    </w:p>
    <w:p w14:paraId="518E76A9" w14:textId="77777777" w:rsidR="00F63D39" w:rsidRDefault="00F63D39" w:rsidP="00F63D39">
      <w:pPr>
        <w:rPr>
          <w:rFonts w:ascii="Palatino Linotype" w:hAnsi="Palatino Linotype"/>
          <w:color w:val="000000"/>
          <w:sz w:val="22"/>
          <w:szCs w:val="22"/>
        </w:rPr>
      </w:pPr>
      <w:r>
        <w:rPr>
          <w:rFonts w:ascii="Palatino Linotype" w:hAnsi="Palatino Linotype"/>
          <w:color w:val="000000"/>
          <w:sz w:val="22"/>
          <w:szCs w:val="22"/>
          <w:u w:val="single"/>
        </w:rPr>
        <w:t>Interrogatory</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7</w:t>
      </w:r>
      <w:r>
        <w:rPr>
          <w:rFonts w:ascii="Palatino Linotype" w:hAnsi="Palatino Linotype"/>
          <w:color w:val="000000"/>
          <w:sz w:val="22"/>
          <w:szCs w:val="22"/>
        </w:rPr>
        <w:t xml:space="preserve">: Identify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that you retained or consulted with as an expert but that you do not intend to call as an expert witness at any hearing or trial of this lawsuit. </w:t>
      </w:r>
    </w:p>
    <w:p w14:paraId="616B241C" w14:textId="77777777" w:rsidR="00F63D39" w:rsidRDefault="00F63D39" w:rsidP="00F63D39">
      <w:pPr>
        <w:rPr>
          <w:rFonts w:ascii="Palatino Linotype" w:hAnsi="Palatino Linotype"/>
          <w:color w:val="000000"/>
          <w:sz w:val="22"/>
          <w:szCs w:val="22"/>
          <w:u w:val="single"/>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66552388" w14:textId="77777777" w:rsidR="00F63D39" w:rsidRDefault="00F63D39" w:rsidP="00F63D39">
      <w:pPr>
        <w:rPr>
          <w:rFonts w:ascii="Palatino Linotype" w:hAnsi="Palatino Linotype"/>
          <w:color w:val="000000"/>
          <w:sz w:val="22"/>
          <w:szCs w:val="22"/>
          <w:u w:val="single"/>
        </w:rPr>
      </w:pPr>
    </w:p>
    <w:p w14:paraId="6B40FEAE" w14:textId="77777777" w:rsidR="00F63D39" w:rsidRDefault="00F63D39" w:rsidP="00F63D39">
      <w:pPr>
        <w:rPr>
          <w:rFonts w:ascii="Palatino Linotype" w:hAnsi="Palatino Linotype"/>
          <w:color w:val="000000"/>
          <w:sz w:val="22"/>
          <w:szCs w:val="22"/>
        </w:rPr>
      </w:pPr>
      <w:r w:rsidRPr="00EE26D8">
        <w:rPr>
          <w:rFonts w:ascii="Palatino Linotype" w:hAnsi="Palatino Linotype"/>
          <w:color w:val="000000"/>
          <w:sz w:val="22"/>
          <w:szCs w:val="22"/>
          <w:u w:val="single"/>
        </w:rPr>
        <w:t>Request for Production</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1</w:t>
      </w:r>
      <w:r>
        <w:rPr>
          <w:rFonts w:ascii="Palatino Linotype" w:hAnsi="Palatino Linotype"/>
          <w:color w:val="000000"/>
          <w:sz w:val="22"/>
          <w:szCs w:val="22"/>
        </w:rPr>
        <w:t xml:space="preserve">: For </w:t>
      </w:r>
      <w:proofErr w:type="gramStart"/>
      <w:r>
        <w:rPr>
          <w:rFonts w:ascii="Palatino Linotype" w:hAnsi="Palatino Linotype"/>
          <w:color w:val="000000"/>
          <w:sz w:val="22"/>
          <w:szCs w:val="22"/>
        </w:rPr>
        <w:t>each individual</w:t>
      </w:r>
      <w:proofErr w:type="gramEnd"/>
      <w:r>
        <w:rPr>
          <w:rFonts w:ascii="Palatino Linotype" w:hAnsi="Palatino Linotype"/>
          <w:color w:val="000000"/>
          <w:sz w:val="22"/>
          <w:szCs w:val="22"/>
        </w:rPr>
        <w:t xml:space="preserve"> identified in Interrogatories #1, #2, #4, #5, #6, and #7, produce a complete and accurate copy of the individual’s most recent resume or curriculum vitae (CV). </w:t>
      </w:r>
    </w:p>
    <w:p w14:paraId="37775717"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854ED30" w14:textId="77777777" w:rsidR="00F63D39" w:rsidRDefault="00F63D39" w:rsidP="00F63D39">
      <w:pPr>
        <w:rPr>
          <w:rFonts w:ascii="Palatino Linotype" w:hAnsi="Palatino Linotype"/>
          <w:color w:val="000000"/>
          <w:sz w:val="22"/>
          <w:szCs w:val="22"/>
          <w:u w:val="single"/>
        </w:rPr>
      </w:pPr>
    </w:p>
    <w:p w14:paraId="6D1C307D"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2</w:t>
      </w:r>
      <w:r>
        <w:rPr>
          <w:rFonts w:ascii="Palatino Linotype" w:hAnsi="Palatino Linotype"/>
          <w:color w:val="000000"/>
          <w:sz w:val="22"/>
          <w:szCs w:val="22"/>
        </w:rPr>
        <w:t xml:space="preserve">: Produce a complete and accurate copy of all appraisals of the Subject Property, or other document valuing the Subject Property such as a value finding or value analysis, that are in your possession, custody, or control. </w:t>
      </w:r>
    </w:p>
    <w:p w14:paraId="6D7D1488"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72899F9D" w14:textId="77777777" w:rsidR="00F63D39" w:rsidRDefault="00F63D39" w:rsidP="00F63D39">
      <w:pPr>
        <w:rPr>
          <w:rFonts w:ascii="Palatino Linotype" w:hAnsi="Palatino Linotype"/>
          <w:color w:val="000000"/>
          <w:sz w:val="22"/>
          <w:szCs w:val="22"/>
          <w:u w:val="single"/>
        </w:rPr>
      </w:pPr>
    </w:p>
    <w:p w14:paraId="24BD2DC4" w14:textId="1E14878A"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 xml:space="preserve">Request for </w:t>
      </w:r>
      <w:r>
        <w:rPr>
          <w:rFonts w:ascii="Palatino Linotype" w:hAnsi="Palatino Linotype"/>
          <w:color w:val="000000"/>
          <w:sz w:val="22"/>
          <w:szCs w:val="22"/>
          <w:u w:val="single"/>
        </w:rPr>
        <w:t>Production</w:t>
      </w:r>
      <w:r w:rsidRPr="001F3058">
        <w:rPr>
          <w:rFonts w:ascii="Palatino Linotype" w:hAnsi="Palatino Linotype"/>
          <w:color w:val="000000"/>
          <w:sz w:val="22"/>
          <w:szCs w:val="22"/>
          <w:u w:val="single"/>
        </w:rPr>
        <w:t xml:space="preserve"> #</w:t>
      </w:r>
      <w:r>
        <w:rPr>
          <w:rFonts w:ascii="Palatino Linotype" w:hAnsi="Palatino Linotype"/>
          <w:color w:val="000000"/>
          <w:sz w:val="22"/>
          <w:szCs w:val="22"/>
          <w:u w:val="single"/>
        </w:rPr>
        <w:t>3</w:t>
      </w:r>
      <w:r>
        <w:rPr>
          <w:rFonts w:ascii="Palatino Linotype" w:hAnsi="Palatino Linotype"/>
          <w:color w:val="000000"/>
          <w:sz w:val="22"/>
          <w:szCs w:val="22"/>
        </w:rPr>
        <w:t>: Produce a complete and accurate copy of your engagement agreement with</w:t>
      </w:r>
      <w:r w:rsidR="00165362">
        <w:rPr>
          <w:rFonts w:ascii="Palatino Linotype" w:hAnsi="Palatino Linotype"/>
          <w:color w:val="000000"/>
          <w:sz w:val="22"/>
          <w:szCs w:val="22"/>
        </w:rPr>
        <w:t xml:space="preserve"> Integra Realty Resources</w:t>
      </w:r>
      <w:r>
        <w:rPr>
          <w:rFonts w:ascii="Palatino Linotype" w:hAnsi="Palatino Linotype"/>
          <w:color w:val="000000"/>
          <w:sz w:val="22"/>
          <w:szCs w:val="22"/>
        </w:rPr>
        <w:t xml:space="preserve"> for the provision of an appraisal report concerning the Subject Property.  </w:t>
      </w:r>
    </w:p>
    <w:p w14:paraId="0891890E"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lastRenderedPageBreak/>
        <w:t>Response</w:t>
      </w:r>
      <w:r>
        <w:rPr>
          <w:rFonts w:ascii="Palatino Linotype" w:hAnsi="Palatino Linotype"/>
          <w:color w:val="000000"/>
          <w:sz w:val="22"/>
          <w:szCs w:val="22"/>
        </w:rPr>
        <w:t>:</w:t>
      </w:r>
    </w:p>
    <w:p w14:paraId="52439130" w14:textId="77777777" w:rsidR="00F63D39" w:rsidRDefault="00F63D39" w:rsidP="00F63D39">
      <w:pPr>
        <w:rPr>
          <w:rFonts w:ascii="Palatino Linotype" w:hAnsi="Palatino Linotype"/>
          <w:color w:val="000000"/>
          <w:sz w:val="22"/>
          <w:szCs w:val="22"/>
          <w:u w:val="single"/>
        </w:rPr>
      </w:pPr>
    </w:p>
    <w:p w14:paraId="0525B3A3" w14:textId="4EDB98BB"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4</w:t>
      </w:r>
      <w:r>
        <w:rPr>
          <w:rFonts w:ascii="Palatino Linotype" w:hAnsi="Palatino Linotype"/>
          <w:color w:val="000000"/>
          <w:sz w:val="22"/>
          <w:szCs w:val="22"/>
        </w:rPr>
        <w:t xml:space="preserve">: Produce a complete copy of all written instructions or notes that you provided to </w:t>
      </w:r>
      <w:r w:rsidR="00165362" w:rsidRPr="00165362">
        <w:rPr>
          <w:rFonts w:ascii="Palatino Linotype" w:hAnsi="Palatino Linotype"/>
          <w:color w:val="000000"/>
          <w:sz w:val="22"/>
          <w:szCs w:val="22"/>
        </w:rPr>
        <w:t>Integra Realty Resources</w:t>
      </w:r>
      <w:r>
        <w:rPr>
          <w:rFonts w:ascii="Palatino Linotype" w:hAnsi="Palatino Linotype"/>
          <w:color w:val="000000"/>
          <w:sz w:val="22"/>
          <w:szCs w:val="22"/>
        </w:rPr>
        <w:t xml:space="preserve"> in connection with their preparation and provision of an appraisal report concerning the Subject Property.</w:t>
      </w:r>
    </w:p>
    <w:p w14:paraId="1269157C"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bookmarkEnd w:id="0"/>
    <w:p w14:paraId="646A0266" w14:textId="77777777" w:rsidR="00F63D39" w:rsidRDefault="00F63D39" w:rsidP="00F63D39">
      <w:pPr>
        <w:rPr>
          <w:rFonts w:ascii="Palatino Linotype" w:hAnsi="Palatino Linotype"/>
          <w:color w:val="000000"/>
          <w:sz w:val="22"/>
          <w:szCs w:val="22"/>
          <w:u w:val="single"/>
        </w:rPr>
      </w:pPr>
    </w:p>
    <w:p w14:paraId="51EAE06A"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5</w:t>
      </w:r>
      <w:r>
        <w:rPr>
          <w:rFonts w:ascii="Palatino Linotype" w:hAnsi="Palatino Linotype"/>
          <w:color w:val="000000"/>
          <w:sz w:val="22"/>
          <w:szCs w:val="22"/>
        </w:rPr>
        <w:t xml:space="preserve">: Produce a complete copy of the most recent set of project plans for the Project; </w:t>
      </w:r>
      <w:r w:rsidRPr="00075274">
        <w:rPr>
          <w:rFonts w:ascii="Palatino Linotype" w:hAnsi="Palatino Linotype"/>
          <w:color w:val="000000"/>
          <w:sz w:val="22"/>
          <w:szCs w:val="22"/>
        </w:rPr>
        <w:t>including</w:t>
      </w:r>
      <w:r>
        <w:rPr>
          <w:rFonts w:ascii="Palatino Linotype" w:hAnsi="Palatino Linotype"/>
          <w:color w:val="000000"/>
          <w:sz w:val="22"/>
          <w:szCs w:val="22"/>
        </w:rPr>
        <w:t>,</w:t>
      </w:r>
      <w:r w:rsidRPr="00075274">
        <w:rPr>
          <w:rFonts w:ascii="Palatino Linotype" w:hAnsi="Palatino Linotype"/>
          <w:color w:val="000000"/>
          <w:sz w:val="22"/>
          <w:szCs w:val="22"/>
        </w:rPr>
        <w:t xml:space="preserve"> but not limited to</w:t>
      </w:r>
      <w:r>
        <w:rPr>
          <w:rFonts w:ascii="Palatino Linotype" w:hAnsi="Palatino Linotype"/>
          <w:color w:val="000000"/>
          <w:sz w:val="22"/>
          <w:szCs w:val="22"/>
        </w:rPr>
        <w:t>,</w:t>
      </w:r>
      <w:r w:rsidRPr="00075274">
        <w:rPr>
          <w:rFonts w:ascii="Palatino Linotype" w:hAnsi="Palatino Linotype"/>
          <w:color w:val="000000"/>
          <w:sz w:val="22"/>
          <w:szCs w:val="22"/>
        </w:rPr>
        <w:t xml:space="preserve"> engineering and construction drawings, right-of-way sheets, plan and profile sheets, property map sheets, cross section plans, plans showing sewer and utility locations before and after the Project, the relocation of </w:t>
      </w:r>
      <w:proofErr w:type="gramStart"/>
      <w:r w:rsidRPr="00075274">
        <w:rPr>
          <w:rFonts w:ascii="Palatino Linotype" w:hAnsi="Palatino Linotype"/>
          <w:color w:val="000000"/>
          <w:sz w:val="22"/>
          <w:szCs w:val="22"/>
        </w:rPr>
        <w:t>any and all</w:t>
      </w:r>
      <w:proofErr w:type="gramEnd"/>
      <w:r w:rsidRPr="00075274">
        <w:rPr>
          <w:rFonts w:ascii="Palatino Linotype" w:hAnsi="Palatino Linotype"/>
          <w:color w:val="000000"/>
          <w:sz w:val="22"/>
          <w:szCs w:val="22"/>
        </w:rPr>
        <w:t xml:space="preserve"> utilities as a result of the Project, and maintenance of traffic plan sheets</w:t>
      </w:r>
      <w:r>
        <w:rPr>
          <w:rFonts w:ascii="Palatino Linotype" w:hAnsi="Palatino Linotype"/>
          <w:color w:val="000000"/>
          <w:sz w:val="22"/>
          <w:szCs w:val="22"/>
        </w:rPr>
        <w:t>.</w:t>
      </w:r>
    </w:p>
    <w:p w14:paraId="3AB028C9"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13197E8A" w14:textId="77777777" w:rsidR="00F63D39" w:rsidRDefault="00F63D39" w:rsidP="00F63D39">
      <w:pPr>
        <w:rPr>
          <w:rFonts w:ascii="Palatino Linotype" w:hAnsi="Palatino Linotype"/>
          <w:color w:val="000000"/>
          <w:sz w:val="22"/>
          <w:szCs w:val="22"/>
          <w:u w:val="single"/>
        </w:rPr>
      </w:pPr>
    </w:p>
    <w:p w14:paraId="54182D9A"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6</w:t>
      </w:r>
      <w:r>
        <w:rPr>
          <w:rFonts w:ascii="Palatino Linotype" w:hAnsi="Palatino Linotype"/>
          <w:color w:val="000000"/>
          <w:sz w:val="22"/>
          <w:szCs w:val="22"/>
        </w:rPr>
        <w:t xml:space="preserve">: Produce a complete copy of all cost estimates that were prepared in relation to right-of-way acquisition for the Project. </w:t>
      </w:r>
    </w:p>
    <w:p w14:paraId="3E9A5300"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416EE99D" w14:textId="77777777" w:rsidR="00F63D39" w:rsidRDefault="00F63D39" w:rsidP="00F63D39">
      <w:pPr>
        <w:rPr>
          <w:rFonts w:ascii="Palatino Linotype" w:hAnsi="Palatino Linotype"/>
          <w:sz w:val="22"/>
          <w:szCs w:val="22"/>
        </w:rPr>
      </w:pPr>
    </w:p>
    <w:p w14:paraId="5704F1DE"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7</w:t>
      </w:r>
      <w:r>
        <w:rPr>
          <w:rFonts w:ascii="Palatino Linotype" w:hAnsi="Palatino Linotype"/>
          <w:color w:val="000000"/>
          <w:sz w:val="22"/>
          <w:szCs w:val="22"/>
        </w:rPr>
        <w:t xml:space="preserve">: Produce a complete copy of all </w:t>
      </w:r>
      <w:r w:rsidRPr="00075274">
        <w:rPr>
          <w:rFonts w:ascii="Palatino Linotype" w:hAnsi="Palatino Linotype"/>
          <w:color w:val="000000"/>
          <w:sz w:val="22"/>
          <w:szCs w:val="22"/>
        </w:rPr>
        <w:t>documents referred to, relied upon</w:t>
      </w:r>
      <w:r>
        <w:rPr>
          <w:rFonts w:ascii="Palatino Linotype" w:hAnsi="Palatino Linotype"/>
          <w:color w:val="000000"/>
          <w:sz w:val="22"/>
          <w:szCs w:val="22"/>
        </w:rPr>
        <w:t>,</w:t>
      </w:r>
      <w:r w:rsidRPr="00075274">
        <w:rPr>
          <w:rFonts w:ascii="Palatino Linotype" w:hAnsi="Palatino Linotype"/>
          <w:color w:val="000000"/>
          <w:sz w:val="22"/>
          <w:szCs w:val="22"/>
        </w:rPr>
        <w:t xml:space="preserve"> or otherwise utilized in the answering</w:t>
      </w:r>
      <w:r>
        <w:rPr>
          <w:rFonts w:ascii="Palatino Linotype" w:hAnsi="Palatino Linotype"/>
          <w:color w:val="000000"/>
          <w:sz w:val="22"/>
          <w:szCs w:val="22"/>
        </w:rPr>
        <w:t xml:space="preserve"> the discovery requests contained herein. </w:t>
      </w:r>
    </w:p>
    <w:p w14:paraId="73BFB693"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1CCC18F2" w14:textId="77777777" w:rsidR="00F63D39" w:rsidRDefault="00F63D39" w:rsidP="00F63D39">
      <w:pPr>
        <w:rPr>
          <w:rFonts w:ascii="Palatino Linotype" w:hAnsi="Palatino Linotype"/>
          <w:color w:val="000000"/>
          <w:sz w:val="22"/>
          <w:szCs w:val="22"/>
        </w:rPr>
      </w:pPr>
    </w:p>
    <w:p w14:paraId="5CE5B2FC" w14:textId="77777777" w:rsidR="00F63D39" w:rsidRDefault="00F63D39" w:rsidP="00F63D39">
      <w:pPr>
        <w:rPr>
          <w:rFonts w:ascii="Palatino Linotype" w:hAnsi="Palatino Linotype"/>
          <w:color w:val="000000"/>
          <w:sz w:val="22"/>
          <w:szCs w:val="22"/>
        </w:rPr>
      </w:pPr>
      <w:r w:rsidRPr="001F3058">
        <w:rPr>
          <w:rFonts w:ascii="Palatino Linotype" w:hAnsi="Palatino Linotype"/>
          <w:color w:val="000000"/>
          <w:sz w:val="22"/>
          <w:szCs w:val="22"/>
          <w:u w:val="single"/>
        </w:rPr>
        <w:t>Request for Production #</w:t>
      </w:r>
      <w:r>
        <w:rPr>
          <w:rFonts w:ascii="Palatino Linotype" w:hAnsi="Palatino Linotype"/>
          <w:color w:val="000000"/>
          <w:sz w:val="22"/>
          <w:szCs w:val="22"/>
          <w:u w:val="single"/>
        </w:rPr>
        <w:t>8</w:t>
      </w:r>
      <w:r>
        <w:rPr>
          <w:rFonts w:ascii="Palatino Linotype" w:hAnsi="Palatino Linotype"/>
          <w:color w:val="000000"/>
          <w:sz w:val="22"/>
          <w:szCs w:val="22"/>
        </w:rPr>
        <w:t xml:space="preserve">: Produce a complete copy of all </w:t>
      </w:r>
      <w:r w:rsidRPr="00075274">
        <w:rPr>
          <w:rFonts w:ascii="Palatino Linotype" w:hAnsi="Palatino Linotype"/>
          <w:color w:val="000000"/>
          <w:sz w:val="22"/>
          <w:szCs w:val="22"/>
        </w:rPr>
        <w:t>documents</w:t>
      </w:r>
      <w:r>
        <w:rPr>
          <w:rFonts w:ascii="Palatino Linotype" w:hAnsi="Palatino Linotype"/>
          <w:color w:val="000000"/>
          <w:sz w:val="22"/>
          <w:szCs w:val="22"/>
        </w:rPr>
        <w:t>, demonstratives, photographs, imagery, tangible items, or any other type of evidence that you intend to utilize as an exhibit at any hearing or the trial of this lawsuit.</w:t>
      </w:r>
    </w:p>
    <w:p w14:paraId="73105ACA" w14:textId="77777777" w:rsidR="00F63D39" w:rsidRDefault="00F63D39" w:rsidP="00F63D39">
      <w:pPr>
        <w:rPr>
          <w:rFonts w:ascii="Palatino Linotype" w:hAnsi="Palatino Linotype"/>
          <w:color w:val="000000"/>
          <w:sz w:val="22"/>
          <w:szCs w:val="22"/>
        </w:rPr>
      </w:pPr>
      <w:r w:rsidRPr="001F3058">
        <w:rPr>
          <w:rFonts w:ascii="Palatino Linotype" w:hAnsi="Palatino Linotype"/>
          <w:b/>
          <w:bCs/>
          <w:color w:val="000000"/>
          <w:sz w:val="22"/>
          <w:szCs w:val="22"/>
        </w:rPr>
        <w:t>Response</w:t>
      </w:r>
      <w:r>
        <w:rPr>
          <w:rFonts w:ascii="Palatino Linotype" w:hAnsi="Palatino Linotype"/>
          <w:color w:val="000000"/>
          <w:sz w:val="22"/>
          <w:szCs w:val="22"/>
        </w:rPr>
        <w:t>:</w:t>
      </w:r>
    </w:p>
    <w:p w14:paraId="0FEBB7A4" w14:textId="77777777" w:rsidR="00F63D39" w:rsidRDefault="00F63D39" w:rsidP="00F63D39">
      <w:pPr>
        <w:rPr>
          <w:rFonts w:ascii="Palatino Linotype" w:hAnsi="Palatino Linotype"/>
          <w:sz w:val="22"/>
          <w:szCs w:val="22"/>
        </w:rPr>
      </w:pP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6269FE" w:rsidRPr="004242DF" w14:paraId="586C9942" w14:textId="77777777" w:rsidTr="002F1270">
        <w:trPr>
          <w:trHeight w:val="1323"/>
        </w:trPr>
        <w:tc>
          <w:tcPr>
            <w:tcW w:w="4608" w:type="dxa"/>
          </w:tcPr>
          <w:p w14:paraId="592DFFF4" w14:textId="77777777" w:rsidR="006269FE" w:rsidRPr="004242DF" w:rsidRDefault="006269FE" w:rsidP="002F1270">
            <w:pPr>
              <w:rPr>
                <w:rFonts w:ascii="Palatino Linotype" w:eastAsia="Calibri" w:hAnsi="Palatino Linotype"/>
                <w:sz w:val="22"/>
                <w:szCs w:val="22"/>
              </w:rPr>
            </w:pPr>
          </w:p>
        </w:tc>
        <w:tc>
          <w:tcPr>
            <w:tcW w:w="4608" w:type="dxa"/>
          </w:tcPr>
          <w:p w14:paraId="54C11FFC" w14:textId="77777777" w:rsidR="006269FE" w:rsidRPr="004242DF" w:rsidRDefault="006269FE" w:rsidP="002F1270">
            <w:pPr>
              <w:rPr>
                <w:rFonts w:ascii="Palatino Linotype" w:eastAsia="Calibri" w:hAnsi="Palatino Linotype"/>
                <w:sz w:val="22"/>
                <w:szCs w:val="22"/>
              </w:rPr>
            </w:pPr>
            <w:r w:rsidRPr="004242DF">
              <w:rPr>
                <w:rFonts w:ascii="Palatino Linotype" w:eastAsia="Calibri" w:hAnsi="Palatino Linotype"/>
                <w:sz w:val="22"/>
                <w:szCs w:val="22"/>
              </w:rPr>
              <w:t>Respectfully submitted,</w:t>
            </w:r>
          </w:p>
          <w:p w14:paraId="0FF4F96A" w14:textId="77777777" w:rsidR="006269FE" w:rsidRPr="004242DF" w:rsidRDefault="006269FE" w:rsidP="002F1270">
            <w:pPr>
              <w:rPr>
                <w:rFonts w:ascii="Palatino Linotype" w:eastAsia="Calibri" w:hAnsi="Palatino Linotype"/>
                <w:sz w:val="22"/>
                <w:szCs w:val="22"/>
              </w:rPr>
            </w:pPr>
          </w:p>
          <w:p w14:paraId="5F7CF916" w14:textId="7DD76C7D" w:rsidR="006269FE" w:rsidRPr="004242DF" w:rsidRDefault="006269FE" w:rsidP="002F1270">
            <w:pPr>
              <w:rPr>
                <w:rFonts w:ascii="Palatino Linotype" w:eastAsia="Calibri" w:hAnsi="Palatino Linotype"/>
                <w:iCs/>
                <w:sz w:val="22"/>
                <w:szCs w:val="22"/>
              </w:rPr>
            </w:pPr>
            <w:r w:rsidRPr="006269FE">
              <w:rPr>
                <w:rFonts w:ascii="Palatino Linotype" w:eastAsia="Calibri" w:hAnsi="Palatino Linotype"/>
                <w:b/>
                <w:bCs/>
                <w:iCs/>
                <w:sz w:val="22"/>
                <w:szCs w:val="22"/>
              </w:rPr>
              <w:t>Goldman Braunstein Stahler Kenter LLP</w:t>
            </w:r>
            <w:r w:rsidRPr="006269FE">
              <w:rPr>
                <w:rFonts w:ascii="Palatino Linotype" w:eastAsia="Calibri" w:hAnsi="Palatino Linotype"/>
                <w:b/>
                <w:bCs/>
                <w:iCs/>
                <w:sz w:val="22"/>
                <w:szCs w:val="22"/>
              </w:rPr>
              <w:br/>
            </w:r>
            <w:r>
              <w:rPr>
                <w:rFonts w:ascii="Palatino Linotype" w:eastAsia="Calibri" w:hAnsi="Palatino Linotype"/>
                <w:iCs/>
                <w:sz w:val="22"/>
                <w:szCs w:val="22"/>
              </w:rPr>
              <w:br/>
            </w:r>
            <w:r w:rsidRPr="006269FE">
              <w:rPr>
                <w:rFonts w:ascii="Palatino Linotype" w:eastAsia="Calibri" w:hAnsi="Palatino Linotype"/>
                <w:i/>
                <w:sz w:val="22"/>
                <w:szCs w:val="22"/>
                <w:u w:val="single"/>
              </w:rPr>
              <w:t>/s/ Aaron E. Kenter</w:t>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Pr>
                <w:rFonts w:ascii="Palatino Linotype" w:eastAsia="Calibri" w:hAnsi="Palatino Linotype"/>
                <w:iCs/>
                <w:sz w:val="22"/>
                <w:szCs w:val="22"/>
                <w:u w:val="single"/>
              </w:rPr>
              <w:tab/>
            </w:r>
            <w:r w:rsidRPr="006269FE">
              <w:rPr>
                <w:rFonts w:ascii="Palatino Linotype" w:eastAsia="Calibri" w:hAnsi="Palatino Linotype"/>
                <w:iCs/>
                <w:sz w:val="22"/>
                <w:szCs w:val="22"/>
                <w:u w:val="single"/>
              </w:rPr>
              <w:br/>
            </w:r>
            <w:r>
              <w:rPr>
                <w:rFonts w:ascii="Palatino Linotype" w:eastAsia="Calibri" w:hAnsi="Palatino Linotype"/>
                <w:iCs/>
                <w:sz w:val="22"/>
                <w:szCs w:val="22"/>
              </w:rPr>
              <w:t>Aaron E. Kenter (0092264)</w:t>
            </w:r>
            <w:r>
              <w:rPr>
                <w:rFonts w:ascii="Palatino Linotype" w:eastAsia="Calibri" w:hAnsi="Palatino Linotype"/>
                <w:iCs/>
                <w:sz w:val="22"/>
                <w:szCs w:val="22"/>
              </w:rPr>
              <w:br/>
              <w:t>Kenter@GBSKlaw.com</w:t>
            </w:r>
            <w:r>
              <w:rPr>
                <w:rFonts w:ascii="Palatino Linotype" w:eastAsia="Calibri" w:hAnsi="Palatino Linotype"/>
                <w:iCs/>
                <w:sz w:val="22"/>
                <w:szCs w:val="22"/>
              </w:rPr>
              <w:br/>
              <w:t>Clinton P. Stahler (0092560)</w:t>
            </w:r>
            <w:r>
              <w:rPr>
                <w:rFonts w:ascii="Palatino Linotype" w:eastAsia="Calibri" w:hAnsi="Palatino Linotype"/>
                <w:iCs/>
                <w:sz w:val="22"/>
                <w:szCs w:val="22"/>
              </w:rPr>
              <w:br/>
              <w:t>Stahler@GBSKlaw.com</w:t>
            </w:r>
            <w:r>
              <w:rPr>
                <w:rFonts w:ascii="Palatino Linotype" w:eastAsia="Calibri" w:hAnsi="Palatino Linotype"/>
                <w:iCs/>
                <w:sz w:val="22"/>
                <w:szCs w:val="22"/>
              </w:rPr>
              <w:br/>
              <w:t>500 South Front St., Suite 1200</w:t>
            </w:r>
            <w:r>
              <w:rPr>
                <w:rFonts w:ascii="Palatino Linotype" w:eastAsia="Calibri" w:hAnsi="Palatino Linotype"/>
                <w:iCs/>
                <w:sz w:val="22"/>
                <w:szCs w:val="22"/>
              </w:rPr>
              <w:br/>
              <w:t>Columbus, OH 43215</w:t>
            </w:r>
            <w:r>
              <w:rPr>
                <w:rFonts w:ascii="Palatino Linotype" w:eastAsia="Calibri" w:hAnsi="Palatino Linotype"/>
                <w:iCs/>
                <w:sz w:val="22"/>
                <w:szCs w:val="22"/>
              </w:rPr>
              <w:br/>
              <w:t>(614) 229-4566/Telephone</w:t>
            </w:r>
            <w:r>
              <w:rPr>
                <w:rFonts w:ascii="Palatino Linotype" w:eastAsia="Calibri" w:hAnsi="Palatino Linotype"/>
                <w:iCs/>
                <w:sz w:val="22"/>
                <w:szCs w:val="22"/>
              </w:rPr>
              <w:br/>
              <w:t>(614) 229-4568/Facsimile</w:t>
            </w:r>
            <w:r>
              <w:rPr>
                <w:rFonts w:ascii="Palatino Linotype" w:eastAsia="Calibri" w:hAnsi="Palatino Linotype"/>
                <w:iCs/>
                <w:sz w:val="22"/>
                <w:szCs w:val="22"/>
              </w:rPr>
              <w:br/>
              <w:t>Attorneys for Defendant</w:t>
            </w:r>
            <w:r>
              <w:rPr>
                <w:rFonts w:ascii="Palatino Linotype" w:eastAsia="Calibri" w:hAnsi="Palatino Linotype"/>
                <w:iCs/>
                <w:sz w:val="22"/>
                <w:szCs w:val="22"/>
              </w:rPr>
              <w:br/>
              <w:t>Eichhorn Limited Partnership</w:t>
            </w:r>
          </w:p>
        </w:tc>
      </w:tr>
    </w:tbl>
    <w:p w14:paraId="1BD6E688" w14:textId="77777777" w:rsidR="00F63D39" w:rsidRDefault="00F63D39" w:rsidP="00F63D39">
      <w:pPr>
        <w:rPr>
          <w:rFonts w:ascii="Palatino Linotype" w:hAnsi="Palatino Linotype"/>
          <w:sz w:val="22"/>
          <w:szCs w:val="22"/>
        </w:rPr>
      </w:pPr>
    </w:p>
    <w:p w14:paraId="1E56AFEC" w14:textId="77777777" w:rsidR="00F63D39" w:rsidRDefault="00F63D39" w:rsidP="00F63D39">
      <w:pPr>
        <w:rPr>
          <w:rFonts w:ascii="Palatino Linotype" w:hAnsi="Palatino Linotype"/>
          <w:sz w:val="22"/>
          <w:szCs w:val="22"/>
        </w:rPr>
      </w:pPr>
    </w:p>
    <w:p w14:paraId="7EA7B344" w14:textId="77777777" w:rsidR="00F63D39" w:rsidRDefault="00F63D39" w:rsidP="00F63D39">
      <w:pPr>
        <w:rPr>
          <w:rFonts w:ascii="Palatino Linotype" w:hAnsi="Palatino Linotype"/>
          <w:sz w:val="22"/>
          <w:szCs w:val="22"/>
        </w:rPr>
      </w:pPr>
    </w:p>
    <w:p w14:paraId="0295434C" w14:textId="77777777" w:rsidR="00F63D39" w:rsidRDefault="00F63D39" w:rsidP="00F63D39">
      <w:pPr>
        <w:rPr>
          <w:rFonts w:ascii="Palatino Linotype" w:hAnsi="Palatino Linotype"/>
          <w:sz w:val="22"/>
          <w:szCs w:val="22"/>
        </w:rPr>
      </w:pPr>
      <w:bookmarkStart w:id="1" w:name="_Hlk73624946"/>
    </w:p>
    <w:p w14:paraId="33437D5F" w14:textId="77777777" w:rsidR="00F63D39" w:rsidRDefault="00F63D39" w:rsidP="00F63D39">
      <w:pPr>
        <w:jc w:val="center"/>
        <w:rPr>
          <w:rFonts w:ascii="Palatino Linotype" w:hAnsi="Palatino Linotype"/>
          <w:b/>
          <w:bCs/>
          <w:sz w:val="22"/>
          <w:szCs w:val="22"/>
          <w:u w:val="single"/>
        </w:rPr>
      </w:pPr>
      <w:r>
        <w:rPr>
          <w:rFonts w:ascii="Palatino Linotype" w:hAnsi="Palatino Linotype"/>
          <w:b/>
          <w:bCs/>
          <w:sz w:val="22"/>
          <w:szCs w:val="22"/>
          <w:u w:val="single"/>
        </w:rPr>
        <w:t>VERIFICATION</w:t>
      </w:r>
    </w:p>
    <w:p w14:paraId="3F2D7949"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p>
    <w:p w14:paraId="4E92B2D8" w14:textId="77777777" w:rsidR="00F63D39" w:rsidRPr="00C22AB2" w:rsidRDefault="00F63D39" w:rsidP="00F63D39">
      <w:pPr>
        <w:spacing w:line="360" w:lineRule="auto"/>
        <w:rPr>
          <w:rFonts w:ascii="Palatino Linotype" w:hAnsi="Palatino Linotype"/>
          <w:sz w:val="22"/>
          <w:szCs w:val="22"/>
        </w:rPr>
      </w:pPr>
      <w:r w:rsidRPr="00C22AB2">
        <w:rPr>
          <w:rFonts w:ascii="Palatino Linotype" w:hAnsi="Palatino Linotype"/>
          <w:sz w:val="22"/>
          <w:szCs w:val="22"/>
        </w:rPr>
        <w:t>STATE OF OHIO</w:t>
      </w:r>
      <w:r w:rsidRPr="00C22AB2">
        <w:rPr>
          <w:rFonts w:ascii="Palatino Linotype" w:hAnsi="Palatino Linotype"/>
          <w:sz w:val="22"/>
          <w:szCs w:val="22"/>
        </w:rPr>
        <w:br/>
        <w:t xml:space="preserve">COUNTY OF ___________ </w:t>
      </w:r>
      <w:r w:rsidRPr="00C22AB2">
        <w:rPr>
          <w:rFonts w:ascii="Palatino Linotype" w:hAnsi="Palatino Linotype"/>
          <w:sz w:val="22"/>
          <w:szCs w:val="22"/>
        </w:rPr>
        <w:tab/>
        <w:t>SS:</w:t>
      </w:r>
    </w:p>
    <w:p w14:paraId="6CE3F3B0"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Palatino Linotype" w:hAnsi="Palatino Linotype"/>
          <w:sz w:val="22"/>
          <w:szCs w:val="22"/>
        </w:rPr>
      </w:pPr>
    </w:p>
    <w:p w14:paraId="0008A45F" w14:textId="582052E8" w:rsidR="00F63D39" w:rsidRPr="00C22AB2" w:rsidRDefault="00F63D39" w:rsidP="006269FE">
      <w:pPr>
        <w:pStyle w:val="BodyText2"/>
        <w:spacing w:line="360" w:lineRule="auto"/>
        <w:jc w:val="both"/>
        <w:rPr>
          <w:rFonts w:ascii="Palatino Linotype" w:hAnsi="Palatino Linotype"/>
          <w:sz w:val="22"/>
          <w:szCs w:val="22"/>
        </w:rPr>
      </w:pPr>
      <w:r w:rsidRPr="00C22AB2">
        <w:rPr>
          <w:rFonts w:ascii="Palatino Linotype" w:hAnsi="Palatino Linotype"/>
          <w:sz w:val="22"/>
          <w:szCs w:val="22"/>
        </w:rPr>
        <w:tab/>
        <w:t xml:space="preserve">I, </w:t>
      </w:r>
      <w:r>
        <w:rPr>
          <w:rFonts w:ascii="Palatino Linotype" w:hAnsi="Palatino Linotype"/>
          <w:sz w:val="22"/>
          <w:szCs w:val="22"/>
        </w:rPr>
        <w:t xml:space="preserve">_____________________, as authorized representative of </w:t>
      </w:r>
      <w:r w:rsidR="00CC2B38" w:rsidRPr="006269FE">
        <w:rPr>
          <w:rFonts w:ascii="Palatino Linotype" w:hAnsi="Palatino Linotype"/>
          <w:sz w:val="22"/>
          <w:szCs w:val="22"/>
        </w:rPr>
        <w:t>ODOT</w:t>
      </w:r>
      <w:r w:rsidRPr="006269FE">
        <w:rPr>
          <w:rFonts w:ascii="Palatino Linotype" w:hAnsi="Palatino Linotype"/>
          <w:sz w:val="22"/>
          <w:szCs w:val="22"/>
        </w:rPr>
        <w:t>, a</w:t>
      </w:r>
      <w:r w:rsidRPr="00C22AB2">
        <w:rPr>
          <w:rFonts w:ascii="Palatino Linotype" w:hAnsi="Palatino Linotype"/>
          <w:sz w:val="22"/>
          <w:szCs w:val="22"/>
        </w:rPr>
        <w:t xml:space="preserve">fter being duly placed under oath, sworn, and further advised that my foregoing answers to the above </w:t>
      </w:r>
      <w:r>
        <w:rPr>
          <w:rFonts w:ascii="Palatino Linotype" w:hAnsi="Palatino Linotype"/>
          <w:sz w:val="22"/>
          <w:szCs w:val="22"/>
        </w:rPr>
        <w:t>discovery requests</w:t>
      </w:r>
      <w:r w:rsidRPr="00C22AB2">
        <w:rPr>
          <w:rFonts w:ascii="Palatino Linotype" w:hAnsi="Palatino Linotype"/>
          <w:sz w:val="22"/>
          <w:szCs w:val="22"/>
        </w:rPr>
        <w:t xml:space="preserve"> are considered as sworn testimony, the same as if I were testifying in a court of competent jurisdiction, do hereby state that the answers to the foregoing </w:t>
      </w:r>
      <w:r>
        <w:rPr>
          <w:rFonts w:ascii="Palatino Linotype" w:hAnsi="Palatino Linotype"/>
          <w:sz w:val="22"/>
          <w:szCs w:val="22"/>
        </w:rPr>
        <w:t>discovery requests</w:t>
      </w:r>
      <w:r w:rsidRPr="00C22AB2">
        <w:rPr>
          <w:rFonts w:ascii="Palatino Linotype" w:hAnsi="Palatino Linotype"/>
          <w:sz w:val="22"/>
          <w:szCs w:val="22"/>
        </w:rPr>
        <w:t xml:space="preserve"> are true.</w:t>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F63D39" w:rsidRPr="00C22AB2" w14:paraId="0C88E74F" w14:textId="77777777" w:rsidTr="002F1270">
        <w:tc>
          <w:tcPr>
            <w:tcW w:w="4608" w:type="dxa"/>
          </w:tcPr>
          <w:p w14:paraId="669686AF" w14:textId="77777777" w:rsidR="00F63D39" w:rsidRPr="00C22AB2" w:rsidRDefault="00F63D39" w:rsidP="002F1270">
            <w:pPr>
              <w:rPr>
                <w:rFonts w:ascii="Palatino Linotype" w:eastAsia="Calibri" w:hAnsi="Palatino Linotype"/>
                <w:sz w:val="22"/>
                <w:szCs w:val="22"/>
              </w:rPr>
            </w:pPr>
          </w:p>
        </w:tc>
        <w:tc>
          <w:tcPr>
            <w:tcW w:w="4608" w:type="dxa"/>
            <w:hideMark/>
          </w:tcPr>
          <w:p w14:paraId="37B9CDEE"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u w:val="single" w:color="000000"/>
              </w:rPr>
              <w:t>_____________</w:t>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rPr>
              <w:t>_____</w:t>
            </w:r>
          </w:p>
          <w:p w14:paraId="6E1DE937" w14:textId="77777777" w:rsidR="00F63D39" w:rsidRPr="00C22AB2" w:rsidRDefault="00F63D39" w:rsidP="002F1270">
            <w:pPr>
              <w:rPr>
                <w:rFonts w:ascii="Palatino Linotype" w:eastAsia="Calibri" w:hAnsi="Palatino Linotype"/>
                <w:sz w:val="22"/>
                <w:szCs w:val="22"/>
              </w:rPr>
            </w:pPr>
            <w:r>
              <w:rPr>
                <w:rFonts w:ascii="Palatino Linotype" w:eastAsia="Calibri" w:hAnsi="Palatino Linotype"/>
                <w:sz w:val="22"/>
                <w:szCs w:val="22"/>
              </w:rPr>
              <w:t>Printed Name: ________________________</w:t>
            </w:r>
          </w:p>
        </w:tc>
      </w:tr>
    </w:tbl>
    <w:p w14:paraId="7B1E6CC8" w14:textId="77777777" w:rsidR="00F63D39" w:rsidRPr="00C22AB2" w:rsidRDefault="00F63D39" w:rsidP="00F63D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sz w:val="22"/>
          <w:szCs w:val="22"/>
        </w:rPr>
      </w:pPr>
    </w:p>
    <w:p w14:paraId="59401F81" w14:textId="77777777" w:rsidR="00F63D39" w:rsidRDefault="00F63D39" w:rsidP="006269FE">
      <w:pPr>
        <w:spacing w:line="360" w:lineRule="auto"/>
        <w:ind w:firstLine="720"/>
        <w:jc w:val="both"/>
        <w:rPr>
          <w:rFonts w:ascii="Palatino Linotype" w:hAnsi="Palatino Linotype"/>
          <w:sz w:val="22"/>
          <w:szCs w:val="22"/>
        </w:rPr>
      </w:pPr>
      <w:r w:rsidRPr="00C22AB2">
        <w:rPr>
          <w:rFonts w:ascii="Palatino Linotype" w:hAnsi="Palatino Linotype"/>
          <w:sz w:val="22"/>
          <w:szCs w:val="22"/>
        </w:rPr>
        <w:t>Sworn to before me, and subscribed in my presence, on this ____________ day of __________________, 20_____.</w:t>
      </w:r>
      <w:r>
        <w:rPr>
          <w:rFonts w:ascii="Palatino Linotype" w:hAnsi="Palatino Linotype"/>
          <w:sz w:val="22"/>
          <w:szCs w:val="22"/>
        </w:rPr>
        <w:br/>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br/>
      </w:r>
    </w:p>
    <w:tbl>
      <w:tblPr>
        <w:tblStyle w:val="TableGrid1"/>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F63D39" w14:paraId="220CD68D" w14:textId="77777777" w:rsidTr="002F1270">
        <w:tc>
          <w:tcPr>
            <w:tcW w:w="4608" w:type="dxa"/>
          </w:tcPr>
          <w:p w14:paraId="0C05729B" w14:textId="77777777" w:rsidR="00F63D39" w:rsidRPr="00C22AB2" w:rsidRDefault="00F63D39" w:rsidP="002F1270">
            <w:pPr>
              <w:rPr>
                <w:rFonts w:ascii="Palatino Linotype" w:eastAsia="Calibri" w:hAnsi="Palatino Linotype"/>
                <w:sz w:val="22"/>
                <w:szCs w:val="22"/>
              </w:rPr>
            </w:pPr>
          </w:p>
        </w:tc>
        <w:tc>
          <w:tcPr>
            <w:tcW w:w="4608" w:type="dxa"/>
            <w:hideMark/>
          </w:tcPr>
          <w:p w14:paraId="480A5683"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u w:val="single" w:color="000000"/>
              </w:rPr>
              <w:t>_____________</w:t>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u w:val="single" w:color="000000"/>
              </w:rPr>
              <w:tab/>
            </w:r>
            <w:r w:rsidRPr="00C22AB2">
              <w:rPr>
                <w:rFonts w:ascii="Palatino Linotype" w:eastAsia="Calibri" w:hAnsi="Palatino Linotype"/>
                <w:sz w:val="22"/>
                <w:szCs w:val="22"/>
              </w:rPr>
              <w:t>_____</w:t>
            </w:r>
          </w:p>
          <w:p w14:paraId="4FA5ADE4" w14:textId="77777777" w:rsidR="00F63D39" w:rsidRPr="00C22AB2" w:rsidRDefault="00F63D39" w:rsidP="002F1270">
            <w:pPr>
              <w:rPr>
                <w:rFonts w:ascii="Palatino Linotype" w:eastAsia="Calibri" w:hAnsi="Palatino Linotype"/>
                <w:sz w:val="22"/>
                <w:szCs w:val="22"/>
              </w:rPr>
            </w:pPr>
            <w:r w:rsidRPr="00C22AB2">
              <w:rPr>
                <w:rFonts w:ascii="Palatino Linotype" w:eastAsia="Calibri" w:hAnsi="Palatino Linotype"/>
                <w:sz w:val="22"/>
                <w:szCs w:val="22"/>
              </w:rPr>
              <w:t>Notary Public</w:t>
            </w:r>
          </w:p>
        </w:tc>
      </w:tr>
      <w:bookmarkEnd w:id="1"/>
    </w:tbl>
    <w:p w14:paraId="618FA714" w14:textId="77777777" w:rsidR="00F63D39" w:rsidRPr="00476218" w:rsidRDefault="00F63D39" w:rsidP="00F63D39">
      <w:pPr>
        <w:rPr>
          <w:rFonts w:ascii="Palatino Linotype" w:hAnsi="Palatino Linotype"/>
          <w:sz w:val="22"/>
          <w:szCs w:val="22"/>
        </w:rPr>
      </w:pPr>
    </w:p>
    <w:p w14:paraId="29F40403" w14:textId="77777777" w:rsidR="00757D90" w:rsidRPr="004242DF" w:rsidRDefault="00757D90" w:rsidP="00757D90">
      <w:pPr>
        <w:spacing w:line="480" w:lineRule="auto"/>
        <w:ind w:firstLine="720"/>
        <w:rPr>
          <w:rFonts w:ascii="Palatino Linotype" w:hAnsi="Palatino Linotype"/>
          <w:sz w:val="22"/>
          <w:szCs w:val="22"/>
        </w:rPr>
      </w:pPr>
    </w:p>
    <w:p w14:paraId="110C77A1" w14:textId="46247490" w:rsidR="004242DF" w:rsidRDefault="004242DF" w:rsidP="004242DF">
      <w:pPr>
        <w:spacing w:after="200" w:line="276" w:lineRule="auto"/>
        <w:jc w:val="center"/>
        <w:rPr>
          <w:rFonts w:ascii="Palatino Linotype" w:hAnsi="Palatino Linotype"/>
          <w:b/>
          <w:color w:val="000000"/>
          <w:spacing w:val="5"/>
          <w:sz w:val="22"/>
          <w:szCs w:val="22"/>
          <w:u w:val="single"/>
        </w:rPr>
      </w:pPr>
    </w:p>
    <w:p w14:paraId="73BE455A" w14:textId="35ACDAF5" w:rsidR="00B316F8" w:rsidRPr="006269FE" w:rsidRDefault="004242DF">
      <w:pPr>
        <w:spacing w:after="200" w:line="276" w:lineRule="auto"/>
        <w:rPr>
          <w:rFonts w:ascii="Palatino Linotype" w:hAnsi="Palatino Linotype"/>
          <w:b/>
          <w:color w:val="000000"/>
          <w:spacing w:val="5"/>
          <w:sz w:val="22"/>
          <w:szCs w:val="22"/>
          <w:u w:val="single"/>
        </w:rPr>
      </w:pPr>
      <w:r>
        <w:rPr>
          <w:rFonts w:ascii="Palatino Linotype" w:hAnsi="Palatino Linotype"/>
          <w:b/>
          <w:color w:val="000000"/>
          <w:spacing w:val="5"/>
          <w:sz w:val="22"/>
          <w:szCs w:val="22"/>
          <w:u w:val="single"/>
        </w:rPr>
        <w:br w:type="page"/>
      </w:r>
    </w:p>
    <w:p w14:paraId="65778F2B" w14:textId="77777777" w:rsidR="00757D90" w:rsidRPr="004242DF" w:rsidRDefault="00757D90" w:rsidP="00757D90">
      <w:pPr>
        <w:jc w:val="center"/>
        <w:rPr>
          <w:rFonts w:ascii="Palatino Linotype" w:hAnsi="Palatino Linotype"/>
          <w:b/>
          <w:sz w:val="22"/>
          <w:szCs w:val="22"/>
          <w:u w:val="single"/>
        </w:rPr>
      </w:pPr>
      <w:r w:rsidRPr="004242DF">
        <w:rPr>
          <w:rFonts w:ascii="Palatino Linotype" w:hAnsi="Palatino Linotype"/>
          <w:b/>
          <w:sz w:val="22"/>
          <w:szCs w:val="22"/>
          <w:u w:val="single"/>
        </w:rPr>
        <w:lastRenderedPageBreak/>
        <w:t>CERTIFICATE OF SERVICE</w:t>
      </w:r>
    </w:p>
    <w:p w14:paraId="3C382CAC" w14:textId="52168FA9" w:rsidR="006269FE" w:rsidRDefault="006269FE"/>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350"/>
      </w:tblGrid>
      <w:tr w:rsidR="00536622" w14:paraId="3E112219" w14:textId="77777777" w:rsidTr="00536622">
        <w:tc>
          <w:tcPr>
            <w:tcW w:w="9350" w:type="dxa"/>
          </w:tcPr>
          <w:p w14:paraId="1B299D29" w14:textId="44D2E290" w:rsidR="006269FE" w:rsidRDefault="00BC1440" w:rsidP="006269FE">
            <w:pPr>
              <w:rPr>
                <w:rFonts w:ascii="Palatino Linotype" w:hAnsi="Palatino Linotype"/>
                <w:sz w:val="22"/>
                <w:szCs w:val="22"/>
              </w:rPr>
            </w:pPr>
            <w:r>
              <w:rPr>
                <w:rFonts w:ascii="Palatino Linotype" w:hAnsi="Palatino Linotype"/>
                <w:sz w:val="22"/>
                <w:szCs w:val="22"/>
              </w:rPr>
              <w:t>I hereby certify that on</w:t>
            </w:r>
            <w:r w:rsidRPr="00757D90">
              <w:rPr>
                <w:rFonts w:ascii="Palatino Linotype" w:hAnsi="Palatino Linotype"/>
                <w:sz w:val="22"/>
                <w:szCs w:val="22"/>
              </w:rPr>
              <w:t xml:space="preserve"> </w:t>
            </w:r>
            <w:r w:rsidRPr="00DC32A5">
              <w:rPr>
                <w:rFonts w:ascii="Palatino Linotype" w:hAnsi="Palatino Linotype"/>
                <w:sz w:val="22"/>
                <w:szCs w:val="22"/>
              </w:rPr>
              <w:fldChar w:fldCharType="begin"/>
            </w:r>
            <w:r w:rsidRPr="00DC32A5">
              <w:rPr>
                <w:rFonts w:ascii="Palatino Linotype" w:hAnsi="Palatino Linotype"/>
                <w:sz w:val="22"/>
                <w:szCs w:val="22"/>
              </w:rPr>
              <w:instrText xml:space="preserve"> DATE \@ "MMMM d, yyyy" </w:instrText>
            </w:r>
            <w:r w:rsidRPr="00DC32A5">
              <w:rPr>
                <w:rFonts w:ascii="Palatino Linotype" w:hAnsi="Palatino Linotype"/>
                <w:sz w:val="22"/>
                <w:szCs w:val="22"/>
              </w:rPr>
              <w:fldChar w:fldCharType="separate"/>
            </w:r>
            <w:r w:rsidR="00EF1D6C">
              <w:rPr>
                <w:rFonts w:ascii="Palatino Linotype" w:hAnsi="Palatino Linotype"/>
                <w:noProof/>
                <w:sz w:val="22"/>
                <w:szCs w:val="22"/>
              </w:rPr>
              <w:t>June 8, 2022</w:t>
            </w:r>
            <w:r w:rsidRPr="00DC32A5">
              <w:rPr>
                <w:rFonts w:ascii="Palatino Linotype" w:hAnsi="Palatino Linotype"/>
                <w:sz w:val="22"/>
                <w:szCs w:val="22"/>
              </w:rPr>
              <w:fldChar w:fldCharType="end"/>
            </w:r>
            <w:r>
              <w:rPr>
                <w:rFonts w:ascii="Palatino Linotype" w:hAnsi="Palatino Linotype"/>
                <w:sz w:val="22"/>
                <w:szCs w:val="22"/>
              </w:rPr>
              <w:t xml:space="preserve">, </w:t>
            </w:r>
            <w:r w:rsidR="00A523FF">
              <w:rPr>
                <w:rFonts w:ascii="Palatino Linotype" w:hAnsi="Palatino Linotype"/>
                <w:sz w:val="22"/>
                <w:szCs w:val="22"/>
              </w:rPr>
              <w:t xml:space="preserve">the foregoing was served on the following via </w:t>
            </w:r>
            <w:r w:rsidR="006269FE">
              <w:rPr>
                <w:rFonts w:ascii="Palatino Linotype" w:hAnsi="Palatino Linotype"/>
                <w:sz w:val="22"/>
                <w:szCs w:val="22"/>
              </w:rPr>
              <w:t xml:space="preserve">electronic mail or regular mail: </w:t>
            </w:r>
          </w:p>
          <w:p w14:paraId="611A03D0" w14:textId="12649801" w:rsidR="00536622" w:rsidRDefault="00536622" w:rsidP="00757D90">
            <w:pPr>
              <w:rPr>
                <w:rFonts w:ascii="Palatino Linotype" w:hAnsi="Palatino Linotype"/>
                <w:sz w:val="22"/>
                <w:szCs w:val="22"/>
              </w:rPr>
            </w:pPr>
            <w:r>
              <w:rPr>
                <w:rFonts w:ascii="Palatino Linotype" w:hAnsi="Palatino Linotype"/>
                <w:sz w:val="22"/>
                <w:szCs w:val="22"/>
              </w:rPr>
              <w:br/>
              <w:t>Corinna V. Efkeman</w:t>
            </w:r>
            <w:r>
              <w:rPr>
                <w:rFonts w:ascii="Palatino Linotype" w:hAnsi="Palatino Linotype"/>
                <w:sz w:val="22"/>
                <w:szCs w:val="22"/>
              </w:rPr>
              <w:br/>
              <w:t>Justine A. Allen</w:t>
            </w:r>
            <w:r>
              <w:rPr>
                <w:rFonts w:ascii="Palatino Linotype" w:hAnsi="Palatino Linotype"/>
                <w:sz w:val="22"/>
                <w:szCs w:val="22"/>
              </w:rPr>
              <w:br/>
              <w:t>Assistant Attorneys General</w:t>
            </w:r>
            <w:r>
              <w:rPr>
                <w:rFonts w:ascii="Palatino Linotype" w:hAnsi="Palatino Linotype"/>
                <w:sz w:val="22"/>
                <w:szCs w:val="22"/>
              </w:rPr>
              <w:br/>
              <w:t>Executive Agencies Section</w:t>
            </w:r>
            <w:r>
              <w:rPr>
                <w:rFonts w:ascii="Palatino Linotype" w:hAnsi="Palatino Linotype"/>
                <w:sz w:val="22"/>
                <w:szCs w:val="22"/>
              </w:rPr>
              <w:br/>
              <w:t>Transportation Unit</w:t>
            </w:r>
            <w:r>
              <w:rPr>
                <w:rFonts w:ascii="Palatino Linotype" w:hAnsi="Palatino Linotype"/>
                <w:sz w:val="22"/>
                <w:szCs w:val="22"/>
              </w:rPr>
              <w:br/>
              <w:t>30 East Broad Street, 26th Floor</w:t>
            </w:r>
            <w:r>
              <w:rPr>
                <w:rFonts w:ascii="Palatino Linotype" w:hAnsi="Palatino Linotype"/>
                <w:sz w:val="22"/>
                <w:szCs w:val="22"/>
              </w:rPr>
              <w:br/>
              <w:t>Columbus, Ohio 43215</w:t>
            </w:r>
            <w:r>
              <w:rPr>
                <w:rFonts w:ascii="Palatino Linotype" w:hAnsi="Palatino Linotype"/>
                <w:sz w:val="22"/>
                <w:szCs w:val="22"/>
              </w:rPr>
              <w:br/>
              <w:t>Corinna.Efkeman@OhioAGO.gov</w:t>
            </w:r>
            <w:r>
              <w:rPr>
                <w:rFonts w:ascii="Palatino Linotype" w:hAnsi="Palatino Linotype"/>
                <w:sz w:val="22"/>
                <w:szCs w:val="22"/>
              </w:rPr>
              <w:br/>
              <w:t>Justine.Allen@OhioAGO.gov</w:t>
            </w:r>
            <w:r>
              <w:rPr>
                <w:rFonts w:ascii="Palatino Linotype" w:hAnsi="Palatino Linotype"/>
                <w:sz w:val="22"/>
                <w:szCs w:val="22"/>
              </w:rPr>
              <w:br/>
              <w:t>Attorney for Plaintiff</w:t>
            </w:r>
            <w:r>
              <w:rPr>
                <w:rFonts w:ascii="Palatino Linotype" w:hAnsi="Palatino Linotype"/>
                <w:sz w:val="22"/>
                <w:szCs w:val="22"/>
              </w:rPr>
              <w:br/>
            </w:r>
            <w:r>
              <w:rPr>
                <w:rFonts w:ascii="Palatino Linotype" w:hAnsi="Palatino Linotype"/>
                <w:sz w:val="22"/>
                <w:szCs w:val="22"/>
              </w:rPr>
              <w:br/>
            </w:r>
          </w:p>
        </w:tc>
      </w:tr>
    </w:tbl>
    <w:p w14:paraId="0971D98B" w14:textId="77777777" w:rsidR="00536622" w:rsidRPr="004242DF" w:rsidRDefault="00536622" w:rsidP="00757D90">
      <w:pPr>
        <w:rPr>
          <w:rFonts w:ascii="Palatino Linotype" w:hAnsi="Palatino Linotype"/>
          <w:sz w:val="22"/>
          <w:szCs w:val="22"/>
        </w:rPr>
      </w:pPr>
    </w:p>
    <w:p w14:paraId="2B927057" w14:textId="49BEA84A" w:rsidR="00757D90" w:rsidRPr="004242DF" w:rsidRDefault="00757D90" w:rsidP="00757D90">
      <w:pPr>
        <w:spacing w:line="480" w:lineRule="auto"/>
        <w:rPr>
          <w:rFonts w:ascii="Palatino Linotype" w:hAnsi="Palatino Linotype"/>
          <w:sz w:val="22"/>
          <w:szCs w:val="22"/>
        </w:rPr>
      </w:pPr>
    </w:p>
    <w:tbl>
      <w:tblPr>
        <w:tblStyle w:val="TableGrid2"/>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608"/>
        <w:gridCol w:w="4608"/>
      </w:tblGrid>
      <w:tr w:rsidR="00757D90" w:rsidRPr="004242DF" w14:paraId="167D477A" w14:textId="77777777" w:rsidTr="00124F29">
        <w:tc>
          <w:tcPr>
            <w:tcW w:w="4608" w:type="dxa"/>
          </w:tcPr>
          <w:p w14:paraId="2BEC8F53" w14:textId="77777777" w:rsidR="00757D90" w:rsidRPr="004242DF" w:rsidRDefault="00757D90" w:rsidP="00757D90">
            <w:pPr>
              <w:spacing w:line="480" w:lineRule="auto"/>
              <w:rPr>
                <w:rFonts w:ascii="Palatino Linotype" w:eastAsia="Calibri" w:hAnsi="Palatino Linotype"/>
                <w:sz w:val="22"/>
                <w:szCs w:val="22"/>
              </w:rPr>
            </w:pPr>
          </w:p>
        </w:tc>
        <w:tc>
          <w:tcPr>
            <w:tcW w:w="4608" w:type="dxa"/>
          </w:tcPr>
          <w:p w14:paraId="2D433533" w14:textId="29FE92DF" w:rsidR="00757D90" w:rsidRPr="006269FE" w:rsidRDefault="006269FE" w:rsidP="00757D90">
            <w:pPr>
              <w:contextualSpacing/>
              <w:rPr>
                <w:rFonts w:ascii="Palatino Linotype" w:eastAsia="Calibri" w:hAnsi="Palatino Linotype"/>
                <w:i/>
                <w:iCs/>
                <w:sz w:val="22"/>
                <w:szCs w:val="22"/>
              </w:rPr>
            </w:pPr>
            <w:r w:rsidRPr="006269FE">
              <w:rPr>
                <w:rFonts w:ascii="Palatino Linotype" w:eastAsia="Calibri" w:hAnsi="Palatino Linotype"/>
                <w:i/>
                <w:iCs/>
                <w:sz w:val="22"/>
                <w:szCs w:val="22"/>
                <w:u w:val="single"/>
              </w:rPr>
              <w:t>/s/ Aaron E. Kenter</w:t>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r w:rsidRPr="006269FE">
              <w:rPr>
                <w:rFonts w:ascii="Palatino Linotype" w:eastAsia="Calibri" w:hAnsi="Palatino Linotype"/>
                <w:i/>
                <w:iCs/>
                <w:sz w:val="22"/>
                <w:szCs w:val="22"/>
                <w:u w:val="single"/>
              </w:rPr>
              <w:tab/>
            </w:r>
          </w:p>
          <w:p w14:paraId="2E8DF1AD" w14:textId="1CDBDB98" w:rsidR="00757D90" w:rsidRPr="004242DF" w:rsidRDefault="00182C88" w:rsidP="00757D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eastAsia="Calibri" w:hAnsi="Palatino Linotype"/>
                <w:i/>
                <w:sz w:val="22"/>
                <w:szCs w:val="22"/>
              </w:rPr>
            </w:pPr>
            <w:r>
              <w:rPr>
                <w:rFonts w:ascii="Palatino Linotype" w:eastAsia="Calibri" w:hAnsi="Palatino Linotype"/>
                <w:iCs/>
                <w:sz w:val="22"/>
                <w:szCs w:val="22"/>
              </w:rPr>
              <w:t>Aaron E. Kenter (0092264)</w:t>
            </w:r>
            <w:r>
              <w:rPr>
                <w:rFonts w:ascii="Palatino Linotype" w:eastAsia="Calibri" w:hAnsi="Palatino Linotype"/>
                <w:iCs/>
                <w:sz w:val="22"/>
                <w:szCs w:val="22"/>
              </w:rPr>
              <w:br/>
              <w:t>Attorney for Defendant</w:t>
            </w:r>
            <w:r>
              <w:rPr>
                <w:rFonts w:ascii="Palatino Linotype" w:eastAsia="Calibri" w:hAnsi="Palatino Linotype"/>
                <w:iCs/>
                <w:sz w:val="22"/>
                <w:szCs w:val="22"/>
              </w:rPr>
              <w:br/>
            </w:r>
            <w:r w:rsidR="00C749C8">
              <w:rPr>
                <w:rFonts w:ascii="Palatino Linotype" w:eastAsia="Calibri" w:hAnsi="Palatino Linotype"/>
                <w:iCs/>
                <w:sz w:val="22"/>
                <w:szCs w:val="22"/>
              </w:rPr>
              <w:t>Eichhorn</w:t>
            </w:r>
            <w:r>
              <w:rPr>
                <w:rFonts w:ascii="Palatino Linotype" w:eastAsia="Calibri" w:hAnsi="Palatino Linotype"/>
                <w:iCs/>
                <w:sz w:val="22"/>
                <w:szCs w:val="22"/>
              </w:rPr>
              <w:t xml:space="preserve"> Limited Partnership</w:t>
            </w:r>
          </w:p>
        </w:tc>
      </w:tr>
    </w:tbl>
    <w:p w14:paraId="5F2BCDB0" w14:textId="77777777" w:rsidR="00DF0908" w:rsidRPr="004242DF" w:rsidRDefault="00DF0908">
      <w:pPr>
        <w:rPr>
          <w:rFonts w:ascii="Palatino Linotype" w:hAnsi="Palatino Linotype"/>
          <w:sz w:val="22"/>
          <w:szCs w:val="22"/>
        </w:rPr>
      </w:pPr>
    </w:p>
    <w:sectPr w:rsidR="00DF0908" w:rsidRPr="004242DF" w:rsidSect="00E427B9">
      <w:footerReference w:type="default" r:id="rId8"/>
      <w:pgSz w:w="12240" w:h="15840" w:code="1"/>
      <w:pgMar w:top="1440" w:right="1440" w:bottom="1440" w:left="1440" w:header="720" w:footer="720" w:gutter="0"/>
      <w:paperSrc w:first="264" w:other="26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23C4" w14:textId="77777777" w:rsidR="00764BCE" w:rsidRDefault="00764BCE" w:rsidP="00292F7F">
      <w:r>
        <w:separator/>
      </w:r>
    </w:p>
  </w:endnote>
  <w:endnote w:type="continuationSeparator" w:id="0">
    <w:p w14:paraId="22DD2A72" w14:textId="77777777" w:rsidR="00764BCE" w:rsidRDefault="00764BCE" w:rsidP="0029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6709" w14:textId="7BF001B2" w:rsidR="009B1551" w:rsidRDefault="009B1551" w:rsidP="009B1551">
    <w:pPr>
      <w:pStyle w:val="Footer"/>
      <w:jc w:val="center"/>
    </w:pPr>
    <w:r w:rsidRPr="00757D90">
      <w:rPr>
        <w:rStyle w:val="PageNumber"/>
        <w:rFonts w:ascii="Palatino Linotype" w:hAnsi="Palatino Linotype"/>
        <w:sz w:val="18"/>
        <w:szCs w:val="18"/>
      </w:rPr>
      <w:fldChar w:fldCharType="begin"/>
    </w:r>
    <w:r w:rsidRPr="00757D90">
      <w:rPr>
        <w:rStyle w:val="PageNumber"/>
        <w:rFonts w:ascii="Palatino Linotype" w:hAnsi="Palatino Linotype"/>
        <w:sz w:val="18"/>
        <w:szCs w:val="18"/>
      </w:rPr>
      <w:instrText xml:space="preserve"> PAGE </w:instrText>
    </w:r>
    <w:r w:rsidRPr="00757D90">
      <w:rPr>
        <w:rStyle w:val="PageNumber"/>
        <w:rFonts w:ascii="Palatino Linotype" w:hAnsi="Palatino Linotype"/>
        <w:sz w:val="18"/>
        <w:szCs w:val="18"/>
      </w:rPr>
      <w:fldChar w:fldCharType="separate"/>
    </w:r>
    <w:r>
      <w:rPr>
        <w:rStyle w:val="PageNumber"/>
        <w:rFonts w:ascii="Palatino Linotype" w:hAnsi="Palatino Linotype"/>
        <w:sz w:val="18"/>
        <w:szCs w:val="18"/>
      </w:rPr>
      <w:t>2</w:t>
    </w:r>
    <w:r w:rsidRPr="00757D90">
      <w:rPr>
        <w:rStyle w:val="PageNumber"/>
        <w:rFonts w:ascii="Palatino Linotype" w:hAnsi="Palatino Linotype"/>
        <w:sz w:val="18"/>
        <w:szCs w:val="18"/>
      </w:rPr>
      <w:fldChar w:fldCharType="end"/>
    </w:r>
    <w:r w:rsidRPr="00757D90">
      <w:rPr>
        <w:rStyle w:val="PageNumber"/>
        <w:rFonts w:ascii="Palatino Linotype" w:hAnsi="Palatino Linotype"/>
        <w:sz w:val="18"/>
        <w:szCs w:val="18"/>
      </w:rPr>
      <w:t xml:space="preserve"> of </w:t>
    </w:r>
    <w:r w:rsidRPr="00757D90">
      <w:rPr>
        <w:rStyle w:val="PageNumber"/>
        <w:rFonts w:ascii="Palatino Linotype" w:hAnsi="Palatino Linotype"/>
        <w:sz w:val="18"/>
        <w:szCs w:val="18"/>
      </w:rPr>
      <w:fldChar w:fldCharType="begin"/>
    </w:r>
    <w:r w:rsidRPr="00757D90">
      <w:rPr>
        <w:rStyle w:val="PageNumber"/>
        <w:rFonts w:ascii="Palatino Linotype" w:hAnsi="Palatino Linotype"/>
        <w:sz w:val="18"/>
        <w:szCs w:val="18"/>
      </w:rPr>
      <w:instrText xml:space="preserve"> NUMPAGES </w:instrText>
    </w:r>
    <w:r w:rsidRPr="00757D90">
      <w:rPr>
        <w:rStyle w:val="PageNumber"/>
        <w:rFonts w:ascii="Palatino Linotype" w:hAnsi="Palatino Linotype"/>
        <w:sz w:val="18"/>
        <w:szCs w:val="18"/>
      </w:rPr>
      <w:fldChar w:fldCharType="separate"/>
    </w:r>
    <w:r>
      <w:rPr>
        <w:rStyle w:val="PageNumber"/>
        <w:rFonts w:ascii="Palatino Linotype" w:hAnsi="Palatino Linotype"/>
        <w:sz w:val="18"/>
        <w:szCs w:val="18"/>
      </w:rPr>
      <w:t>3</w:t>
    </w:r>
    <w:r w:rsidRPr="00757D90">
      <w:rPr>
        <w:rStyle w:val="PageNumber"/>
        <w:rFonts w:ascii="Palatino Linotype" w:hAnsi="Palatino Linotyp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60CB" w14:textId="77777777" w:rsidR="00764BCE" w:rsidRDefault="00764BCE" w:rsidP="00292F7F">
      <w:r>
        <w:separator/>
      </w:r>
    </w:p>
  </w:footnote>
  <w:footnote w:type="continuationSeparator" w:id="0">
    <w:p w14:paraId="32A41547" w14:textId="77777777" w:rsidR="00764BCE" w:rsidRDefault="00764BCE" w:rsidP="0029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2DF"/>
    <w:multiLevelType w:val="hybridMultilevel"/>
    <w:tmpl w:val="627A7920"/>
    <w:lvl w:ilvl="0" w:tplc="48EAA496">
      <w:start w:val="28"/>
      <w:numFmt w:val="decimal"/>
      <w:lvlText w:val="(%1)"/>
      <w:lvlJc w:val="left"/>
      <w:pPr>
        <w:ind w:left="100" w:hanging="459"/>
      </w:pPr>
      <w:rPr>
        <w:rFonts w:ascii="Times New Roman" w:eastAsia="Times New Roman" w:hAnsi="Times New Roman" w:hint="default"/>
        <w:sz w:val="24"/>
        <w:szCs w:val="24"/>
      </w:rPr>
    </w:lvl>
    <w:lvl w:ilvl="1" w:tplc="4A5C4060">
      <w:start w:val="1"/>
      <w:numFmt w:val="decimal"/>
      <w:lvlText w:val="%2."/>
      <w:lvlJc w:val="left"/>
      <w:pPr>
        <w:ind w:left="100" w:hanging="720"/>
        <w:jc w:val="right"/>
      </w:pPr>
      <w:rPr>
        <w:rFonts w:ascii="Palatino Linotype" w:eastAsia="Times New Roman" w:hAnsi="Palatino Linotype" w:hint="default"/>
        <w:sz w:val="22"/>
        <w:szCs w:val="22"/>
      </w:rPr>
    </w:lvl>
    <w:lvl w:ilvl="2" w:tplc="35F6742E">
      <w:start w:val="1"/>
      <w:numFmt w:val="bullet"/>
      <w:lvlText w:val="•"/>
      <w:lvlJc w:val="left"/>
      <w:pPr>
        <w:ind w:left="1996" w:hanging="720"/>
      </w:pPr>
      <w:rPr>
        <w:rFonts w:hint="default"/>
      </w:rPr>
    </w:lvl>
    <w:lvl w:ilvl="3" w:tplc="8C1A2272">
      <w:start w:val="1"/>
      <w:numFmt w:val="bullet"/>
      <w:lvlText w:val="•"/>
      <w:lvlJc w:val="left"/>
      <w:pPr>
        <w:ind w:left="2944" w:hanging="720"/>
      </w:pPr>
      <w:rPr>
        <w:rFonts w:hint="default"/>
      </w:rPr>
    </w:lvl>
    <w:lvl w:ilvl="4" w:tplc="CBF4FD3E">
      <w:start w:val="1"/>
      <w:numFmt w:val="bullet"/>
      <w:lvlText w:val="•"/>
      <w:lvlJc w:val="left"/>
      <w:pPr>
        <w:ind w:left="3892" w:hanging="720"/>
      </w:pPr>
      <w:rPr>
        <w:rFonts w:hint="default"/>
      </w:rPr>
    </w:lvl>
    <w:lvl w:ilvl="5" w:tplc="FB940656">
      <w:start w:val="1"/>
      <w:numFmt w:val="bullet"/>
      <w:lvlText w:val="•"/>
      <w:lvlJc w:val="left"/>
      <w:pPr>
        <w:ind w:left="4840" w:hanging="720"/>
      </w:pPr>
      <w:rPr>
        <w:rFonts w:hint="default"/>
      </w:rPr>
    </w:lvl>
    <w:lvl w:ilvl="6" w:tplc="751892CE">
      <w:start w:val="1"/>
      <w:numFmt w:val="bullet"/>
      <w:lvlText w:val="•"/>
      <w:lvlJc w:val="left"/>
      <w:pPr>
        <w:ind w:left="5788" w:hanging="720"/>
      </w:pPr>
      <w:rPr>
        <w:rFonts w:hint="default"/>
      </w:rPr>
    </w:lvl>
    <w:lvl w:ilvl="7" w:tplc="52E8E8CC">
      <w:start w:val="1"/>
      <w:numFmt w:val="bullet"/>
      <w:lvlText w:val="•"/>
      <w:lvlJc w:val="left"/>
      <w:pPr>
        <w:ind w:left="6736" w:hanging="720"/>
      </w:pPr>
      <w:rPr>
        <w:rFonts w:hint="default"/>
      </w:rPr>
    </w:lvl>
    <w:lvl w:ilvl="8" w:tplc="9DF66DC8">
      <w:start w:val="1"/>
      <w:numFmt w:val="bullet"/>
      <w:lvlText w:val="•"/>
      <w:lvlJc w:val="left"/>
      <w:pPr>
        <w:ind w:left="768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B9"/>
    <w:rsid w:val="000C29BD"/>
    <w:rsid w:val="000F7EE5"/>
    <w:rsid w:val="00136B79"/>
    <w:rsid w:val="00165362"/>
    <w:rsid w:val="00182C88"/>
    <w:rsid w:val="00185D37"/>
    <w:rsid w:val="001B00DB"/>
    <w:rsid w:val="00222C6A"/>
    <w:rsid w:val="00235C8A"/>
    <w:rsid w:val="00244E60"/>
    <w:rsid w:val="00292F7F"/>
    <w:rsid w:val="002C5F14"/>
    <w:rsid w:val="00304772"/>
    <w:rsid w:val="004242DF"/>
    <w:rsid w:val="00536622"/>
    <w:rsid w:val="00613C0A"/>
    <w:rsid w:val="006269FE"/>
    <w:rsid w:val="006473F2"/>
    <w:rsid w:val="00757D90"/>
    <w:rsid w:val="00764BCE"/>
    <w:rsid w:val="00766102"/>
    <w:rsid w:val="0080691F"/>
    <w:rsid w:val="00826559"/>
    <w:rsid w:val="00881189"/>
    <w:rsid w:val="00960B8C"/>
    <w:rsid w:val="009B1551"/>
    <w:rsid w:val="00A523FF"/>
    <w:rsid w:val="00AC1F2C"/>
    <w:rsid w:val="00B316F8"/>
    <w:rsid w:val="00B81B15"/>
    <w:rsid w:val="00BC1440"/>
    <w:rsid w:val="00C60C5E"/>
    <w:rsid w:val="00C749C8"/>
    <w:rsid w:val="00C95B3E"/>
    <w:rsid w:val="00CC2B38"/>
    <w:rsid w:val="00D9667F"/>
    <w:rsid w:val="00DA04CC"/>
    <w:rsid w:val="00DC0CA3"/>
    <w:rsid w:val="00DF0908"/>
    <w:rsid w:val="00E427B9"/>
    <w:rsid w:val="00E8641A"/>
    <w:rsid w:val="00EF1D6C"/>
    <w:rsid w:val="00F6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EC8169"/>
  <w15:docId w15:val="{34A9F6DC-F2EF-493D-B23B-7CD45F5F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C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13C0A"/>
    <w:pPr>
      <w:keepNext/>
      <w:pBdr>
        <w:right w:val="double" w:sz="4" w:space="4" w:color="auto"/>
      </w:pBdr>
      <w:outlineLvl w:val="0"/>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B3E"/>
    <w:pPr>
      <w:spacing w:after="0" w:line="240" w:lineRule="auto"/>
    </w:pPr>
    <w:tblPr>
      <w:tblBorders>
        <w:top w:val="single" w:sz="4" w:space="0" w:color="auto"/>
        <w:left w:val="single" w:sz="4" w:space="0" w:color="auto"/>
        <w:bottom w:val="single" w:sz="4" w:space="0" w:color="auto"/>
        <w:right w:val="single" w:sz="4" w:space="0" w:color="auto"/>
        <w:insideV w:val="single" w:sz="4" w:space="0" w:color="auto"/>
      </w:tblBorders>
    </w:tblPr>
  </w:style>
  <w:style w:type="character" w:customStyle="1" w:styleId="Heading1Char">
    <w:name w:val="Heading 1 Char"/>
    <w:basedOn w:val="DefaultParagraphFont"/>
    <w:link w:val="Heading1"/>
    <w:rsid w:val="00613C0A"/>
    <w:rPr>
      <w:rFonts w:ascii="Times New Roman" w:eastAsia="Times New Roman" w:hAnsi="Times New Roman" w:cs="Times New Roman"/>
      <w:b/>
      <w:sz w:val="19"/>
      <w:szCs w:val="20"/>
    </w:rPr>
  </w:style>
  <w:style w:type="paragraph" w:styleId="EnvelopeReturn">
    <w:name w:val="envelope return"/>
    <w:basedOn w:val="Normal"/>
    <w:rsid w:val="00613C0A"/>
  </w:style>
  <w:style w:type="paragraph" w:styleId="Header">
    <w:name w:val="header"/>
    <w:basedOn w:val="Normal"/>
    <w:link w:val="HeaderChar"/>
    <w:rsid w:val="00613C0A"/>
    <w:pPr>
      <w:tabs>
        <w:tab w:val="center" w:pos="4320"/>
        <w:tab w:val="right" w:pos="8640"/>
      </w:tabs>
    </w:pPr>
  </w:style>
  <w:style w:type="character" w:customStyle="1" w:styleId="HeaderChar">
    <w:name w:val="Header Char"/>
    <w:basedOn w:val="DefaultParagraphFont"/>
    <w:link w:val="Header"/>
    <w:rsid w:val="00613C0A"/>
    <w:rPr>
      <w:rFonts w:ascii="Times New Roman" w:eastAsia="Times New Roman" w:hAnsi="Times New Roman" w:cs="Times New Roman"/>
      <w:sz w:val="20"/>
      <w:szCs w:val="20"/>
    </w:rPr>
  </w:style>
  <w:style w:type="character" w:styleId="PageNumber">
    <w:name w:val="page number"/>
    <w:basedOn w:val="DefaultParagraphFont"/>
    <w:rsid w:val="00613C0A"/>
  </w:style>
  <w:style w:type="character" w:styleId="Hyperlink">
    <w:name w:val="Hyperlink"/>
    <w:uiPriority w:val="99"/>
    <w:unhideWhenUsed/>
    <w:rsid w:val="00613C0A"/>
    <w:rPr>
      <w:color w:val="0000FF"/>
      <w:u w:val="single"/>
    </w:rPr>
  </w:style>
  <w:style w:type="paragraph" w:styleId="ListParagraph">
    <w:name w:val="List Paragraph"/>
    <w:basedOn w:val="Normal"/>
    <w:uiPriority w:val="34"/>
    <w:qFormat/>
    <w:rsid w:val="00613C0A"/>
    <w:pPr>
      <w:suppressAutoHyphens/>
      <w:ind w:left="720"/>
      <w:contextualSpacing/>
    </w:pPr>
    <w:rPr>
      <w:lang w:eastAsia="ar-SA"/>
    </w:rPr>
  </w:style>
  <w:style w:type="paragraph" w:styleId="List">
    <w:name w:val="List"/>
    <w:basedOn w:val="BodyText"/>
    <w:rsid w:val="00613C0A"/>
    <w:pPr>
      <w:suppressAutoHyphens/>
    </w:pPr>
    <w:rPr>
      <w:rFonts w:cs="Tahoma"/>
      <w:sz w:val="24"/>
      <w:szCs w:val="24"/>
      <w:lang w:eastAsia="ar-SA"/>
    </w:rPr>
  </w:style>
  <w:style w:type="paragraph" w:styleId="BodyText">
    <w:name w:val="Body Text"/>
    <w:basedOn w:val="Normal"/>
    <w:link w:val="BodyTextChar"/>
    <w:uiPriority w:val="99"/>
    <w:semiHidden/>
    <w:unhideWhenUsed/>
    <w:rsid w:val="00613C0A"/>
    <w:pPr>
      <w:spacing w:after="120"/>
    </w:pPr>
  </w:style>
  <w:style w:type="character" w:customStyle="1" w:styleId="BodyTextChar">
    <w:name w:val="Body Text Char"/>
    <w:basedOn w:val="DefaultParagraphFont"/>
    <w:link w:val="BodyText"/>
    <w:uiPriority w:val="99"/>
    <w:semiHidden/>
    <w:rsid w:val="00613C0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92F7F"/>
    <w:pPr>
      <w:tabs>
        <w:tab w:val="center" w:pos="4680"/>
        <w:tab w:val="right" w:pos="9360"/>
      </w:tabs>
    </w:pPr>
  </w:style>
  <w:style w:type="character" w:customStyle="1" w:styleId="FooterChar">
    <w:name w:val="Footer Char"/>
    <w:basedOn w:val="DefaultParagraphFont"/>
    <w:link w:val="Footer"/>
    <w:uiPriority w:val="99"/>
    <w:rsid w:val="00292F7F"/>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757D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table" w:customStyle="1" w:styleId="TableGrid2">
    <w:name w:val="Table Grid2"/>
    <w:basedOn w:val="TableNormal"/>
    <w:next w:val="TableGrid"/>
    <w:uiPriority w:val="59"/>
    <w:rsid w:val="00757D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V w:val="single" w:sz="4" w:space="0" w:color="auto"/>
      </w:tblBorders>
    </w:tblPr>
  </w:style>
  <w:style w:type="paragraph" w:styleId="BalloonText">
    <w:name w:val="Balloon Text"/>
    <w:basedOn w:val="Normal"/>
    <w:link w:val="BalloonTextChar"/>
    <w:uiPriority w:val="99"/>
    <w:semiHidden/>
    <w:unhideWhenUsed/>
    <w:rsid w:val="00235C8A"/>
    <w:rPr>
      <w:rFonts w:ascii="Tahoma" w:hAnsi="Tahoma" w:cs="Tahoma"/>
      <w:sz w:val="16"/>
      <w:szCs w:val="16"/>
    </w:rPr>
  </w:style>
  <w:style w:type="character" w:customStyle="1" w:styleId="BalloonTextChar">
    <w:name w:val="Balloon Text Char"/>
    <w:basedOn w:val="DefaultParagraphFont"/>
    <w:link w:val="BalloonText"/>
    <w:uiPriority w:val="99"/>
    <w:semiHidden/>
    <w:rsid w:val="00235C8A"/>
    <w:rPr>
      <w:rFonts w:ascii="Tahoma" w:eastAsia="Times New Roman" w:hAnsi="Tahoma" w:cs="Tahoma"/>
      <w:sz w:val="16"/>
      <w:szCs w:val="16"/>
    </w:rPr>
  </w:style>
  <w:style w:type="paragraph" w:styleId="BodyText2">
    <w:name w:val="Body Text 2"/>
    <w:basedOn w:val="Normal"/>
    <w:link w:val="BodyText2Char"/>
    <w:uiPriority w:val="99"/>
    <w:semiHidden/>
    <w:unhideWhenUsed/>
    <w:rsid w:val="00F63D39"/>
    <w:pPr>
      <w:spacing w:after="120" w:line="480" w:lineRule="auto"/>
    </w:pPr>
  </w:style>
  <w:style w:type="character" w:customStyle="1" w:styleId="BodyText2Char">
    <w:name w:val="Body Text 2 Char"/>
    <w:basedOn w:val="DefaultParagraphFont"/>
    <w:link w:val="BodyText2"/>
    <w:uiPriority w:val="99"/>
    <w:semiHidden/>
    <w:rsid w:val="00F63D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20Kenter\Dropbox\Aaron's%20Folder\0-Aaron's%20Files\Templates\Standard%20Motions,%20Notices,%20Entries\(Skeleton%20Mo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9BE4-D4F8-4C09-B0C2-C196C716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(Skeleton Motion Template)</Template>
  <TotalTime>4</TotalTime>
  <Pages>9</Pages>
  <Words>1851</Words>
  <Characters>10556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Kenter</dc:creator>
  <cp:keywords/>
  <dc:description/>
  <cp:lastModifiedBy>Heim, Kimber</cp:lastModifiedBy>
  <cp:revision>2</cp:revision>
  <cp:lastPrinted>2022-06-08T13:43:00Z</cp:lastPrinted>
  <dcterms:created xsi:type="dcterms:W3CDTF">2022-06-08T13:47:00Z</dcterms:created>
  <dcterms:modified xsi:type="dcterms:W3CDTF">2022-06-08T13:47:00Z</dcterms:modified>
</cp:coreProperties>
</file>