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B35" w:rsidRDefault="00160FF2">
      <w:pPr>
        <w:rPr>
          <w:sz w:val="36"/>
          <w:szCs w:val="36"/>
        </w:rPr>
      </w:pPr>
      <w:r>
        <w:rPr>
          <w:sz w:val="36"/>
          <w:szCs w:val="36"/>
        </w:rPr>
        <w:t>Technical Bulletin</w:t>
      </w:r>
    </w:p>
    <w:p w:rsidR="00160FF2" w:rsidRPr="00160FF2" w:rsidRDefault="009907CA">
      <w:pPr>
        <w:rPr>
          <w:sz w:val="28"/>
          <w:szCs w:val="28"/>
        </w:rPr>
      </w:pPr>
      <w:r>
        <w:rPr>
          <w:sz w:val="28"/>
          <w:szCs w:val="28"/>
        </w:rPr>
        <w:t>Issued: 12/21</w:t>
      </w:r>
      <w:r w:rsidR="00904D23">
        <w:rPr>
          <w:sz w:val="28"/>
          <w:szCs w:val="28"/>
        </w:rPr>
        <w:t>/2010</w:t>
      </w:r>
    </w:p>
    <w:p w:rsidR="00160FF2" w:rsidRDefault="00160FF2">
      <w:pPr>
        <w:rPr>
          <w:sz w:val="28"/>
          <w:szCs w:val="28"/>
        </w:rPr>
      </w:pPr>
      <w:r w:rsidRPr="00160FF2">
        <w:rPr>
          <w:sz w:val="28"/>
          <w:szCs w:val="28"/>
        </w:rPr>
        <w:t>Topic: Viewing Orthophotos (</w:t>
      </w:r>
      <w:proofErr w:type="spellStart"/>
      <w:r w:rsidRPr="00160FF2">
        <w:rPr>
          <w:sz w:val="28"/>
          <w:szCs w:val="28"/>
        </w:rPr>
        <w:t>Georectified</w:t>
      </w:r>
      <w:proofErr w:type="spellEnd"/>
      <w:r w:rsidRPr="00160FF2">
        <w:rPr>
          <w:sz w:val="28"/>
          <w:szCs w:val="28"/>
        </w:rPr>
        <w:t xml:space="preserve"> Images) in Microstation V8</w:t>
      </w:r>
      <w:r w:rsidR="00264D0F">
        <w:rPr>
          <w:sz w:val="28"/>
          <w:szCs w:val="28"/>
        </w:rPr>
        <w:t>i (SELECT Series</w:t>
      </w:r>
      <w:r w:rsidR="00904D23">
        <w:rPr>
          <w:sz w:val="28"/>
          <w:szCs w:val="28"/>
        </w:rPr>
        <w:t>2)</w:t>
      </w:r>
    </w:p>
    <w:p w:rsidR="00160FF2" w:rsidRDefault="00160FF2">
      <w:pPr>
        <w:rPr>
          <w:sz w:val="28"/>
          <w:szCs w:val="28"/>
        </w:rPr>
      </w:pPr>
    </w:p>
    <w:p w:rsidR="00160FF2" w:rsidRDefault="00160FF2">
      <w:r>
        <w:t xml:space="preserve">All provided orthophotos are </w:t>
      </w:r>
      <w:proofErr w:type="spellStart"/>
      <w:r>
        <w:t>georectified</w:t>
      </w:r>
      <w:proofErr w:type="spellEnd"/>
      <w:r>
        <w:t xml:space="preserve"> images.  This mea</w:t>
      </w:r>
      <w:r w:rsidR="00BE7824">
        <w:t>ns that along with each .</w:t>
      </w:r>
      <w:proofErr w:type="spellStart"/>
      <w:r w:rsidR="00BE7824">
        <w:t>tif</w:t>
      </w:r>
      <w:proofErr w:type="spellEnd"/>
      <w:r w:rsidR="00BE7824">
        <w:t xml:space="preserve"> there</w:t>
      </w:r>
      <w:r>
        <w:t xml:space="preserve"> is an associated header file (.</w:t>
      </w:r>
      <w:proofErr w:type="spellStart"/>
      <w:r>
        <w:t>tfw</w:t>
      </w:r>
      <w:proofErr w:type="spellEnd"/>
      <w:r>
        <w:t>) known as a Sister File or World File</w:t>
      </w:r>
      <w:r w:rsidR="005F44BD">
        <w:t xml:space="preserve"> which contains the geospatial location of the image</w:t>
      </w:r>
      <w:r>
        <w:t>.  The Raster Manager function is used in Microstation V8</w:t>
      </w:r>
      <w:r w:rsidR="00264D0F">
        <w:t xml:space="preserve">i </w:t>
      </w:r>
      <w:r>
        <w:t xml:space="preserve">to view orthophotos and mosaics.  (Raster Manager can be found under </w:t>
      </w:r>
      <w:r w:rsidRPr="00817F9E">
        <w:rPr>
          <w:b/>
          <w:i/>
        </w:rPr>
        <w:t>File&gt;Raster Manager</w:t>
      </w:r>
      <w:r>
        <w:t xml:space="preserve">.)  </w:t>
      </w:r>
    </w:p>
    <w:p w:rsidR="005F44BD" w:rsidRDefault="005F44BD"/>
    <w:p w:rsidR="006A6D16" w:rsidRDefault="006A6D16">
      <w:pPr>
        <w:rPr>
          <w:b/>
          <w:u w:val="single"/>
        </w:rPr>
      </w:pPr>
      <w:r>
        <w:rPr>
          <w:b/>
          <w:u w:val="single"/>
        </w:rPr>
        <w:t>Set-up</w:t>
      </w:r>
    </w:p>
    <w:p w:rsidR="006A6D16" w:rsidRDefault="006A6D16">
      <w:pPr>
        <w:rPr>
          <w:b/>
          <w:u w:val="single"/>
        </w:rPr>
      </w:pPr>
    </w:p>
    <w:p w:rsidR="00817613" w:rsidRDefault="005F44BD">
      <w:r>
        <w:t>Before a</w:t>
      </w:r>
      <w:r w:rsidR="0059781B">
        <w:t xml:space="preserve">ttaching images </w:t>
      </w:r>
      <w:r>
        <w:t xml:space="preserve">some Raster Manager Preferences must be set.  (This is found under </w:t>
      </w:r>
      <w:r w:rsidRPr="00817F9E">
        <w:rPr>
          <w:b/>
          <w:i/>
        </w:rPr>
        <w:t>Workspace&gt;Preferences&gt;Raster Manager</w:t>
      </w:r>
      <w:r>
        <w:t xml:space="preserve">.)  </w:t>
      </w:r>
      <w:r w:rsidR="00817613">
        <w:t>In particular, the items boxed out in red need to be set as shown here:</w:t>
      </w:r>
    </w:p>
    <w:p w:rsidR="0059781B" w:rsidRDefault="0059781B"/>
    <w:p w:rsidR="00160FF2" w:rsidRDefault="00157CAD" w:rsidP="00817613">
      <w:pPr>
        <w:jc w:val="center"/>
      </w:pPr>
      <w:r>
        <w:rPr>
          <w:noProof/>
        </w:rPr>
        <w:lastRenderedPageBreak/>
        <w:drawing>
          <wp:inline distT="0" distB="0" distL="0" distR="0">
            <wp:extent cx="5024755" cy="3096260"/>
            <wp:effectExtent l="0" t="0" r="444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755" cy="309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613" w:rsidRDefault="00817613" w:rsidP="00817613">
      <w:pPr>
        <w:jc w:val="center"/>
      </w:pPr>
    </w:p>
    <w:p w:rsidR="00817F9E" w:rsidRDefault="006A6D16" w:rsidP="00817613">
      <w:r>
        <w:t>Note: If you are viewing images in the design file that we have provided you</w:t>
      </w:r>
      <w:r w:rsidR="00DF7DF5">
        <w:t>,</w:t>
      </w:r>
      <w:r>
        <w:t xml:space="preserve"> all the settings should already be set appropriately.  If you are using your own design file select </w:t>
      </w:r>
      <w:r w:rsidRPr="00817F9E">
        <w:rPr>
          <w:b/>
          <w:i/>
        </w:rPr>
        <w:t xml:space="preserve">File&gt;Save Settings </w:t>
      </w:r>
      <w:r>
        <w:t>and you should not have to do this step again.</w:t>
      </w:r>
    </w:p>
    <w:p w:rsidR="00157CAD" w:rsidRDefault="00157CAD" w:rsidP="00817613"/>
    <w:p w:rsidR="00157CAD" w:rsidRDefault="00157CAD" w:rsidP="00817613"/>
    <w:p w:rsidR="00157CAD" w:rsidRDefault="00157CAD" w:rsidP="00817613">
      <w:bookmarkStart w:id="0" w:name="_GoBack"/>
      <w:bookmarkEnd w:id="0"/>
    </w:p>
    <w:p w:rsidR="006A6D16" w:rsidRPr="006A6D16" w:rsidRDefault="006A6D16" w:rsidP="00817613">
      <w:pPr>
        <w:rPr>
          <w:b/>
          <w:u w:val="single"/>
        </w:rPr>
      </w:pPr>
      <w:r>
        <w:rPr>
          <w:b/>
          <w:u w:val="single"/>
        </w:rPr>
        <w:t>Attaching Images</w:t>
      </w:r>
    </w:p>
    <w:p w:rsidR="00817613" w:rsidRDefault="00817613" w:rsidP="00817613"/>
    <w:p w:rsidR="00817613" w:rsidRDefault="00817613" w:rsidP="00817613">
      <w:r>
        <w:t>You are no</w:t>
      </w:r>
      <w:r w:rsidR="00FE008A">
        <w:t xml:space="preserve">w ready to attach your images.  </w:t>
      </w:r>
      <w:r>
        <w:t xml:space="preserve">If the Raster Manager dialogue is not open yet, open it now.  Select </w:t>
      </w:r>
      <w:r w:rsidRPr="00817F9E">
        <w:rPr>
          <w:b/>
          <w:i/>
        </w:rPr>
        <w:t>File&gt;Attach</w:t>
      </w:r>
      <w:r>
        <w:t xml:space="preserve"> and select your images.  The .</w:t>
      </w:r>
      <w:proofErr w:type="spellStart"/>
      <w:r>
        <w:t>tfw</w:t>
      </w:r>
      <w:proofErr w:type="spellEnd"/>
      <w:r>
        <w:t xml:space="preserve"> files need to reside in the same folder as the .</w:t>
      </w:r>
      <w:proofErr w:type="spellStart"/>
      <w:r>
        <w:t>tif</w:t>
      </w:r>
      <w:proofErr w:type="spellEnd"/>
      <w:r>
        <w:t xml:space="preserve"> images, however, the .</w:t>
      </w:r>
      <w:proofErr w:type="spellStart"/>
      <w:r>
        <w:t>tfw</w:t>
      </w:r>
      <w:proofErr w:type="spellEnd"/>
      <w:r>
        <w:t xml:space="preserve"> files will not be visible in this dialogue.  Because you have selected to </w:t>
      </w:r>
      <w:r>
        <w:lastRenderedPageBreak/>
        <w:t>use sister files (as seen above), Microstation will automatically attach the appropriate .</w:t>
      </w:r>
      <w:proofErr w:type="spellStart"/>
      <w:r>
        <w:t>tfw</w:t>
      </w:r>
      <w:proofErr w:type="spellEnd"/>
      <w:r>
        <w:t xml:space="preserve"> to the .</w:t>
      </w:r>
      <w:proofErr w:type="spellStart"/>
      <w:r>
        <w:t>tif</w:t>
      </w:r>
      <w:proofErr w:type="spellEnd"/>
      <w:r>
        <w:t xml:space="preserve"> images.  Ensure that </w:t>
      </w:r>
      <w:r w:rsidRPr="000D6FED">
        <w:rPr>
          <w:i/>
        </w:rPr>
        <w:t>‘Place Interactively’</w:t>
      </w:r>
      <w:r>
        <w:t xml:space="preserve"> is </w:t>
      </w:r>
      <w:r w:rsidRPr="000D6FED">
        <w:rPr>
          <w:i/>
        </w:rPr>
        <w:t>NOT</w:t>
      </w:r>
      <w:r>
        <w:t xml:space="preserve"> checked – this function defeats the purpose of the georeferenced image.  </w:t>
      </w:r>
      <w:r w:rsidR="006A6D16">
        <w:t xml:space="preserve">Also, because of the large file sizes it is recommended that you have </w:t>
      </w:r>
      <w:r w:rsidR="006A6D16" w:rsidRPr="000D6FED">
        <w:rPr>
          <w:i/>
        </w:rPr>
        <w:t>Raster Preview UNCHECKED</w:t>
      </w:r>
      <w:r w:rsidR="006A6D16">
        <w:t>, as this can greatly decrease your download time for large images.</w:t>
      </w:r>
    </w:p>
    <w:p w:rsidR="008D388C" w:rsidRDefault="008D388C" w:rsidP="00817613"/>
    <w:p w:rsidR="00F13638" w:rsidRDefault="00F13638" w:rsidP="00817613">
      <w:r>
        <w:rPr>
          <w:b/>
          <w:u w:val="single"/>
        </w:rPr>
        <w:t>Detaching Raster Files</w:t>
      </w:r>
    </w:p>
    <w:p w:rsidR="00F13638" w:rsidRDefault="00F13638" w:rsidP="00817613"/>
    <w:p w:rsidR="00F13638" w:rsidRPr="00F13638" w:rsidRDefault="00F13638" w:rsidP="00817613">
      <w:r>
        <w:t xml:space="preserve">You can detach one or more raster references.  Select the required files in the Raster Manager dialogue list box, or use the Raster Selection tool.  Then select </w:t>
      </w:r>
      <w:r w:rsidRPr="00817F9E">
        <w:rPr>
          <w:b/>
          <w:i/>
        </w:rPr>
        <w:t>File&gt;Detach</w:t>
      </w:r>
      <w:r>
        <w:t xml:space="preserve"> or </w:t>
      </w:r>
      <w:r w:rsidRPr="00817F9E">
        <w:rPr>
          <w:b/>
          <w:i/>
        </w:rPr>
        <w:t>Detach All</w:t>
      </w:r>
      <w:r>
        <w:t>.</w:t>
      </w:r>
    </w:p>
    <w:sectPr w:rsidR="00F13638" w:rsidRPr="00F13638" w:rsidSect="005B454E">
      <w:headerReference w:type="default" r:id="rId7"/>
      <w:pgSz w:w="12240" w:h="15840" w:code="1"/>
      <w:pgMar w:top="2880" w:right="1440" w:bottom="1440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7CA" w:rsidRDefault="009907CA">
      <w:r>
        <w:separator/>
      </w:r>
    </w:p>
  </w:endnote>
  <w:endnote w:type="continuationSeparator" w:id="0">
    <w:p w:rsidR="009907CA" w:rsidRDefault="00990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7CA" w:rsidRDefault="009907CA">
      <w:r>
        <w:separator/>
      </w:r>
    </w:p>
  </w:footnote>
  <w:footnote w:type="continuationSeparator" w:id="0">
    <w:p w:rsidR="009907CA" w:rsidRDefault="00990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7CA" w:rsidRDefault="009907CA" w:rsidP="00B248F4">
    <w:pPr>
      <w:pStyle w:val="Header"/>
      <w:jc w:val="center"/>
      <w:rPr>
        <w:color w:val="008000"/>
        <w:sz w:val="36"/>
        <w:szCs w:val="36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-22860</wp:posOffset>
          </wp:positionV>
          <wp:extent cx="1223010" cy="1223010"/>
          <wp:effectExtent l="0" t="0" r="0" b="0"/>
          <wp:wrapNone/>
          <wp:docPr id="2" name="Picture 2" descr="OdotLogo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dotLogo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010" cy="1223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454E">
      <w:rPr>
        <w:color w:val="008000"/>
        <w:sz w:val="36"/>
        <w:szCs w:val="36"/>
      </w:rPr>
      <w:t>Ohio Department of Transportation</w:t>
    </w:r>
  </w:p>
  <w:p w:rsidR="009907CA" w:rsidRDefault="009907CA" w:rsidP="00B248F4">
    <w:pPr>
      <w:pStyle w:val="Header"/>
      <w:jc w:val="center"/>
      <w:rPr>
        <w:color w:val="008000"/>
        <w:sz w:val="32"/>
        <w:szCs w:val="32"/>
      </w:rPr>
    </w:pPr>
    <w:r>
      <w:rPr>
        <w:color w:val="008000"/>
        <w:sz w:val="32"/>
        <w:szCs w:val="32"/>
      </w:rPr>
      <w:t>Desk of Kyle Brandon, LiDAR Operations</w:t>
    </w:r>
  </w:p>
  <w:p w:rsidR="009907CA" w:rsidRDefault="009907CA" w:rsidP="00B248F4">
    <w:pPr>
      <w:pStyle w:val="Header"/>
      <w:jc w:val="center"/>
      <w:rPr>
        <w:color w:val="008000"/>
        <w:sz w:val="28"/>
        <w:szCs w:val="28"/>
      </w:rPr>
    </w:pPr>
    <w:r>
      <w:rPr>
        <w:color w:val="008000"/>
        <w:sz w:val="28"/>
        <w:szCs w:val="28"/>
      </w:rPr>
      <w:t>Office of Aerial Engineering</w:t>
    </w:r>
  </w:p>
  <w:p w:rsidR="009907CA" w:rsidRPr="005B454E" w:rsidRDefault="009907CA" w:rsidP="00B248F4">
    <w:pPr>
      <w:pStyle w:val="Header"/>
      <w:jc w:val="center"/>
      <w:rPr>
        <w:color w:val="008000"/>
        <w:sz w:val="28"/>
        <w:szCs w:val="28"/>
      </w:rPr>
    </w:pPr>
    <w:smartTag w:uri="urn:schemas-microsoft-com:office:smarttags" w:element="address">
      <w:smartTag w:uri="urn:schemas-microsoft-com:office:smarttags" w:element="Street">
        <w:r>
          <w:rPr>
            <w:color w:val="008000"/>
            <w:sz w:val="28"/>
            <w:szCs w:val="28"/>
          </w:rPr>
          <w:t>1602 W Broad St</w:t>
        </w:r>
      </w:smartTag>
      <w:r>
        <w:rPr>
          <w:color w:val="008000"/>
          <w:sz w:val="28"/>
          <w:szCs w:val="28"/>
        </w:rPr>
        <w:t xml:space="preserve"> </w:t>
      </w:r>
      <w:smartTag w:uri="urn:schemas-microsoft-com:office:smarttags" w:element="City">
        <w:r>
          <w:rPr>
            <w:color w:val="008000"/>
            <w:sz w:val="28"/>
            <w:szCs w:val="28"/>
          </w:rPr>
          <w:t>Columbus</w:t>
        </w:r>
      </w:smartTag>
      <w:r>
        <w:rPr>
          <w:color w:val="008000"/>
          <w:sz w:val="28"/>
          <w:szCs w:val="28"/>
        </w:rPr>
        <w:t xml:space="preserve"> </w:t>
      </w:r>
      <w:smartTag w:uri="urn:schemas-microsoft-com:office:smarttags" w:element="State">
        <w:r>
          <w:rPr>
            <w:color w:val="008000"/>
            <w:sz w:val="28"/>
            <w:szCs w:val="28"/>
          </w:rPr>
          <w:t>OH</w:t>
        </w:r>
      </w:smartTag>
      <w:r>
        <w:rPr>
          <w:color w:val="008000"/>
          <w:sz w:val="28"/>
          <w:szCs w:val="28"/>
        </w:rPr>
        <w:t xml:space="preserve"> </w:t>
      </w:r>
      <w:smartTag w:uri="urn:schemas-microsoft-com:office:smarttags" w:element="PostalCode">
        <w:r>
          <w:rPr>
            <w:color w:val="008000"/>
            <w:sz w:val="28"/>
            <w:szCs w:val="28"/>
          </w:rPr>
          <w:t>43223</w:t>
        </w:r>
      </w:smartTag>
    </w:smartTa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85"/>
    <w:rsid w:val="000D6FED"/>
    <w:rsid w:val="00157CAD"/>
    <w:rsid w:val="00160FF2"/>
    <w:rsid w:val="001D74F3"/>
    <w:rsid w:val="00264D0F"/>
    <w:rsid w:val="0059781B"/>
    <w:rsid w:val="005B454E"/>
    <w:rsid w:val="005F44BD"/>
    <w:rsid w:val="006A6D16"/>
    <w:rsid w:val="006D182E"/>
    <w:rsid w:val="00817613"/>
    <w:rsid w:val="00817F9E"/>
    <w:rsid w:val="00890A56"/>
    <w:rsid w:val="008D388C"/>
    <w:rsid w:val="008E29A9"/>
    <w:rsid w:val="00904D23"/>
    <w:rsid w:val="009907CA"/>
    <w:rsid w:val="009A5600"/>
    <w:rsid w:val="00A25541"/>
    <w:rsid w:val="00A54DB6"/>
    <w:rsid w:val="00B248F4"/>
    <w:rsid w:val="00BE7824"/>
    <w:rsid w:val="00D61C85"/>
    <w:rsid w:val="00D64D17"/>
    <w:rsid w:val="00D93890"/>
    <w:rsid w:val="00DD189B"/>
    <w:rsid w:val="00DF7DF5"/>
    <w:rsid w:val="00E44B35"/>
    <w:rsid w:val="00EB2813"/>
    <w:rsid w:val="00EB61E6"/>
    <w:rsid w:val="00F13638"/>
    <w:rsid w:val="00F149EA"/>
    <w:rsid w:val="00F2565E"/>
    <w:rsid w:val="00FE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7169"/>
    <o:shapelayout v:ext="edit">
      <o:idmap v:ext="edit" data="1"/>
    </o:shapelayout>
  </w:shapeDefaults>
  <w:decimalSymbol w:val="."/>
  <w:listSeparator w:val=","/>
  <w15:docId w15:val="{3519097A-888D-460E-813F-33BB4870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A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45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454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74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64D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281</Words>
  <Characters>1608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18, 2005</vt:lpstr>
    </vt:vector>
  </TitlesOfParts>
  <Company>Ohio Department of Transportation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18, 2005</dc:title>
  <dc:creator>rlewis3</dc:creator>
  <cp:lastModifiedBy>Susana Kroman</cp:lastModifiedBy>
  <cp:revision>2</cp:revision>
  <cp:lastPrinted>2010-12-20T19:43:00Z</cp:lastPrinted>
  <dcterms:created xsi:type="dcterms:W3CDTF">2016-01-20T12:45:00Z</dcterms:created>
  <dcterms:modified xsi:type="dcterms:W3CDTF">2016-01-20T12:45:00Z</dcterms:modified>
</cp:coreProperties>
</file>