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8AD67" w14:textId="77777777" w:rsidR="00326C9C" w:rsidRPr="00775C32" w:rsidRDefault="00D820C1" w:rsidP="00CB34A4">
      <w:pPr>
        <w:spacing w:after="0"/>
        <w:jc w:val="center"/>
        <w:rPr>
          <w:rFonts w:cstheme="minorHAnsi"/>
          <w:b/>
          <w:sz w:val="36"/>
          <w:szCs w:val="32"/>
          <w:u w:val="single"/>
        </w:rPr>
      </w:pPr>
      <w:r w:rsidRPr="00775C32">
        <w:rPr>
          <w:rFonts w:cstheme="minorHAnsi"/>
          <w:b/>
          <w:sz w:val="36"/>
          <w:szCs w:val="32"/>
          <w:u w:val="single"/>
        </w:rPr>
        <w:t xml:space="preserve">BRIDGE </w:t>
      </w:r>
      <w:r w:rsidR="00326C9C" w:rsidRPr="00775C32">
        <w:rPr>
          <w:rFonts w:cstheme="minorHAnsi"/>
          <w:b/>
          <w:sz w:val="36"/>
          <w:szCs w:val="32"/>
          <w:u w:val="single"/>
        </w:rPr>
        <w:t>SCOPE NARRATIVE</w:t>
      </w:r>
    </w:p>
    <w:p w14:paraId="6161312A" w14:textId="004A1B7C" w:rsidR="001C0674" w:rsidRPr="00775C32" w:rsidRDefault="004671E2" w:rsidP="001C0674">
      <w:pPr>
        <w:spacing w:after="0"/>
        <w:jc w:val="center"/>
        <w:rPr>
          <w:rFonts w:cstheme="minorHAnsi"/>
          <w:b/>
          <w:sz w:val="32"/>
          <w:szCs w:val="32"/>
        </w:rPr>
      </w:pPr>
      <w:r>
        <w:rPr>
          <w:rFonts w:cstheme="minorHAnsi"/>
          <w:b/>
          <w:sz w:val="32"/>
          <w:szCs w:val="32"/>
        </w:rPr>
        <w:t>HAM US 50 29.39 Ramp</w:t>
      </w:r>
    </w:p>
    <w:p w14:paraId="344897B1" w14:textId="35D6F921" w:rsidR="00D64D6F" w:rsidRDefault="00004FAE" w:rsidP="00D64D6F">
      <w:pPr>
        <w:spacing w:after="0"/>
        <w:jc w:val="center"/>
        <w:rPr>
          <w:rFonts w:cstheme="minorHAnsi"/>
          <w:b/>
          <w:sz w:val="32"/>
          <w:szCs w:val="32"/>
        </w:rPr>
      </w:pPr>
      <w:r w:rsidRPr="00775C32">
        <w:rPr>
          <w:rFonts w:cstheme="minorHAnsi"/>
          <w:b/>
          <w:sz w:val="32"/>
          <w:szCs w:val="32"/>
        </w:rPr>
        <w:t xml:space="preserve">PID: </w:t>
      </w:r>
      <w:r w:rsidR="00E210E1">
        <w:rPr>
          <w:rFonts w:cstheme="minorHAnsi"/>
          <w:b/>
          <w:sz w:val="32"/>
          <w:szCs w:val="32"/>
        </w:rPr>
        <w:t>1</w:t>
      </w:r>
      <w:r w:rsidR="004671E2">
        <w:rPr>
          <w:rFonts w:cstheme="minorHAnsi"/>
          <w:b/>
          <w:sz w:val="32"/>
          <w:szCs w:val="32"/>
        </w:rPr>
        <w:t>20924</w:t>
      </w:r>
    </w:p>
    <w:p w14:paraId="135D7CF0" w14:textId="77777777" w:rsidR="00543A6B" w:rsidRPr="00775C32" w:rsidRDefault="00543A6B" w:rsidP="001C0674">
      <w:pPr>
        <w:spacing w:after="0"/>
        <w:jc w:val="center"/>
        <w:rPr>
          <w:rFonts w:cstheme="minorHAnsi"/>
          <w:b/>
          <w:sz w:val="32"/>
          <w:szCs w:val="32"/>
        </w:rPr>
      </w:pPr>
    </w:p>
    <w:tbl>
      <w:tblPr>
        <w:tblStyle w:val="TableGrid"/>
        <w:tblW w:w="0" w:type="auto"/>
        <w:tblLook w:val="04A0" w:firstRow="1" w:lastRow="0" w:firstColumn="1" w:lastColumn="0" w:noHBand="0" w:noVBand="1"/>
      </w:tblPr>
      <w:tblGrid>
        <w:gridCol w:w="9350"/>
      </w:tblGrid>
      <w:tr w:rsidR="00AF4AD3" w:rsidRPr="00775C32" w14:paraId="75B13F02" w14:textId="77777777" w:rsidTr="00E86982">
        <w:tc>
          <w:tcPr>
            <w:tcW w:w="9350" w:type="dxa"/>
          </w:tcPr>
          <w:p w14:paraId="048ECF3E" w14:textId="77777777" w:rsidR="00AF4AD3" w:rsidRPr="00775C32" w:rsidRDefault="00AF4AD3" w:rsidP="00AF4AD3">
            <w:pPr>
              <w:jc w:val="center"/>
              <w:rPr>
                <w:rFonts w:cstheme="minorHAnsi"/>
                <w:b/>
                <w:sz w:val="32"/>
                <w:szCs w:val="32"/>
              </w:rPr>
            </w:pPr>
            <w:r w:rsidRPr="00775C32">
              <w:rPr>
                <w:rFonts w:cstheme="minorHAnsi"/>
                <w:b/>
                <w:sz w:val="32"/>
                <w:szCs w:val="32"/>
              </w:rPr>
              <w:t>General Information</w:t>
            </w:r>
          </w:p>
        </w:tc>
      </w:tr>
    </w:tbl>
    <w:p w14:paraId="2BCB267D" w14:textId="6D28905E" w:rsidR="00BF57A6" w:rsidRPr="00775C32" w:rsidRDefault="001C04F8" w:rsidP="001E6C54">
      <w:pPr>
        <w:spacing w:after="0"/>
        <w:rPr>
          <w:rFonts w:cstheme="minorHAnsi"/>
          <w:sz w:val="24"/>
        </w:rPr>
      </w:pPr>
      <w:r w:rsidRPr="00775C32">
        <w:rPr>
          <w:rFonts w:cstheme="minorHAnsi"/>
          <w:sz w:val="24"/>
        </w:rPr>
        <w:t xml:space="preserve">This Narratives Document contains </w:t>
      </w:r>
      <w:r w:rsidR="007B0CA5" w:rsidRPr="00775C32">
        <w:rPr>
          <w:rFonts w:cstheme="minorHAnsi"/>
          <w:sz w:val="24"/>
        </w:rPr>
        <w:t xml:space="preserve">specific scope information not included in the SAFE system on various relevant topics. </w:t>
      </w:r>
      <w:r w:rsidRPr="00775C32">
        <w:rPr>
          <w:rFonts w:cstheme="minorHAnsi"/>
          <w:sz w:val="24"/>
        </w:rPr>
        <w:t xml:space="preserve"> </w:t>
      </w:r>
      <w:r w:rsidR="006E27A5">
        <w:rPr>
          <w:rFonts w:cstheme="minorHAnsi"/>
          <w:sz w:val="24"/>
        </w:rPr>
        <w:t xml:space="preserve">This will be a </w:t>
      </w:r>
      <w:proofErr w:type="gramStart"/>
      <w:r w:rsidR="006E27A5">
        <w:rPr>
          <w:rFonts w:cstheme="minorHAnsi"/>
          <w:sz w:val="24"/>
        </w:rPr>
        <w:t>2 part</w:t>
      </w:r>
      <w:proofErr w:type="gramEnd"/>
      <w:r w:rsidR="006E27A5">
        <w:rPr>
          <w:rFonts w:cstheme="minorHAnsi"/>
          <w:sz w:val="24"/>
        </w:rPr>
        <w:t xml:space="preserve"> scope.</w:t>
      </w:r>
    </w:p>
    <w:p w14:paraId="2B905F81" w14:textId="77777777" w:rsidR="001E6C54" w:rsidRPr="00775C32" w:rsidRDefault="001E6C54" w:rsidP="001E6C54">
      <w:pPr>
        <w:spacing w:after="0"/>
        <w:rPr>
          <w:rFonts w:cstheme="minorHAnsi"/>
        </w:rPr>
      </w:pPr>
    </w:p>
    <w:tbl>
      <w:tblPr>
        <w:tblStyle w:val="TableGrid"/>
        <w:tblW w:w="0" w:type="auto"/>
        <w:tblLook w:val="04A0" w:firstRow="1" w:lastRow="0" w:firstColumn="1" w:lastColumn="0" w:noHBand="0" w:noVBand="1"/>
      </w:tblPr>
      <w:tblGrid>
        <w:gridCol w:w="9350"/>
      </w:tblGrid>
      <w:tr w:rsidR="00BF57A6" w:rsidRPr="00775C32" w14:paraId="66780B97" w14:textId="77777777" w:rsidTr="00251CB8">
        <w:tc>
          <w:tcPr>
            <w:tcW w:w="9576" w:type="dxa"/>
          </w:tcPr>
          <w:p w14:paraId="5CACA663" w14:textId="13203B83" w:rsidR="00BF57A6" w:rsidRPr="00775C32" w:rsidRDefault="00374D00" w:rsidP="00251CB8">
            <w:pPr>
              <w:jc w:val="center"/>
              <w:rPr>
                <w:rFonts w:cstheme="minorHAnsi"/>
                <w:b/>
                <w:sz w:val="32"/>
                <w:szCs w:val="32"/>
              </w:rPr>
            </w:pPr>
            <w:r w:rsidRPr="00775C32">
              <w:rPr>
                <w:rFonts w:cstheme="minorHAnsi"/>
                <w:b/>
                <w:sz w:val="32"/>
                <w:szCs w:val="32"/>
              </w:rPr>
              <w:t xml:space="preserve">Project </w:t>
            </w:r>
            <w:r w:rsidR="00C06015" w:rsidRPr="00775C32">
              <w:rPr>
                <w:rFonts w:cstheme="minorHAnsi"/>
                <w:b/>
                <w:sz w:val="32"/>
                <w:szCs w:val="32"/>
              </w:rPr>
              <w:t>Scope</w:t>
            </w:r>
          </w:p>
        </w:tc>
      </w:tr>
    </w:tbl>
    <w:p w14:paraId="266181B7" w14:textId="77777777" w:rsidR="00BF57A6" w:rsidRPr="00775C32" w:rsidRDefault="00BF57A6" w:rsidP="00BF57A6">
      <w:pPr>
        <w:spacing w:after="0"/>
        <w:rPr>
          <w:rFonts w:cstheme="minorHAnsi"/>
          <w:b/>
        </w:rPr>
      </w:pPr>
    </w:p>
    <w:p w14:paraId="5ABB8824" w14:textId="316B15DC" w:rsidR="004671E2" w:rsidRDefault="004671E2" w:rsidP="004671E2">
      <w:pPr>
        <w:spacing w:after="0" w:line="240" w:lineRule="auto"/>
        <w:rPr>
          <w:rFonts w:cstheme="minorHAnsi"/>
          <w:sz w:val="24"/>
        </w:rPr>
      </w:pPr>
      <w:r>
        <w:rPr>
          <w:rFonts w:cstheme="minorHAnsi"/>
          <w:sz w:val="24"/>
        </w:rPr>
        <w:t>Repair the slope along Ramp L that carries a ramp from Red Bank Rd to Eastbound US 50. P</w:t>
      </w:r>
      <w:r w:rsidR="009B2DB8">
        <w:rPr>
          <w:rFonts w:cstheme="minorHAnsi"/>
          <w:sz w:val="24"/>
        </w:rPr>
        <w:t>repare</w:t>
      </w:r>
      <w:r>
        <w:rPr>
          <w:rFonts w:cstheme="minorHAnsi"/>
          <w:sz w:val="24"/>
        </w:rPr>
        <w:t xml:space="preserve"> a feasibility study that will determine the following:</w:t>
      </w:r>
    </w:p>
    <w:p w14:paraId="67C72CF9" w14:textId="77777777" w:rsidR="004671E2" w:rsidRDefault="004671E2" w:rsidP="004671E2">
      <w:pPr>
        <w:spacing w:after="0" w:line="240" w:lineRule="auto"/>
        <w:rPr>
          <w:rFonts w:cstheme="minorHAnsi"/>
          <w:sz w:val="24"/>
        </w:rPr>
      </w:pPr>
    </w:p>
    <w:p w14:paraId="224543BE" w14:textId="4F14FFC2" w:rsidR="009B2DB8" w:rsidRDefault="009B2DB8" w:rsidP="00866768">
      <w:pPr>
        <w:pStyle w:val="ListParagraph"/>
        <w:numPr>
          <w:ilvl w:val="0"/>
          <w:numId w:val="2"/>
        </w:numPr>
        <w:spacing w:after="0" w:line="240" w:lineRule="auto"/>
        <w:rPr>
          <w:rFonts w:cstheme="minorHAnsi"/>
          <w:sz w:val="24"/>
        </w:rPr>
      </w:pPr>
      <w:r>
        <w:rPr>
          <w:rFonts w:cstheme="minorHAnsi"/>
          <w:sz w:val="24"/>
        </w:rPr>
        <w:t xml:space="preserve">Geotechnical study. Study shall include __ borings. Provide location of proposed borings to District Geotechnical Engineer prior to field drilling. </w:t>
      </w:r>
    </w:p>
    <w:p w14:paraId="0CAA7620" w14:textId="2B32F1B8" w:rsidR="009B2DB8" w:rsidRDefault="009B2DB8" w:rsidP="00866768">
      <w:pPr>
        <w:pStyle w:val="ListParagraph"/>
        <w:numPr>
          <w:ilvl w:val="0"/>
          <w:numId w:val="2"/>
        </w:numPr>
        <w:spacing w:after="0" w:line="240" w:lineRule="auto"/>
        <w:rPr>
          <w:rFonts w:cstheme="minorHAnsi"/>
          <w:sz w:val="24"/>
        </w:rPr>
      </w:pPr>
      <w:r>
        <w:rPr>
          <w:rFonts w:cstheme="minorHAnsi"/>
          <w:sz w:val="24"/>
        </w:rPr>
        <w:t>Hydraulic Study of the stream to determine the</w:t>
      </w:r>
      <w:r w:rsidR="00CA3876">
        <w:rPr>
          <w:rFonts w:cstheme="minorHAnsi"/>
          <w:sz w:val="24"/>
        </w:rPr>
        <w:t xml:space="preserve"> channel size with the proposed wall/slope treatments. This stream </w:t>
      </w:r>
      <w:proofErr w:type="gramStart"/>
      <w:r w:rsidR="00CA3876">
        <w:rPr>
          <w:rFonts w:cstheme="minorHAnsi"/>
          <w:sz w:val="24"/>
        </w:rPr>
        <w:t>is located in</w:t>
      </w:r>
      <w:proofErr w:type="gramEnd"/>
      <w:r w:rsidR="00CA3876">
        <w:rPr>
          <w:rFonts w:cstheme="minorHAnsi"/>
          <w:sz w:val="24"/>
        </w:rPr>
        <w:t xml:space="preserve"> a Zone AE Flood area so it must be designed to produce a “no rise” condition. </w:t>
      </w:r>
      <w:r>
        <w:rPr>
          <w:rFonts w:cstheme="minorHAnsi"/>
          <w:sz w:val="24"/>
        </w:rPr>
        <w:t xml:space="preserve"> </w:t>
      </w:r>
    </w:p>
    <w:p w14:paraId="4F3EE029" w14:textId="3D207C17" w:rsidR="004671E2" w:rsidRPr="009B2DB8" w:rsidRDefault="009B2DB8" w:rsidP="00866768">
      <w:pPr>
        <w:pStyle w:val="ListParagraph"/>
        <w:numPr>
          <w:ilvl w:val="0"/>
          <w:numId w:val="2"/>
        </w:numPr>
        <w:spacing w:after="0" w:line="240" w:lineRule="auto"/>
        <w:rPr>
          <w:rFonts w:cstheme="minorHAnsi"/>
          <w:sz w:val="24"/>
        </w:rPr>
      </w:pPr>
      <w:r w:rsidRPr="009B2DB8">
        <w:rPr>
          <w:rFonts w:cstheme="minorHAnsi"/>
          <w:sz w:val="24"/>
        </w:rPr>
        <w:t xml:space="preserve">Wall details </w:t>
      </w:r>
      <w:proofErr w:type="gramStart"/>
      <w:r w:rsidRPr="009B2DB8">
        <w:rPr>
          <w:rFonts w:cstheme="minorHAnsi"/>
          <w:sz w:val="24"/>
        </w:rPr>
        <w:t>including</w:t>
      </w:r>
      <w:proofErr w:type="gramEnd"/>
      <w:r w:rsidRPr="009B2DB8">
        <w:rPr>
          <w:rFonts w:cstheme="minorHAnsi"/>
          <w:sz w:val="24"/>
        </w:rPr>
        <w:t xml:space="preserve"> type, length, location and height. The designer should consider the following wall types:</w:t>
      </w:r>
    </w:p>
    <w:p w14:paraId="2B3FADBC" w14:textId="168D21D1" w:rsidR="009B2DB8" w:rsidRDefault="009B2DB8" w:rsidP="009B2DB8">
      <w:pPr>
        <w:pStyle w:val="ListParagraph"/>
        <w:spacing w:after="0" w:line="240" w:lineRule="auto"/>
        <w:rPr>
          <w:rFonts w:cstheme="minorHAnsi"/>
          <w:sz w:val="24"/>
        </w:rPr>
      </w:pPr>
      <w:r>
        <w:rPr>
          <w:rFonts w:cstheme="minorHAnsi"/>
          <w:sz w:val="24"/>
        </w:rPr>
        <w:t>A.</w:t>
      </w:r>
    </w:p>
    <w:p w14:paraId="2456A8FE" w14:textId="41E45F73" w:rsidR="004671E2" w:rsidRDefault="009B2DB8" w:rsidP="009B2DB8">
      <w:pPr>
        <w:pStyle w:val="ListParagraph"/>
        <w:spacing w:after="0" w:line="240" w:lineRule="auto"/>
        <w:rPr>
          <w:rFonts w:cstheme="minorHAnsi"/>
          <w:sz w:val="24"/>
        </w:rPr>
      </w:pPr>
      <w:r>
        <w:rPr>
          <w:rFonts w:cstheme="minorHAnsi"/>
          <w:sz w:val="24"/>
        </w:rPr>
        <w:t>B.</w:t>
      </w:r>
    </w:p>
    <w:p w14:paraId="22B8E18C" w14:textId="72B22583" w:rsidR="009B2DB8" w:rsidRDefault="00CA3876" w:rsidP="009B2DB8">
      <w:pPr>
        <w:spacing w:after="0" w:line="240" w:lineRule="auto"/>
        <w:ind w:left="720" w:hanging="360"/>
        <w:rPr>
          <w:rFonts w:cstheme="minorHAnsi"/>
          <w:sz w:val="24"/>
        </w:rPr>
      </w:pPr>
      <w:r>
        <w:rPr>
          <w:rFonts w:cstheme="minorHAnsi"/>
          <w:sz w:val="24"/>
        </w:rPr>
        <w:t xml:space="preserve">4. </w:t>
      </w:r>
      <w:r w:rsidR="009B2DB8">
        <w:rPr>
          <w:rFonts w:cstheme="minorHAnsi"/>
          <w:sz w:val="24"/>
        </w:rPr>
        <w:t xml:space="preserve">Slope treatments on either side of the stream including length, slope, location, height, and type. </w:t>
      </w:r>
      <w:r>
        <w:rPr>
          <w:rFonts w:cstheme="minorHAnsi"/>
          <w:sz w:val="24"/>
        </w:rPr>
        <w:t xml:space="preserve"> Include cross sections at 25’ intervals showing existing and proposed wall/slopes. </w:t>
      </w:r>
    </w:p>
    <w:p w14:paraId="1C5D1C8A" w14:textId="20929EB7" w:rsidR="009B2DB8" w:rsidRDefault="00CA3876" w:rsidP="009B2DB8">
      <w:pPr>
        <w:spacing w:after="0" w:line="240" w:lineRule="auto"/>
        <w:ind w:left="720" w:hanging="360"/>
        <w:rPr>
          <w:rFonts w:cstheme="minorHAnsi"/>
          <w:sz w:val="24"/>
        </w:rPr>
      </w:pPr>
      <w:r>
        <w:rPr>
          <w:rFonts w:cstheme="minorHAnsi"/>
          <w:sz w:val="24"/>
        </w:rPr>
        <w:t xml:space="preserve">5. Show construction limits in </w:t>
      </w:r>
      <w:proofErr w:type="spellStart"/>
      <w:r>
        <w:rPr>
          <w:rFonts w:cstheme="minorHAnsi"/>
          <w:sz w:val="24"/>
        </w:rPr>
        <w:t>plan</w:t>
      </w:r>
      <w:proofErr w:type="spellEnd"/>
      <w:r>
        <w:rPr>
          <w:rFonts w:cstheme="minorHAnsi"/>
          <w:sz w:val="24"/>
        </w:rPr>
        <w:t xml:space="preserve"> view including existing features, ordinary </w:t>
      </w:r>
      <w:proofErr w:type="gramStart"/>
      <w:r>
        <w:rPr>
          <w:rFonts w:cstheme="minorHAnsi"/>
          <w:sz w:val="24"/>
        </w:rPr>
        <w:t>high water</w:t>
      </w:r>
      <w:proofErr w:type="gramEnd"/>
      <w:r>
        <w:rPr>
          <w:rFonts w:cstheme="minorHAnsi"/>
          <w:sz w:val="24"/>
        </w:rPr>
        <w:t xml:space="preserve"> mark, existing R/W and existing easements. </w:t>
      </w:r>
    </w:p>
    <w:p w14:paraId="7811A0BF" w14:textId="35BC53A7" w:rsidR="00CA3876" w:rsidRDefault="00CA3876" w:rsidP="00CA3876">
      <w:pPr>
        <w:spacing w:after="0" w:line="240" w:lineRule="auto"/>
        <w:ind w:left="720" w:hanging="360"/>
        <w:rPr>
          <w:rFonts w:cstheme="minorHAnsi"/>
          <w:sz w:val="24"/>
        </w:rPr>
      </w:pPr>
      <w:r>
        <w:rPr>
          <w:rFonts w:cstheme="minorHAnsi"/>
          <w:sz w:val="24"/>
        </w:rPr>
        <w:t>6. Culvert at Ramp L STA 4+00: Reconstruct as needed</w:t>
      </w:r>
      <w:r w:rsidR="000C1D4E">
        <w:rPr>
          <w:rFonts w:cstheme="minorHAnsi"/>
          <w:sz w:val="24"/>
        </w:rPr>
        <w:t xml:space="preserve">. Show location of new headwall/outlet in </w:t>
      </w:r>
      <w:proofErr w:type="spellStart"/>
      <w:r w:rsidR="000C1D4E">
        <w:rPr>
          <w:rFonts w:cstheme="minorHAnsi"/>
          <w:sz w:val="24"/>
        </w:rPr>
        <w:t>plan</w:t>
      </w:r>
      <w:proofErr w:type="spellEnd"/>
      <w:r w:rsidR="000C1D4E">
        <w:rPr>
          <w:rFonts w:cstheme="minorHAnsi"/>
          <w:sz w:val="24"/>
        </w:rPr>
        <w:t xml:space="preserve"> view.</w:t>
      </w:r>
    </w:p>
    <w:p w14:paraId="3A89A2F7" w14:textId="3C054F58" w:rsidR="000C1D4E" w:rsidRDefault="000C1D4E" w:rsidP="00CA3876">
      <w:pPr>
        <w:spacing w:after="0" w:line="240" w:lineRule="auto"/>
        <w:ind w:left="720" w:hanging="360"/>
        <w:rPr>
          <w:rFonts w:cstheme="minorHAnsi"/>
          <w:sz w:val="24"/>
        </w:rPr>
      </w:pPr>
      <w:r>
        <w:rPr>
          <w:rFonts w:cstheme="minorHAnsi"/>
          <w:sz w:val="24"/>
        </w:rPr>
        <w:t xml:space="preserve">7. Culvert at Ramp L STA 5+46.21: Slip line broken back culvert with UV cured pipe. Remove deteriorated end section or extend pipe as necessary. Show location of pipe, extents to be treated, and outlet headwall/end treatment. </w:t>
      </w:r>
    </w:p>
    <w:p w14:paraId="060BF492" w14:textId="77777777" w:rsidR="000C1D4E" w:rsidRDefault="000C1D4E" w:rsidP="00CA3876">
      <w:pPr>
        <w:spacing w:after="0" w:line="240" w:lineRule="auto"/>
        <w:ind w:left="720" w:hanging="360"/>
        <w:rPr>
          <w:rFonts w:cstheme="minorHAnsi"/>
          <w:sz w:val="24"/>
        </w:rPr>
      </w:pPr>
    </w:p>
    <w:p w14:paraId="34ED2B9F" w14:textId="02B0C689" w:rsidR="000C1D4E" w:rsidRDefault="000C1D4E" w:rsidP="00CA3876">
      <w:pPr>
        <w:spacing w:after="0" w:line="240" w:lineRule="auto"/>
        <w:ind w:left="720" w:hanging="360"/>
        <w:rPr>
          <w:rFonts w:cstheme="minorHAnsi"/>
          <w:sz w:val="24"/>
        </w:rPr>
      </w:pPr>
      <w:r>
        <w:rPr>
          <w:rFonts w:cstheme="minorHAnsi"/>
          <w:sz w:val="24"/>
        </w:rPr>
        <w:t xml:space="preserve">ODOT will determine if R/W is necessary at the conclusion of the Feasibility Study. </w:t>
      </w:r>
    </w:p>
    <w:p w14:paraId="18E99C51" w14:textId="77777777" w:rsidR="00CA3876" w:rsidRPr="009B2DB8" w:rsidRDefault="00CA3876" w:rsidP="00CA3876">
      <w:pPr>
        <w:spacing w:after="0" w:line="240" w:lineRule="auto"/>
        <w:ind w:left="720" w:hanging="360"/>
        <w:rPr>
          <w:rFonts w:cstheme="minorHAnsi"/>
          <w:sz w:val="24"/>
        </w:rPr>
      </w:pPr>
    </w:p>
    <w:p w14:paraId="5FC0D4DE" w14:textId="1A95E58B" w:rsidR="006E27A5" w:rsidRDefault="006E27A5">
      <w:pPr>
        <w:rPr>
          <w:rFonts w:cstheme="minorHAnsi"/>
          <w:sz w:val="24"/>
        </w:rPr>
      </w:pPr>
      <w:r>
        <w:rPr>
          <w:rFonts w:cstheme="minorHAnsi"/>
          <w:sz w:val="24"/>
        </w:rPr>
        <w:br w:type="page"/>
      </w:r>
    </w:p>
    <w:p w14:paraId="0393D60C" w14:textId="77777777" w:rsidR="004671E2" w:rsidRDefault="004671E2" w:rsidP="004671E2">
      <w:pPr>
        <w:spacing w:after="0" w:line="240" w:lineRule="auto"/>
        <w:rPr>
          <w:rFonts w:cstheme="minorHAnsi"/>
          <w:sz w:val="24"/>
        </w:rPr>
      </w:pPr>
    </w:p>
    <w:p w14:paraId="0E43F8C9" w14:textId="77777777" w:rsidR="004671E2" w:rsidRPr="004671E2" w:rsidRDefault="004671E2" w:rsidP="004671E2">
      <w:pPr>
        <w:spacing w:after="0" w:line="240" w:lineRule="auto"/>
        <w:rPr>
          <w:rFonts w:cstheme="minorHAnsi"/>
          <w:sz w:val="24"/>
        </w:rPr>
      </w:pPr>
    </w:p>
    <w:tbl>
      <w:tblPr>
        <w:tblStyle w:val="TableGrid"/>
        <w:tblW w:w="0" w:type="auto"/>
        <w:tblLook w:val="04A0" w:firstRow="1" w:lastRow="0" w:firstColumn="1" w:lastColumn="0" w:noHBand="0" w:noVBand="1"/>
      </w:tblPr>
      <w:tblGrid>
        <w:gridCol w:w="9350"/>
      </w:tblGrid>
      <w:tr w:rsidR="0022410E" w:rsidRPr="007A127D" w14:paraId="5E09244B" w14:textId="77777777" w:rsidTr="00C55AE0">
        <w:tc>
          <w:tcPr>
            <w:tcW w:w="9350" w:type="dxa"/>
          </w:tcPr>
          <w:p w14:paraId="6DCC9F53" w14:textId="23698C59" w:rsidR="0022410E" w:rsidRPr="007A127D" w:rsidRDefault="0022410E" w:rsidP="00251CB8">
            <w:pPr>
              <w:jc w:val="center"/>
              <w:rPr>
                <w:rFonts w:cstheme="minorHAnsi"/>
                <w:b/>
                <w:sz w:val="32"/>
                <w:szCs w:val="32"/>
              </w:rPr>
            </w:pPr>
            <w:r w:rsidRPr="007A127D">
              <w:rPr>
                <w:rFonts w:cstheme="minorHAnsi"/>
                <w:b/>
                <w:sz w:val="32"/>
                <w:szCs w:val="32"/>
              </w:rPr>
              <w:t>Maintenance of Traffic</w:t>
            </w:r>
            <w:r w:rsidR="000C1D4E">
              <w:rPr>
                <w:rFonts w:cstheme="minorHAnsi"/>
                <w:b/>
                <w:sz w:val="32"/>
                <w:szCs w:val="32"/>
              </w:rPr>
              <w:t>- Construction Access</w:t>
            </w:r>
          </w:p>
        </w:tc>
      </w:tr>
    </w:tbl>
    <w:p w14:paraId="1FC235E1" w14:textId="77777777" w:rsidR="0022410E" w:rsidRPr="007A127D" w:rsidRDefault="0022410E" w:rsidP="0022410E">
      <w:pPr>
        <w:spacing w:after="0"/>
        <w:rPr>
          <w:rFonts w:cstheme="minorHAnsi"/>
          <w:b/>
        </w:rPr>
      </w:pPr>
    </w:p>
    <w:p w14:paraId="7FF85EF2" w14:textId="1ADDC36B" w:rsidR="000C1D4E" w:rsidRDefault="000C1D4E" w:rsidP="007F50BD">
      <w:pPr>
        <w:rPr>
          <w:rFonts w:ascii="Source Sans Pro" w:hAnsi="Source Sans Pro"/>
          <w:color w:val="FF0000"/>
        </w:rPr>
      </w:pPr>
      <w:r>
        <w:rPr>
          <w:rFonts w:ascii="Source Sans Pro" w:hAnsi="Source Sans Pro"/>
          <w:color w:val="FF0000"/>
        </w:rPr>
        <w:t>MOT and Construction access will be determined by ODOT at the conclusion of the Feasibility Study.</w:t>
      </w:r>
    </w:p>
    <w:p w14:paraId="7903B7BF" w14:textId="2339EAFB" w:rsidR="007F50BD" w:rsidRPr="00F2341D" w:rsidRDefault="007A127D" w:rsidP="007F50BD">
      <w:pPr>
        <w:rPr>
          <w:rFonts w:ascii="Source Sans Pro" w:hAnsi="Source Sans Pro"/>
          <w:color w:val="FF0000"/>
        </w:rPr>
      </w:pPr>
      <w:r w:rsidRPr="00F2341D">
        <w:rPr>
          <w:rFonts w:ascii="Source Sans Pro" w:hAnsi="Source Sans Pro"/>
          <w:color w:val="FF0000"/>
        </w:rPr>
        <w:t xml:space="preserve">Scott Kraus to provide comments. </w:t>
      </w:r>
    </w:p>
    <w:tbl>
      <w:tblPr>
        <w:tblStyle w:val="TableGrid"/>
        <w:tblW w:w="0" w:type="auto"/>
        <w:tblLook w:val="04A0" w:firstRow="1" w:lastRow="0" w:firstColumn="1" w:lastColumn="0" w:noHBand="0" w:noVBand="1"/>
      </w:tblPr>
      <w:tblGrid>
        <w:gridCol w:w="9350"/>
      </w:tblGrid>
      <w:tr w:rsidR="00DE4827" w:rsidRPr="007A127D" w14:paraId="6CFE7C3E" w14:textId="77777777" w:rsidTr="00A3527B">
        <w:tc>
          <w:tcPr>
            <w:tcW w:w="9350" w:type="dxa"/>
          </w:tcPr>
          <w:p w14:paraId="33736535" w14:textId="667F1341" w:rsidR="00DE4827" w:rsidRPr="007A127D" w:rsidRDefault="00DE4827" w:rsidP="00A3527B">
            <w:pPr>
              <w:jc w:val="center"/>
              <w:rPr>
                <w:rFonts w:cstheme="minorHAnsi"/>
                <w:b/>
                <w:sz w:val="32"/>
                <w:szCs w:val="32"/>
              </w:rPr>
            </w:pPr>
            <w:r w:rsidRPr="007A127D">
              <w:rPr>
                <w:rFonts w:cstheme="minorHAnsi"/>
                <w:b/>
                <w:sz w:val="32"/>
                <w:szCs w:val="32"/>
              </w:rPr>
              <w:t>Utilities</w:t>
            </w:r>
          </w:p>
        </w:tc>
      </w:tr>
    </w:tbl>
    <w:p w14:paraId="2438A9F1" w14:textId="77777777" w:rsidR="00DE4827" w:rsidRPr="007A127D" w:rsidRDefault="00DE4827" w:rsidP="00DE4827"/>
    <w:p w14:paraId="539F46C0" w14:textId="22DD70AF" w:rsidR="00DE4827" w:rsidRPr="007A127D" w:rsidRDefault="00DE4827" w:rsidP="00DE4827">
      <w:r w:rsidRPr="007A127D">
        <w:t>Utility Coordination:</w:t>
      </w:r>
    </w:p>
    <w:p w14:paraId="46B13C1E" w14:textId="77777777" w:rsidR="004671E2" w:rsidRPr="004671E2" w:rsidRDefault="004671E2" w:rsidP="004671E2">
      <w:pPr>
        <w:spacing w:after="0" w:line="240" w:lineRule="auto"/>
        <w:ind w:left="360"/>
        <w:rPr>
          <w:rFonts w:ascii="Arial" w:eastAsia="Calibri" w:hAnsi="Arial" w:cs="Arial"/>
          <w:sz w:val="20"/>
          <w:szCs w:val="20"/>
          <w:shd w:val="clear" w:color="auto" w:fill="FFFFFF"/>
        </w:rPr>
      </w:pPr>
      <w:r w:rsidRPr="004671E2">
        <w:rPr>
          <w:rFonts w:ascii="Arial" w:eastAsia="Calibri" w:hAnsi="Arial" w:cs="Arial"/>
          <w:sz w:val="20"/>
          <w:szCs w:val="20"/>
          <w:shd w:val="clear" w:color="auto" w:fill="FFFFFF"/>
        </w:rPr>
        <w:t xml:space="preserve">Consultant to try to avoid utility conflicts throughout design while holding to the scope of work.  If utility conflicts cannot be avoided, they should be minimized. Consultant to provide a copy of the OUPS ticket information to ODOT PM (if applicable). Up to date utility contacts shall be used </w:t>
      </w:r>
      <w:proofErr w:type="gramStart"/>
      <w:r w:rsidRPr="004671E2">
        <w:rPr>
          <w:rFonts w:ascii="Arial" w:eastAsia="Calibri" w:hAnsi="Arial" w:cs="Arial"/>
          <w:sz w:val="20"/>
          <w:szCs w:val="20"/>
          <w:shd w:val="clear" w:color="auto" w:fill="FFFFFF"/>
        </w:rPr>
        <w:t>at</w:t>
      </w:r>
      <w:proofErr w:type="gramEnd"/>
      <w:r w:rsidRPr="004671E2">
        <w:rPr>
          <w:rFonts w:ascii="Arial" w:eastAsia="Calibri" w:hAnsi="Arial" w:cs="Arial"/>
          <w:sz w:val="20"/>
          <w:szCs w:val="20"/>
          <w:shd w:val="clear" w:color="auto" w:fill="FFFFFF"/>
        </w:rPr>
        <w:t xml:space="preserve"> each plan submission. Utility contact information can be requested by consultant from ODOT PM. If Ohio 811 (OUPS) are more than two (2) years old, a design non-marking ticket shall be requested to obtain most up to date Utility Members List. The ticket does not need to be submitted to obtain the Utility Members List.</w:t>
      </w:r>
    </w:p>
    <w:p w14:paraId="185C1EE5" w14:textId="77777777" w:rsidR="004671E2" w:rsidRPr="004671E2" w:rsidRDefault="004671E2" w:rsidP="004671E2">
      <w:pPr>
        <w:spacing w:after="0" w:line="240" w:lineRule="auto"/>
        <w:ind w:left="360"/>
        <w:rPr>
          <w:rFonts w:ascii="Arial" w:eastAsia="Calibri" w:hAnsi="Arial" w:cs="Arial"/>
          <w:sz w:val="20"/>
          <w:szCs w:val="20"/>
          <w:shd w:val="clear" w:color="auto" w:fill="FFFFFF"/>
        </w:rPr>
      </w:pPr>
    </w:p>
    <w:p w14:paraId="211A026C" w14:textId="77777777" w:rsidR="004671E2" w:rsidRPr="004671E2" w:rsidRDefault="004671E2" w:rsidP="004671E2">
      <w:pPr>
        <w:spacing w:after="0" w:line="240" w:lineRule="auto"/>
        <w:ind w:left="360"/>
        <w:rPr>
          <w:rFonts w:ascii="Arial" w:eastAsia="Calibri" w:hAnsi="Arial" w:cs="Arial"/>
          <w:sz w:val="20"/>
          <w:szCs w:val="20"/>
          <w:shd w:val="clear" w:color="auto" w:fill="FFFFFF"/>
        </w:rPr>
      </w:pPr>
      <w:r w:rsidRPr="004671E2">
        <w:rPr>
          <w:rFonts w:ascii="Arial" w:eastAsia="Calibri" w:hAnsi="Arial" w:cs="Arial"/>
          <w:sz w:val="20"/>
          <w:szCs w:val="20"/>
          <w:shd w:val="clear" w:color="auto" w:fill="FFFFFF"/>
        </w:rPr>
        <w:t xml:space="preserve">Consultant to provide a utility set of plans with the utility lines shown in color using </w:t>
      </w:r>
      <w:r w:rsidRPr="004671E2">
        <w:rPr>
          <w:rFonts w:ascii="Arial" w:eastAsia="Calibri" w:hAnsi="Arial" w:cs="Arial"/>
          <w:sz w:val="20"/>
          <w:szCs w:val="20"/>
        </w:rPr>
        <w:t xml:space="preserve">the most recent version of </w:t>
      </w:r>
      <w:proofErr w:type="spellStart"/>
      <w:r w:rsidRPr="004671E2">
        <w:rPr>
          <w:rFonts w:ascii="Arial" w:eastAsia="Calibri" w:hAnsi="Arial" w:cs="Arial"/>
          <w:bCs/>
          <w:color w:val="000000"/>
          <w:sz w:val="20"/>
          <w:szCs w:val="20"/>
        </w:rPr>
        <w:t>ODOTcadd_UTPen.tbl</w:t>
      </w:r>
      <w:proofErr w:type="spellEnd"/>
      <w:r w:rsidRPr="004671E2">
        <w:rPr>
          <w:rFonts w:ascii="Arial" w:eastAsia="Calibri" w:hAnsi="Arial" w:cs="Arial"/>
          <w:bCs/>
          <w:color w:val="000000"/>
          <w:sz w:val="20"/>
          <w:szCs w:val="20"/>
        </w:rPr>
        <w:t xml:space="preserve"> at each plan submission. This file is found in the standard </w:t>
      </w:r>
      <w:proofErr w:type="spellStart"/>
      <w:r w:rsidRPr="004671E2">
        <w:rPr>
          <w:rFonts w:ascii="Arial" w:eastAsia="Calibri" w:hAnsi="Arial" w:cs="Arial"/>
          <w:sz w:val="20"/>
          <w:szCs w:val="20"/>
        </w:rPr>
        <w:t>ODOTcadd</w:t>
      </w:r>
      <w:proofErr w:type="spellEnd"/>
      <w:r w:rsidRPr="004671E2">
        <w:rPr>
          <w:rFonts w:ascii="Arial" w:eastAsia="Calibri" w:hAnsi="Arial" w:cs="Arial"/>
          <w:sz w:val="20"/>
          <w:szCs w:val="20"/>
        </w:rPr>
        <w:t xml:space="preserve"> executable file that can be downloaded from the </w:t>
      </w:r>
      <w:hyperlink r:id="rId8" w:history="1">
        <w:r w:rsidRPr="004671E2">
          <w:rPr>
            <w:rFonts w:ascii="Arial" w:eastAsia="Calibri" w:hAnsi="Arial" w:cs="Arial"/>
            <w:color w:val="0000FF" w:themeColor="hyperlink"/>
            <w:sz w:val="20"/>
            <w:szCs w:val="20"/>
            <w:u w:val="single"/>
          </w:rPr>
          <w:t>CADD services webpage</w:t>
        </w:r>
      </w:hyperlink>
      <w:r w:rsidRPr="004671E2">
        <w:rPr>
          <w:rFonts w:ascii="Arial" w:eastAsia="Calibri" w:hAnsi="Arial" w:cs="Arial"/>
          <w:sz w:val="20"/>
          <w:szCs w:val="20"/>
        </w:rPr>
        <w:t xml:space="preserve">. </w:t>
      </w:r>
      <w:r w:rsidRPr="004671E2">
        <w:rPr>
          <w:rFonts w:ascii="Arial" w:eastAsia="Calibri" w:hAnsi="Arial" w:cs="Arial"/>
          <w:sz w:val="20"/>
          <w:szCs w:val="20"/>
          <w:shd w:val="clear" w:color="auto" w:fill="FFFFFF"/>
        </w:rPr>
        <w:t xml:space="preserve">Additionally, Consultant </w:t>
      </w:r>
      <w:proofErr w:type="gramStart"/>
      <w:r w:rsidRPr="004671E2">
        <w:rPr>
          <w:rFonts w:ascii="Arial" w:eastAsia="Calibri" w:hAnsi="Arial" w:cs="Arial"/>
          <w:sz w:val="20"/>
          <w:szCs w:val="20"/>
          <w:shd w:val="clear" w:color="auto" w:fill="FFFFFF"/>
        </w:rPr>
        <w:t>to prepare</w:t>
      </w:r>
      <w:proofErr w:type="gramEnd"/>
      <w:r w:rsidRPr="004671E2">
        <w:rPr>
          <w:rFonts w:ascii="Arial" w:eastAsia="Calibri" w:hAnsi="Arial" w:cs="Arial"/>
          <w:sz w:val="20"/>
          <w:szCs w:val="20"/>
          <w:shd w:val="clear" w:color="auto" w:fill="FFFFFF"/>
        </w:rPr>
        <w:t xml:space="preserve"> a summary of potential utility conflicts at each plan submission. </w:t>
      </w:r>
      <w:bookmarkStart w:id="0" w:name="_Hlk514158282"/>
      <w:r w:rsidRPr="004671E2">
        <w:rPr>
          <w:rFonts w:ascii="Arial" w:eastAsia="Calibri" w:hAnsi="Arial" w:cs="Arial"/>
          <w:sz w:val="20"/>
          <w:szCs w:val="20"/>
          <w:shd w:val="clear" w:color="auto" w:fill="FFFFFF"/>
        </w:rPr>
        <w:t xml:space="preserve">Summary to be provided to Utility Companies at each plan submission. Summary to include, but not limited to station and offset of conflict, type of conflict (direct, decreased cover, proximity, etc.), utility owner (if known) and utility type. </w:t>
      </w:r>
      <w:bookmarkEnd w:id="0"/>
      <w:r w:rsidRPr="004671E2">
        <w:rPr>
          <w:rFonts w:ascii="Arial" w:eastAsia="Calibri" w:hAnsi="Arial" w:cs="Arial"/>
          <w:sz w:val="20"/>
          <w:szCs w:val="20"/>
          <w:shd w:val="clear" w:color="auto" w:fill="FFFFFF"/>
        </w:rPr>
        <w:t>Consultant to use District 8's 'standardized' letter for sending submissions and plans to Utility Companies for review and comment. Consultant to provide the ODOT PM a copy of all Utility Correspondence. Consultant to compile Utility Company responses and forward to the ODOT PM. Final compilation of utility correspondence is due 35 days after plan submission to utilities.</w:t>
      </w:r>
    </w:p>
    <w:p w14:paraId="7DDBAACB" w14:textId="77777777" w:rsidR="004671E2" w:rsidRPr="004671E2" w:rsidRDefault="004671E2" w:rsidP="004671E2">
      <w:pPr>
        <w:spacing w:after="0" w:line="240" w:lineRule="auto"/>
        <w:ind w:left="360"/>
        <w:rPr>
          <w:rFonts w:ascii="Arial" w:eastAsia="Calibri" w:hAnsi="Arial" w:cs="Arial"/>
          <w:sz w:val="20"/>
          <w:szCs w:val="20"/>
        </w:rPr>
      </w:pPr>
    </w:p>
    <w:p w14:paraId="6F342B79" w14:textId="77777777" w:rsidR="004671E2" w:rsidRPr="004671E2" w:rsidRDefault="004671E2" w:rsidP="004671E2">
      <w:pPr>
        <w:spacing w:after="0" w:line="240" w:lineRule="auto"/>
        <w:ind w:left="360"/>
        <w:rPr>
          <w:rFonts w:ascii="Arial" w:eastAsia="Calibri" w:hAnsi="Arial" w:cs="Arial"/>
          <w:sz w:val="20"/>
          <w:szCs w:val="20"/>
        </w:rPr>
      </w:pPr>
      <w:r w:rsidRPr="004671E2">
        <w:rPr>
          <w:rFonts w:ascii="Arial" w:eastAsia="Calibri" w:hAnsi="Arial" w:cs="Arial"/>
          <w:sz w:val="20"/>
          <w:szCs w:val="20"/>
        </w:rPr>
        <w:t>A “no response” from a utility on a plan submission review cannot be considered as “no comment”, “no conflicts” and/or “a confirmation of the consultant’s findings” from the utility. A written response</w:t>
      </w:r>
      <w:r w:rsidRPr="004671E2">
        <w:rPr>
          <w:rFonts w:ascii="Arial" w:eastAsia="Calibri" w:hAnsi="Arial" w:cs="Arial"/>
          <w:strike/>
          <w:sz w:val="20"/>
          <w:szCs w:val="20"/>
        </w:rPr>
        <w:t xml:space="preserve"> </w:t>
      </w:r>
      <w:r w:rsidRPr="004671E2">
        <w:rPr>
          <w:rFonts w:ascii="Arial" w:eastAsia="Calibri" w:hAnsi="Arial" w:cs="Arial"/>
          <w:sz w:val="20"/>
          <w:szCs w:val="20"/>
        </w:rPr>
        <w:t>(email is sufficient) must be received from the utility verifying that they have no comments, no conflicts and/or they agree with the conflicts identified by the consultant.</w:t>
      </w:r>
    </w:p>
    <w:p w14:paraId="3F74B95E" w14:textId="77777777" w:rsidR="004671E2" w:rsidRPr="004671E2" w:rsidRDefault="004671E2" w:rsidP="004671E2">
      <w:pPr>
        <w:spacing w:after="0" w:line="240" w:lineRule="auto"/>
        <w:ind w:left="360"/>
        <w:rPr>
          <w:rFonts w:ascii="Arial" w:eastAsia="Calibri" w:hAnsi="Arial" w:cs="Arial"/>
          <w:sz w:val="20"/>
          <w:szCs w:val="20"/>
          <w:shd w:val="clear" w:color="auto" w:fill="FFFFFF"/>
        </w:rPr>
      </w:pPr>
    </w:p>
    <w:p w14:paraId="7BF82116" w14:textId="77777777" w:rsidR="004671E2" w:rsidRPr="004671E2" w:rsidRDefault="004671E2" w:rsidP="004671E2">
      <w:pPr>
        <w:spacing w:after="0" w:line="240" w:lineRule="auto"/>
        <w:ind w:left="360"/>
        <w:rPr>
          <w:rFonts w:ascii="Arial" w:eastAsia="Calibri" w:hAnsi="Arial" w:cs="Arial"/>
          <w:sz w:val="20"/>
          <w:szCs w:val="20"/>
          <w:shd w:val="clear" w:color="auto" w:fill="FFFFFF"/>
        </w:rPr>
      </w:pPr>
      <w:r w:rsidRPr="004671E2">
        <w:rPr>
          <w:rFonts w:ascii="Arial" w:eastAsia="Calibri" w:hAnsi="Arial" w:cs="Arial"/>
          <w:sz w:val="20"/>
          <w:szCs w:val="20"/>
          <w:shd w:val="clear" w:color="auto" w:fill="FFFFFF"/>
        </w:rPr>
        <w:t xml:space="preserve">Consultant to review the Utility Company responses and evaluate. The evaluation of the responses shall include validating </w:t>
      </w:r>
      <w:proofErr w:type="gramStart"/>
      <w:r w:rsidRPr="004671E2">
        <w:rPr>
          <w:rFonts w:ascii="Arial" w:eastAsia="Calibri" w:hAnsi="Arial" w:cs="Arial"/>
          <w:sz w:val="20"/>
          <w:szCs w:val="20"/>
          <w:shd w:val="clear" w:color="auto" w:fill="FFFFFF"/>
        </w:rPr>
        <w:t>that</w:t>
      </w:r>
      <w:proofErr w:type="gramEnd"/>
      <w:r w:rsidRPr="004671E2">
        <w:rPr>
          <w:rFonts w:ascii="Arial" w:eastAsia="Calibri" w:hAnsi="Arial" w:cs="Arial"/>
          <w:sz w:val="20"/>
          <w:szCs w:val="20"/>
          <w:shd w:val="clear" w:color="auto" w:fill="FFFFFF"/>
        </w:rPr>
        <w:t xml:space="preserve"> a conflict does exist or that a utility may remain in place. If a conflict does exist, </w:t>
      </w:r>
      <w:proofErr w:type="gramStart"/>
      <w:r w:rsidRPr="004671E2">
        <w:rPr>
          <w:rFonts w:ascii="Arial" w:eastAsia="Calibri" w:hAnsi="Arial" w:cs="Arial"/>
          <w:sz w:val="20"/>
          <w:szCs w:val="20"/>
          <w:shd w:val="clear" w:color="auto" w:fill="FFFFFF"/>
        </w:rPr>
        <w:t>consultant</w:t>
      </w:r>
      <w:proofErr w:type="gramEnd"/>
      <w:r w:rsidRPr="004671E2">
        <w:rPr>
          <w:rFonts w:ascii="Arial" w:eastAsia="Calibri" w:hAnsi="Arial" w:cs="Arial"/>
          <w:sz w:val="20"/>
          <w:szCs w:val="20"/>
          <w:shd w:val="clear" w:color="auto" w:fill="FFFFFF"/>
        </w:rPr>
        <w:t xml:space="preserve"> should provide an evaluation of the feasibility of potential resolutions. A disposition of utility status (i.e. utility to stay in place, utility facility relocation plan in writing or plan format) is required at the Stage 3 submission. This disposition shall be included </w:t>
      </w:r>
      <w:proofErr w:type="gramStart"/>
      <w:r w:rsidRPr="004671E2">
        <w:rPr>
          <w:rFonts w:ascii="Arial" w:eastAsia="Calibri" w:hAnsi="Arial" w:cs="Arial"/>
          <w:sz w:val="20"/>
          <w:szCs w:val="20"/>
          <w:shd w:val="clear" w:color="auto" w:fill="FFFFFF"/>
        </w:rPr>
        <w:t>to</w:t>
      </w:r>
      <w:proofErr w:type="gramEnd"/>
      <w:r w:rsidRPr="004671E2">
        <w:rPr>
          <w:rFonts w:ascii="Arial" w:eastAsia="Calibri" w:hAnsi="Arial" w:cs="Arial"/>
          <w:sz w:val="20"/>
          <w:szCs w:val="20"/>
          <w:shd w:val="clear" w:color="auto" w:fill="FFFFFF"/>
        </w:rPr>
        <w:t xml:space="preserve"> the utilities with the Stage 3 plan submission. This disposition shall be formulated based on utility responses from previous plan submissions.</w:t>
      </w:r>
    </w:p>
    <w:p w14:paraId="791A564E" w14:textId="77777777" w:rsidR="004671E2" w:rsidRPr="004671E2" w:rsidRDefault="004671E2" w:rsidP="004671E2">
      <w:pPr>
        <w:spacing w:after="0" w:line="240" w:lineRule="auto"/>
        <w:ind w:left="360"/>
        <w:rPr>
          <w:rFonts w:ascii="Arial" w:eastAsia="Calibri" w:hAnsi="Arial" w:cs="Arial"/>
          <w:sz w:val="20"/>
          <w:szCs w:val="20"/>
          <w:shd w:val="clear" w:color="auto" w:fill="FFFFFF"/>
        </w:rPr>
      </w:pPr>
    </w:p>
    <w:p w14:paraId="026DDE5C" w14:textId="77777777" w:rsidR="004671E2" w:rsidRPr="004671E2" w:rsidRDefault="004671E2" w:rsidP="004671E2">
      <w:pPr>
        <w:spacing w:after="0" w:line="240" w:lineRule="auto"/>
        <w:ind w:left="360"/>
        <w:rPr>
          <w:rFonts w:ascii="Arial" w:eastAsia="Calibri" w:hAnsi="Arial" w:cs="Arial"/>
          <w:sz w:val="20"/>
          <w:szCs w:val="20"/>
          <w:shd w:val="clear" w:color="auto" w:fill="FFFFFF"/>
        </w:rPr>
      </w:pPr>
      <w:r w:rsidRPr="004671E2">
        <w:rPr>
          <w:rFonts w:ascii="Arial" w:eastAsia="Calibri" w:hAnsi="Arial" w:cs="Arial"/>
          <w:sz w:val="20"/>
          <w:szCs w:val="20"/>
          <w:shd w:val="clear" w:color="auto" w:fill="FFFFFF"/>
        </w:rPr>
        <w:t xml:space="preserve">A draft utility note shall be submitted after evaluation of the Stage 3 utility coordination in word format.  The note should include discussion about the existing utilities for each utility, </w:t>
      </w:r>
      <w:proofErr w:type="gramStart"/>
      <w:r w:rsidRPr="004671E2">
        <w:rPr>
          <w:rFonts w:ascii="Arial" w:eastAsia="Calibri" w:hAnsi="Arial" w:cs="Arial"/>
          <w:sz w:val="20"/>
          <w:szCs w:val="20"/>
          <w:shd w:val="clear" w:color="auto" w:fill="FFFFFF"/>
        </w:rPr>
        <w:t>if</w:t>
      </w:r>
      <w:proofErr w:type="gramEnd"/>
      <w:r w:rsidRPr="004671E2">
        <w:rPr>
          <w:rFonts w:ascii="Arial" w:eastAsia="Calibri" w:hAnsi="Arial" w:cs="Arial"/>
          <w:sz w:val="20"/>
          <w:szCs w:val="20"/>
          <w:shd w:val="clear" w:color="auto" w:fill="FFFFFF"/>
        </w:rPr>
        <w:t xml:space="preserve"> they are staying in place and in service or if they are being relocated. If a utility is relocating, information about the location of their relocation should be included. Additionally, the relocation time frames should be included in the utility note as discussed with the utility companies. Example utility notes can be provided by the </w:t>
      </w:r>
      <w:proofErr w:type="gramStart"/>
      <w:r w:rsidRPr="004671E2">
        <w:rPr>
          <w:rFonts w:ascii="Arial" w:eastAsia="Calibri" w:hAnsi="Arial" w:cs="Arial"/>
          <w:sz w:val="20"/>
          <w:szCs w:val="20"/>
          <w:shd w:val="clear" w:color="auto" w:fill="FFFFFF"/>
        </w:rPr>
        <w:t>District</w:t>
      </w:r>
      <w:proofErr w:type="gramEnd"/>
      <w:r w:rsidRPr="004671E2">
        <w:rPr>
          <w:rFonts w:ascii="Arial" w:eastAsia="Calibri" w:hAnsi="Arial" w:cs="Arial"/>
          <w:sz w:val="20"/>
          <w:szCs w:val="20"/>
          <w:shd w:val="clear" w:color="auto" w:fill="FFFFFF"/>
        </w:rPr>
        <w:t xml:space="preserve"> utility coordinator upon request.</w:t>
      </w:r>
    </w:p>
    <w:p w14:paraId="30D8587F" w14:textId="1F8CAE25" w:rsidR="006E27A5" w:rsidRDefault="006E27A5">
      <w:pPr>
        <w:rPr>
          <w:rFonts w:cstheme="minorHAnsi"/>
          <w:strike/>
          <w:color w:val="FF0000"/>
        </w:rPr>
      </w:pPr>
      <w:r>
        <w:rPr>
          <w:rFonts w:cstheme="minorHAnsi"/>
          <w:strike/>
          <w:color w:val="FF0000"/>
        </w:rPr>
        <w:br w:type="page"/>
      </w:r>
    </w:p>
    <w:p w14:paraId="73017943" w14:textId="77777777" w:rsidR="0017558B" w:rsidRPr="008C035C" w:rsidRDefault="0017558B" w:rsidP="00267B89">
      <w:pPr>
        <w:rPr>
          <w:rFonts w:cstheme="minorHAnsi"/>
          <w:strike/>
          <w:color w:val="FF0000"/>
        </w:rPr>
      </w:pPr>
    </w:p>
    <w:tbl>
      <w:tblPr>
        <w:tblStyle w:val="TableGrid"/>
        <w:tblW w:w="0" w:type="auto"/>
        <w:tblLook w:val="04A0" w:firstRow="1" w:lastRow="0" w:firstColumn="1" w:lastColumn="0" w:noHBand="0" w:noVBand="1"/>
      </w:tblPr>
      <w:tblGrid>
        <w:gridCol w:w="9350"/>
      </w:tblGrid>
      <w:tr w:rsidR="00267B89" w:rsidRPr="007A127D" w14:paraId="6B56F303" w14:textId="77777777" w:rsidTr="00602653">
        <w:tc>
          <w:tcPr>
            <w:tcW w:w="9350" w:type="dxa"/>
          </w:tcPr>
          <w:p w14:paraId="592E96AB" w14:textId="2351715A" w:rsidR="00267B89" w:rsidRPr="007A127D" w:rsidRDefault="0055500F" w:rsidP="0055500F">
            <w:pPr>
              <w:jc w:val="center"/>
              <w:rPr>
                <w:rFonts w:cstheme="minorHAnsi"/>
                <w:b/>
                <w:sz w:val="32"/>
                <w:szCs w:val="32"/>
              </w:rPr>
            </w:pPr>
            <w:r w:rsidRPr="007A127D">
              <w:rPr>
                <w:rFonts w:cstheme="minorHAnsi"/>
                <w:b/>
                <w:sz w:val="32"/>
                <w:szCs w:val="32"/>
              </w:rPr>
              <w:t xml:space="preserve"> Design Designations</w:t>
            </w:r>
          </w:p>
        </w:tc>
      </w:tr>
    </w:tbl>
    <w:p w14:paraId="6B7C3F8D" w14:textId="06763C47" w:rsidR="00602653" w:rsidRPr="007A127D" w:rsidRDefault="00602653" w:rsidP="00602653">
      <w:pPr>
        <w:rPr>
          <w:rFonts w:ascii="Trebuchet MS" w:eastAsia="Calibri" w:hAnsi="Trebuchet MS"/>
          <w:bCs/>
        </w:rPr>
      </w:pPr>
    </w:p>
    <w:tbl>
      <w:tblPr>
        <w:tblpPr w:leftFromText="180" w:rightFromText="180" w:bottomFromText="200" w:vertAnchor="text" w:tblpXSpec="center" w:tblpY="1"/>
        <w:tblOverlap w:val="never"/>
        <w:tblW w:w="0" w:type="auto"/>
        <w:tblCellMar>
          <w:left w:w="0" w:type="dxa"/>
          <w:right w:w="0" w:type="dxa"/>
        </w:tblCellMar>
        <w:tblLook w:val="04A0" w:firstRow="1" w:lastRow="0" w:firstColumn="1" w:lastColumn="0" w:noHBand="0" w:noVBand="1"/>
      </w:tblPr>
      <w:tblGrid>
        <w:gridCol w:w="3590"/>
        <w:gridCol w:w="2160"/>
      </w:tblGrid>
      <w:tr w:rsidR="00CB628A" w:rsidRPr="00CB628A" w14:paraId="71FAC2E8" w14:textId="4AA2BA74" w:rsidTr="0017558B">
        <w:trPr>
          <w:trHeight w:val="255"/>
        </w:trPr>
        <w:tc>
          <w:tcPr>
            <w:tcW w:w="359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89EEEC6" w14:textId="77777777" w:rsidR="0017558B" w:rsidRPr="00CB628A" w:rsidRDefault="0017558B">
            <w:pPr>
              <w:rPr>
                <w:rFonts w:ascii="Trebuchet MS" w:eastAsia="Calibri" w:hAnsi="Trebuchet MS"/>
                <w:bCs/>
                <w:color w:val="FF0000"/>
              </w:rPr>
            </w:pPr>
          </w:p>
        </w:tc>
        <w:tc>
          <w:tcPr>
            <w:tcW w:w="216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01CEB4CD" w14:textId="22744D6B" w:rsidR="0017558B" w:rsidRPr="00CB628A" w:rsidRDefault="0017558B">
            <w:pPr>
              <w:spacing w:after="0"/>
              <w:jc w:val="center"/>
              <w:rPr>
                <w:rFonts w:ascii="Trebuchet MS" w:hAnsi="Trebuchet MS" w:cs="Calibri"/>
                <w:bCs/>
                <w:color w:val="FF0000"/>
              </w:rPr>
            </w:pPr>
          </w:p>
        </w:tc>
      </w:tr>
      <w:tr w:rsidR="00CB628A" w:rsidRPr="00CB628A" w14:paraId="1168F83C" w14:textId="77B4E8F2" w:rsidTr="0017558B">
        <w:trPr>
          <w:trHeight w:val="255"/>
        </w:trPr>
        <w:tc>
          <w:tcPr>
            <w:tcW w:w="359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144574" w14:textId="3FC15218" w:rsidR="0017558B" w:rsidRPr="00CB628A" w:rsidRDefault="0017558B">
            <w:pPr>
              <w:rPr>
                <w:rFonts w:ascii="Trebuchet MS" w:hAnsi="Trebuchet MS"/>
                <w:bCs/>
                <w:color w:val="FF0000"/>
                <w:sz w:val="24"/>
                <w:szCs w:val="24"/>
              </w:rPr>
            </w:pPr>
            <w:r w:rsidRPr="00CB628A">
              <w:rPr>
                <w:rFonts w:ascii="Trebuchet MS" w:hAnsi="Trebuchet MS"/>
                <w:bCs/>
                <w:color w:val="FF0000"/>
              </w:rPr>
              <w:t>OPENING YEAR AADT (20</w:t>
            </w:r>
            <w:r w:rsidR="00EA1A44" w:rsidRPr="00CB628A">
              <w:rPr>
                <w:rFonts w:ascii="Trebuchet MS" w:hAnsi="Trebuchet MS"/>
                <w:bCs/>
                <w:color w:val="FF0000"/>
              </w:rPr>
              <w:t>2</w:t>
            </w:r>
            <w:r w:rsidR="000C1D4E">
              <w:rPr>
                <w:rFonts w:ascii="Trebuchet MS" w:hAnsi="Trebuchet MS"/>
                <w:bCs/>
                <w:color w:val="FF0000"/>
              </w:rPr>
              <w:t>9</w:t>
            </w:r>
            <w:r w:rsidRPr="00CB628A">
              <w:rPr>
                <w:rFonts w:ascii="Trebuchet MS" w:hAnsi="Trebuchet MS"/>
                <w:bCs/>
                <w:color w:val="FF0000"/>
              </w:rPr>
              <w:t>)</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tcPr>
          <w:p w14:paraId="70B957C4" w14:textId="62CAB6B2" w:rsidR="0017558B" w:rsidRPr="00CB628A" w:rsidRDefault="0017558B">
            <w:pPr>
              <w:jc w:val="center"/>
              <w:rPr>
                <w:rFonts w:ascii="Trebuchet MS" w:hAnsi="Trebuchet MS"/>
                <w:bCs/>
                <w:color w:val="FF0000"/>
              </w:rPr>
            </w:pPr>
          </w:p>
        </w:tc>
      </w:tr>
      <w:tr w:rsidR="00CB628A" w:rsidRPr="00CB628A" w14:paraId="717B1D88" w14:textId="6C7039F6" w:rsidTr="0017558B">
        <w:trPr>
          <w:trHeight w:val="255"/>
        </w:trPr>
        <w:tc>
          <w:tcPr>
            <w:tcW w:w="359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07DD5C" w14:textId="0277F7E6" w:rsidR="0017558B" w:rsidRPr="00CB628A" w:rsidRDefault="0017558B">
            <w:pPr>
              <w:rPr>
                <w:rFonts w:ascii="Trebuchet MS" w:hAnsi="Trebuchet MS"/>
                <w:bCs/>
                <w:color w:val="FF0000"/>
                <w:sz w:val="24"/>
                <w:szCs w:val="24"/>
              </w:rPr>
            </w:pPr>
            <w:r w:rsidRPr="00CB628A">
              <w:rPr>
                <w:rFonts w:ascii="Trebuchet MS" w:hAnsi="Trebuchet MS"/>
                <w:bCs/>
                <w:color w:val="FF0000"/>
              </w:rPr>
              <w:t>DESIGN YEAR ADT (20</w:t>
            </w:r>
            <w:r w:rsidR="000C1D4E">
              <w:rPr>
                <w:rFonts w:ascii="Trebuchet MS" w:hAnsi="Trebuchet MS"/>
                <w:bCs/>
                <w:color w:val="FF0000"/>
              </w:rPr>
              <w:t>41</w:t>
            </w:r>
            <w:r w:rsidRPr="00CB628A">
              <w:rPr>
                <w:rFonts w:ascii="Trebuchet MS" w:hAnsi="Trebuchet MS"/>
                <w:bCs/>
                <w:color w:val="FF0000"/>
              </w:rPr>
              <w:t>)</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tcPr>
          <w:p w14:paraId="5FC3B171" w14:textId="15CFA6AE" w:rsidR="0017558B" w:rsidRPr="00CB628A" w:rsidRDefault="0017558B">
            <w:pPr>
              <w:jc w:val="center"/>
              <w:rPr>
                <w:rFonts w:ascii="Trebuchet MS" w:hAnsi="Trebuchet MS"/>
                <w:bCs/>
                <w:color w:val="FF0000"/>
              </w:rPr>
            </w:pPr>
          </w:p>
        </w:tc>
      </w:tr>
      <w:tr w:rsidR="00CB628A" w:rsidRPr="00CB628A" w14:paraId="00769A0B" w14:textId="667F50F5" w:rsidTr="0017558B">
        <w:trPr>
          <w:trHeight w:val="255"/>
        </w:trPr>
        <w:tc>
          <w:tcPr>
            <w:tcW w:w="359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28E750" w14:textId="3BC7C54B" w:rsidR="0017558B" w:rsidRPr="00CB628A" w:rsidRDefault="0017558B">
            <w:pPr>
              <w:rPr>
                <w:rFonts w:ascii="Trebuchet MS" w:hAnsi="Trebuchet MS"/>
                <w:bCs/>
                <w:color w:val="FF0000"/>
                <w:sz w:val="24"/>
                <w:szCs w:val="24"/>
              </w:rPr>
            </w:pPr>
            <w:r w:rsidRPr="00CB628A">
              <w:rPr>
                <w:rFonts w:ascii="Trebuchet MS" w:hAnsi="Trebuchet MS"/>
                <w:bCs/>
                <w:color w:val="FF0000"/>
              </w:rPr>
              <w:t>DESIGN HOURLY VOLUME (20</w:t>
            </w:r>
            <w:r w:rsidR="000C1D4E">
              <w:rPr>
                <w:rFonts w:ascii="Trebuchet MS" w:hAnsi="Trebuchet MS"/>
                <w:bCs/>
                <w:color w:val="FF0000"/>
              </w:rPr>
              <w:t>41</w:t>
            </w:r>
            <w:r w:rsidRPr="00CB628A">
              <w:rPr>
                <w:rFonts w:ascii="Trebuchet MS" w:hAnsi="Trebuchet MS"/>
                <w:bCs/>
                <w:color w:val="FF0000"/>
              </w:rPr>
              <w:t>)</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tcPr>
          <w:p w14:paraId="0B3EBA1D" w14:textId="5A3A16C9" w:rsidR="0017558B" w:rsidRPr="00CB628A" w:rsidRDefault="0017558B">
            <w:pPr>
              <w:jc w:val="center"/>
              <w:rPr>
                <w:rFonts w:ascii="Trebuchet MS" w:hAnsi="Trebuchet MS"/>
                <w:bCs/>
                <w:color w:val="FF0000"/>
              </w:rPr>
            </w:pPr>
          </w:p>
        </w:tc>
      </w:tr>
      <w:tr w:rsidR="00CB628A" w:rsidRPr="00CB628A" w14:paraId="359D1A61" w14:textId="04E9B2B7" w:rsidTr="0017558B">
        <w:trPr>
          <w:trHeight w:val="255"/>
        </w:trPr>
        <w:tc>
          <w:tcPr>
            <w:tcW w:w="359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00519D" w14:textId="77777777" w:rsidR="0017558B" w:rsidRPr="00CB628A" w:rsidRDefault="0017558B">
            <w:pPr>
              <w:rPr>
                <w:rFonts w:ascii="Trebuchet MS" w:hAnsi="Trebuchet MS"/>
                <w:bCs/>
                <w:color w:val="FF0000"/>
                <w:sz w:val="24"/>
                <w:szCs w:val="24"/>
              </w:rPr>
            </w:pPr>
            <w:r w:rsidRPr="00CB628A">
              <w:rPr>
                <w:rFonts w:ascii="Trebuchet MS" w:hAnsi="Trebuchet MS"/>
                <w:bCs/>
                <w:color w:val="FF0000"/>
              </w:rPr>
              <w:t>DIRECTIONAL DISTRIBUTION</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tcPr>
          <w:p w14:paraId="6447E806" w14:textId="0188F1FE" w:rsidR="0017558B" w:rsidRPr="00CB628A" w:rsidRDefault="0017558B">
            <w:pPr>
              <w:jc w:val="center"/>
              <w:rPr>
                <w:rFonts w:ascii="Trebuchet MS" w:hAnsi="Trebuchet MS"/>
                <w:bCs/>
                <w:color w:val="FF0000"/>
              </w:rPr>
            </w:pPr>
          </w:p>
        </w:tc>
      </w:tr>
      <w:tr w:rsidR="00CB628A" w:rsidRPr="00CB628A" w14:paraId="10AA0D61" w14:textId="1F0EF023" w:rsidTr="0017558B">
        <w:trPr>
          <w:trHeight w:val="255"/>
        </w:trPr>
        <w:tc>
          <w:tcPr>
            <w:tcW w:w="359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09B9CD" w14:textId="77777777" w:rsidR="0017558B" w:rsidRPr="00CB628A" w:rsidRDefault="0017558B">
            <w:pPr>
              <w:rPr>
                <w:rFonts w:ascii="Trebuchet MS" w:hAnsi="Trebuchet MS"/>
                <w:bCs/>
                <w:color w:val="FF0000"/>
                <w:sz w:val="24"/>
                <w:szCs w:val="24"/>
              </w:rPr>
            </w:pPr>
            <w:r w:rsidRPr="00CB628A">
              <w:rPr>
                <w:rFonts w:ascii="Trebuchet MS" w:hAnsi="Trebuchet MS"/>
                <w:bCs/>
                <w:color w:val="FF0000"/>
              </w:rPr>
              <w:t>TRUCKS (24 Hour B&amp;C)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tcPr>
          <w:p w14:paraId="7B29E102" w14:textId="7DB84FFF" w:rsidR="0017558B" w:rsidRPr="00CB628A" w:rsidRDefault="0017558B">
            <w:pPr>
              <w:jc w:val="center"/>
              <w:rPr>
                <w:rFonts w:ascii="Trebuchet MS" w:hAnsi="Trebuchet MS"/>
                <w:bCs/>
                <w:color w:val="FF0000"/>
              </w:rPr>
            </w:pPr>
          </w:p>
        </w:tc>
      </w:tr>
      <w:tr w:rsidR="00CB628A" w:rsidRPr="00CB628A" w14:paraId="5E683077" w14:textId="149AA189" w:rsidTr="0017558B">
        <w:trPr>
          <w:trHeight w:val="255"/>
        </w:trPr>
        <w:tc>
          <w:tcPr>
            <w:tcW w:w="359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CFFB42" w14:textId="77777777" w:rsidR="0017558B" w:rsidRPr="00CB628A" w:rsidRDefault="0017558B">
            <w:pPr>
              <w:rPr>
                <w:rFonts w:ascii="Trebuchet MS" w:hAnsi="Trebuchet MS"/>
                <w:color w:val="FF0000"/>
                <w:sz w:val="24"/>
                <w:szCs w:val="24"/>
              </w:rPr>
            </w:pPr>
            <w:r w:rsidRPr="00CB628A">
              <w:rPr>
                <w:rFonts w:ascii="Trebuchet MS" w:hAnsi="Trebuchet MS"/>
                <w:color w:val="FF0000"/>
              </w:rPr>
              <w:t>Td</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tcPr>
          <w:p w14:paraId="53E6F595" w14:textId="22E1E8B8" w:rsidR="0017558B" w:rsidRPr="00CB628A" w:rsidRDefault="0017558B">
            <w:pPr>
              <w:jc w:val="center"/>
              <w:rPr>
                <w:rFonts w:ascii="Trebuchet MS" w:hAnsi="Trebuchet MS"/>
                <w:color w:val="FF0000"/>
              </w:rPr>
            </w:pPr>
          </w:p>
        </w:tc>
      </w:tr>
      <w:tr w:rsidR="00CB628A" w:rsidRPr="00CB628A" w14:paraId="2B462A80" w14:textId="5C5AE199" w:rsidTr="0017558B">
        <w:trPr>
          <w:trHeight w:val="255"/>
        </w:trPr>
        <w:tc>
          <w:tcPr>
            <w:tcW w:w="359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E182F2D" w14:textId="77777777" w:rsidR="0017558B" w:rsidRPr="00CB628A" w:rsidRDefault="0017558B">
            <w:pPr>
              <w:rPr>
                <w:rFonts w:ascii="Trebuchet MS" w:hAnsi="Trebuchet MS"/>
                <w:color w:val="FF0000"/>
              </w:rPr>
            </w:pPr>
            <w:r w:rsidRPr="00CB628A">
              <w:rPr>
                <w:rFonts w:ascii="Trebuchet MS" w:hAnsi="Trebuchet MS"/>
                <w:color w:val="FF0000"/>
              </w:rPr>
              <w:t>FUNCTIONAL CLASS</w:t>
            </w:r>
          </w:p>
        </w:tc>
        <w:tc>
          <w:tcPr>
            <w:tcW w:w="216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60D6CB67" w14:textId="4FA99C41" w:rsidR="0017558B" w:rsidRPr="00CB628A" w:rsidRDefault="0017558B">
            <w:pPr>
              <w:jc w:val="center"/>
              <w:rPr>
                <w:rFonts w:ascii="Trebuchet MS" w:hAnsi="Trebuchet MS"/>
                <w:color w:val="FF0000"/>
                <w:sz w:val="20"/>
                <w:szCs w:val="20"/>
              </w:rPr>
            </w:pPr>
          </w:p>
        </w:tc>
      </w:tr>
      <w:tr w:rsidR="00CB628A" w:rsidRPr="00CB628A" w14:paraId="5DB1603C" w14:textId="77777777" w:rsidTr="0017558B">
        <w:trPr>
          <w:trHeight w:val="255"/>
        </w:trPr>
        <w:tc>
          <w:tcPr>
            <w:tcW w:w="359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6B4CB32E" w14:textId="45947F29" w:rsidR="0017558B" w:rsidRPr="00CB628A" w:rsidRDefault="0017558B">
            <w:pPr>
              <w:rPr>
                <w:rFonts w:ascii="Trebuchet MS" w:hAnsi="Trebuchet MS"/>
                <w:color w:val="FF0000"/>
              </w:rPr>
            </w:pPr>
            <w:r w:rsidRPr="00CB628A">
              <w:rPr>
                <w:rFonts w:ascii="Trebuchet MS" w:hAnsi="Trebuchet MS"/>
                <w:color w:val="FF0000"/>
              </w:rPr>
              <w:t>NHS</w:t>
            </w:r>
          </w:p>
        </w:tc>
        <w:tc>
          <w:tcPr>
            <w:tcW w:w="216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7882ECCF" w14:textId="38DC5968" w:rsidR="0017558B" w:rsidRPr="00CB628A" w:rsidRDefault="0017558B">
            <w:pPr>
              <w:jc w:val="center"/>
              <w:rPr>
                <w:rFonts w:ascii="Trebuchet MS" w:hAnsi="Trebuchet MS"/>
                <w:color w:val="FF0000"/>
                <w:sz w:val="20"/>
                <w:szCs w:val="20"/>
              </w:rPr>
            </w:pPr>
          </w:p>
        </w:tc>
      </w:tr>
    </w:tbl>
    <w:p w14:paraId="73416437" w14:textId="77777777" w:rsidR="00A905DF" w:rsidRPr="008C035C" w:rsidRDefault="00A905DF" w:rsidP="00267B89">
      <w:pPr>
        <w:spacing w:after="0"/>
        <w:rPr>
          <w:rFonts w:cstheme="minorHAnsi"/>
          <w:strike/>
        </w:rPr>
      </w:pPr>
    </w:p>
    <w:p w14:paraId="2EAE9183" w14:textId="77777777" w:rsidR="00A905DF" w:rsidRPr="008C035C" w:rsidRDefault="00A905DF" w:rsidP="00267B89">
      <w:pPr>
        <w:spacing w:after="0"/>
        <w:rPr>
          <w:rFonts w:cstheme="minorHAnsi"/>
          <w:strike/>
        </w:rPr>
      </w:pPr>
    </w:p>
    <w:p w14:paraId="7A11080E" w14:textId="77777777" w:rsidR="00267B89" w:rsidRPr="008C035C" w:rsidRDefault="00267B89" w:rsidP="00267B89">
      <w:pPr>
        <w:spacing w:after="0"/>
        <w:rPr>
          <w:rFonts w:cstheme="minorHAnsi"/>
          <w:strike/>
        </w:rPr>
      </w:pPr>
    </w:p>
    <w:p w14:paraId="7A6F0D80" w14:textId="2CA5D81F" w:rsidR="00267B89" w:rsidRPr="008C035C" w:rsidRDefault="00267B89" w:rsidP="00267B89">
      <w:pPr>
        <w:pStyle w:val="ListParagraph"/>
        <w:spacing w:after="0"/>
        <w:rPr>
          <w:rFonts w:cstheme="minorHAnsi"/>
          <w:strike/>
        </w:rPr>
      </w:pPr>
    </w:p>
    <w:p w14:paraId="7160E39E" w14:textId="2D092ABF" w:rsidR="00602653" w:rsidRPr="008C035C" w:rsidRDefault="00602653" w:rsidP="00267B89">
      <w:pPr>
        <w:pStyle w:val="ListParagraph"/>
        <w:spacing w:after="0"/>
        <w:rPr>
          <w:rFonts w:cstheme="minorHAnsi"/>
          <w:strike/>
        </w:rPr>
      </w:pPr>
    </w:p>
    <w:p w14:paraId="53B9AF16" w14:textId="157EC6B2" w:rsidR="00602653" w:rsidRPr="008C035C" w:rsidRDefault="00602653" w:rsidP="00267B89">
      <w:pPr>
        <w:pStyle w:val="ListParagraph"/>
        <w:spacing w:after="0"/>
        <w:rPr>
          <w:rFonts w:cstheme="minorHAnsi"/>
          <w:strike/>
        </w:rPr>
      </w:pPr>
    </w:p>
    <w:p w14:paraId="3B995D20" w14:textId="059672E4" w:rsidR="00602653" w:rsidRPr="008C035C" w:rsidRDefault="00602653" w:rsidP="00267B89">
      <w:pPr>
        <w:pStyle w:val="ListParagraph"/>
        <w:spacing w:after="0"/>
        <w:rPr>
          <w:rFonts w:cstheme="minorHAnsi"/>
          <w:strike/>
        </w:rPr>
      </w:pPr>
    </w:p>
    <w:p w14:paraId="77C23545" w14:textId="70828ADB" w:rsidR="00602653" w:rsidRPr="008C035C" w:rsidRDefault="00602653" w:rsidP="00267B89">
      <w:pPr>
        <w:pStyle w:val="ListParagraph"/>
        <w:spacing w:after="0"/>
        <w:rPr>
          <w:rFonts w:cstheme="minorHAnsi"/>
          <w:strike/>
        </w:rPr>
      </w:pPr>
    </w:p>
    <w:p w14:paraId="5B15D7E3" w14:textId="700801B1" w:rsidR="00602653" w:rsidRPr="008C035C" w:rsidRDefault="00602653" w:rsidP="00267B89">
      <w:pPr>
        <w:pStyle w:val="ListParagraph"/>
        <w:spacing w:after="0"/>
        <w:rPr>
          <w:rFonts w:cstheme="minorHAnsi"/>
          <w:strike/>
        </w:rPr>
      </w:pPr>
    </w:p>
    <w:p w14:paraId="7E35E885" w14:textId="619A4AA4" w:rsidR="00602653" w:rsidRPr="008C035C" w:rsidRDefault="00602653" w:rsidP="00267B89">
      <w:pPr>
        <w:pStyle w:val="ListParagraph"/>
        <w:spacing w:after="0"/>
        <w:rPr>
          <w:rFonts w:cstheme="minorHAnsi"/>
          <w:strike/>
        </w:rPr>
      </w:pPr>
    </w:p>
    <w:p w14:paraId="772E5722" w14:textId="47D1A039" w:rsidR="00677256" w:rsidRPr="008C035C" w:rsidRDefault="00677256" w:rsidP="00267B89">
      <w:pPr>
        <w:pStyle w:val="ListParagraph"/>
        <w:spacing w:after="0"/>
        <w:rPr>
          <w:rFonts w:cstheme="minorHAnsi"/>
          <w:strike/>
        </w:rPr>
      </w:pPr>
    </w:p>
    <w:p w14:paraId="4FFC81B3" w14:textId="25088573" w:rsidR="00677256" w:rsidRPr="008C035C" w:rsidRDefault="00677256" w:rsidP="00267B89">
      <w:pPr>
        <w:pStyle w:val="ListParagraph"/>
        <w:spacing w:after="0"/>
        <w:rPr>
          <w:rFonts w:cstheme="minorHAnsi"/>
          <w:strike/>
        </w:rPr>
      </w:pPr>
    </w:p>
    <w:p w14:paraId="52F442F3" w14:textId="7FB94AA0" w:rsidR="00677256" w:rsidRPr="008C035C" w:rsidRDefault="00677256" w:rsidP="00267B89">
      <w:pPr>
        <w:pStyle w:val="ListParagraph"/>
        <w:spacing w:after="0"/>
        <w:rPr>
          <w:rFonts w:cstheme="minorHAnsi"/>
          <w:strike/>
        </w:rPr>
      </w:pPr>
    </w:p>
    <w:p w14:paraId="0270E0FA" w14:textId="3F738C3F" w:rsidR="00677256" w:rsidRPr="008C035C" w:rsidRDefault="00677256" w:rsidP="00267B89">
      <w:pPr>
        <w:pStyle w:val="ListParagraph"/>
        <w:spacing w:after="0"/>
        <w:rPr>
          <w:rFonts w:cstheme="minorHAnsi"/>
          <w:strike/>
        </w:rPr>
      </w:pPr>
    </w:p>
    <w:p w14:paraId="4ED813EC" w14:textId="528116B5" w:rsidR="00677256" w:rsidRPr="008C035C" w:rsidRDefault="00677256" w:rsidP="00267B89">
      <w:pPr>
        <w:pStyle w:val="ListParagraph"/>
        <w:spacing w:after="0"/>
        <w:rPr>
          <w:rFonts w:cstheme="minorHAnsi"/>
          <w:strike/>
        </w:rPr>
      </w:pPr>
    </w:p>
    <w:p w14:paraId="3D50ECA7" w14:textId="6493A6C5" w:rsidR="00677256" w:rsidRPr="008C035C" w:rsidRDefault="00677256" w:rsidP="00267B89">
      <w:pPr>
        <w:pStyle w:val="ListParagraph"/>
        <w:spacing w:after="0"/>
        <w:rPr>
          <w:rFonts w:cstheme="minorHAnsi"/>
          <w:strike/>
        </w:rPr>
      </w:pPr>
    </w:p>
    <w:p w14:paraId="16C44513" w14:textId="77777777" w:rsidR="0017558B" w:rsidRPr="008C035C" w:rsidRDefault="0017558B" w:rsidP="00267B89">
      <w:pPr>
        <w:pStyle w:val="ListParagraph"/>
        <w:spacing w:after="0"/>
        <w:rPr>
          <w:rFonts w:cstheme="minorHAnsi"/>
          <w:strike/>
        </w:rPr>
      </w:pPr>
    </w:p>
    <w:tbl>
      <w:tblPr>
        <w:tblStyle w:val="TableGrid"/>
        <w:tblW w:w="0" w:type="auto"/>
        <w:tblLook w:val="04A0" w:firstRow="1" w:lastRow="0" w:firstColumn="1" w:lastColumn="0" w:noHBand="0" w:noVBand="1"/>
      </w:tblPr>
      <w:tblGrid>
        <w:gridCol w:w="9350"/>
      </w:tblGrid>
      <w:tr w:rsidR="00267B89" w:rsidRPr="007A127D" w14:paraId="0A015DF9" w14:textId="77777777" w:rsidTr="00251CB8">
        <w:tc>
          <w:tcPr>
            <w:tcW w:w="9350" w:type="dxa"/>
          </w:tcPr>
          <w:p w14:paraId="1165D0A1" w14:textId="77777777" w:rsidR="00267B89" w:rsidRPr="007A127D" w:rsidRDefault="00267B89" w:rsidP="00251CB8">
            <w:pPr>
              <w:jc w:val="center"/>
              <w:rPr>
                <w:rFonts w:cstheme="minorHAnsi"/>
              </w:rPr>
            </w:pPr>
            <w:r w:rsidRPr="007A127D">
              <w:rPr>
                <w:rFonts w:cstheme="minorHAnsi"/>
                <w:b/>
                <w:sz w:val="32"/>
                <w:szCs w:val="32"/>
              </w:rPr>
              <w:t>General Information</w:t>
            </w:r>
          </w:p>
        </w:tc>
      </w:tr>
    </w:tbl>
    <w:p w14:paraId="717ED6BF" w14:textId="77777777" w:rsidR="00267B89" w:rsidRPr="007A127D" w:rsidRDefault="00267B89" w:rsidP="00267B89">
      <w:pPr>
        <w:pStyle w:val="ListParagraph"/>
        <w:spacing w:after="0"/>
        <w:rPr>
          <w:rFonts w:cstheme="minorHAnsi"/>
        </w:rPr>
      </w:pPr>
    </w:p>
    <w:p w14:paraId="2A014D8E" w14:textId="77777777" w:rsidR="00267B89" w:rsidRPr="007A127D" w:rsidRDefault="00267B89" w:rsidP="00267B89">
      <w:pPr>
        <w:spacing w:after="0"/>
        <w:rPr>
          <w:rFonts w:cstheme="minorHAnsi"/>
          <w:color w:val="FF0000"/>
        </w:rPr>
      </w:pPr>
    </w:p>
    <w:p w14:paraId="0F091748" w14:textId="77777777" w:rsidR="00267B89" w:rsidRPr="007A127D" w:rsidRDefault="00267B89" w:rsidP="006075BA">
      <w:pPr>
        <w:pStyle w:val="ListParagraph"/>
        <w:numPr>
          <w:ilvl w:val="0"/>
          <w:numId w:val="1"/>
        </w:numPr>
        <w:spacing w:after="0"/>
        <w:rPr>
          <w:rFonts w:cstheme="minorHAnsi"/>
        </w:rPr>
      </w:pPr>
      <w:r w:rsidRPr="007A127D">
        <w:rPr>
          <w:rFonts w:cstheme="minorHAnsi"/>
        </w:rPr>
        <w:t>Existing Plans: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1209"/>
        <w:gridCol w:w="2862"/>
        <w:gridCol w:w="717"/>
        <w:gridCol w:w="929"/>
        <w:gridCol w:w="3240"/>
      </w:tblGrid>
      <w:tr w:rsidR="009B58C7" w:rsidRPr="007A127D" w14:paraId="466573F2" w14:textId="77777777" w:rsidTr="00A43116">
        <w:trPr>
          <w:trHeight w:val="77"/>
        </w:trPr>
        <w:tc>
          <w:tcPr>
            <w:tcW w:w="488" w:type="dxa"/>
            <w:noWrap/>
            <w:vAlign w:val="bottom"/>
            <w:hideMark/>
          </w:tcPr>
          <w:p w14:paraId="6ACEDEB3" w14:textId="77777777" w:rsidR="00267B89" w:rsidRPr="007A127D" w:rsidRDefault="00267B89" w:rsidP="00251CB8">
            <w:pPr>
              <w:spacing w:after="0" w:line="240" w:lineRule="auto"/>
              <w:rPr>
                <w:rFonts w:eastAsia="Times New Roman" w:cs="Times New Roman"/>
                <w:sz w:val="24"/>
                <w:szCs w:val="24"/>
              </w:rPr>
            </w:pPr>
          </w:p>
        </w:tc>
        <w:tc>
          <w:tcPr>
            <w:tcW w:w="1209" w:type="dxa"/>
            <w:shd w:val="clear" w:color="000000" w:fill="92D050"/>
            <w:noWrap/>
            <w:vAlign w:val="bottom"/>
            <w:hideMark/>
          </w:tcPr>
          <w:p w14:paraId="1D42660D" w14:textId="77777777" w:rsidR="00267B89" w:rsidRPr="007A127D" w:rsidRDefault="00267B89" w:rsidP="00251CB8">
            <w:pPr>
              <w:spacing w:after="0" w:line="240" w:lineRule="auto"/>
              <w:jc w:val="center"/>
              <w:rPr>
                <w:rFonts w:eastAsia="Times New Roman" w:cs="Times New Roman"/>
                <w:b/>
                <w:bCs/>
                <w:color w:val="000000"/>
              </w:rPr>
            </w:pPr>
            <w:r w:rsidRPr="007A127D">
              <w:rPr>
                <w:rFonts w:eastAsia="Times New Roman" w:cs="Times New Roman"/>
                <w:b/>
                <w:bCs/>
                <w:color w:val="000000"/>
              </w:rPr>
              <w:t>Arch No</w:t>
            </w:r>
          </w:p>
        </w:tc>
        <w:tc>
          <w:tcPr>
            <w:tcW w:w="2862" w:type="dxa"/>
            <w:shd w:val="clear" w:color="000000" w:fill="92D050"/>
            <w:noWrap/>
            <w:vAlign w:val="bottom"/>
            <w:hideMark/>
          </w:tcPr>
          <w:p w14:paraId="1751BF4A" w14:textId="77777777" w:rsidR="00267B89" w:rsidRPr="007A127D" w:rsidRDefault="00267B89" w:rsidP="00251CB8">
            <w:pPr>
              <w:spacing w:after="0" w:line="240" w:lineRule="auto"/>
              <w:jc w:val="center"/>
              <w:rPr>
                <w:rFonts w:eastAsia="Times New Roman" w:cs="Times New Roman"/>
                <w:b/>
                <w:bCs/>
                <w:color w:val="000000"/>
              </w:rPr>
            </w:pPr>
            <w:r w:rsidRPr="007A127D">
              <w:rPr>
                <w:rFonts w:eastAsia="Times New Roman" w:cs="Times New Roman"/>
                <w:b/>
                <w:bCs/>
                <w:color w:val="000000"/>
              </w:rPr>
              <w:t>Name</w:t>
            </w:r>
          </w:p>
        </w:tc>
        <w:tc>
          <w:tcPr>
            <w:tcW w:w="717" w:type="dxa"/>
            <w:shd w:val="clear" w:color="000000" w:fill="92D050"/>
            <w:noWrap/>
            <w:vAlign w:val="bottom"/>
            <w:hideMark/>
          </w:tcPr>
          <w:p w14:paraId="3624470F" w14:textId="77777777" w:rsidR="00267B89" w:rsidRPr="007A127D" w:rsidRDefault="00267B89" w:rsidP="00251CB8">
            <w:pPr>
              <w:spacing w:after="0" w:line="240" w:lineRule="auto"/>
              <w:jc w:val="center"/>
              <w:rPr>
                <w:rFonts w:eastAsia="Times New Roman" w:cs="Times New Roman"/>
                <w:b/>
                <w:bCs/>
                <w:color w:val="000000"/>
              </w:rPr>
            </w:pPr>
            <w:r w:rsidRPr="007A127D">
              <w:rPr>
                <w:rFonts w:eastAsia="Times New Roman" w:cs="Times New Roman"/>
                <w:b/>
                <w:bCs/>
                <w:color w:val="000000"/>
              </w:rPr>
              <w:t>Year</w:t>
            </w:r>
          </w:p>
        </w:tc>
        <w:tc>
          <w:tcPr>
            <w:tcW w:w="929" w:type="dxa"/>
            <w:shd w:val="clear" w:color="000000" w:fill="92D050"/>
            <w:noWrap/>
            <w:vAlign w:val="bottom"/>
            <w:hideMark/>
          </w:tcPr>
          <w:p w14:paraId="28C6E7BD" w14:textId="77777777" w:rsidR="00267B89" w:rsidRPr="007A127D" w:rsidRDefault="00267B89" w:rsidP="00251CB8">
            <w:pPr>
              <w:spacing w:after="0" w:line="240" w:lineRule="auto"/>
              <w:jc w:val="center"/>
              <w:rPr>
                <w:rFonts w:eastAsia="Times New Roman" w:cs="Times New Roman"/>
                <w:b/>
                <w:bCs/>
                <w:color w:val="000000"/>
              </w:rPr>
            </w:pPr>
            <w:r w:rsidRPr="007A127D">
              <w:rPr>
                <w:rFonts w:eastAsia="Times New Roman" w:cs="Times New Roman"/>
                <w:b/>
                <w:bCs/>
                <w:color w:val="000000"/>
              </w:rPr>
              <w:t>PID</w:t>
            </w:r>
          </w:p>
        </w:tc>
        <w:tc>
          <w:tcPr>
            <w:tcW w:w="3240" w:type="dxa"/>
            <w:shd w:val="clear" w:color="000000" w:fill="92D050"/>
            <w:noWrap/>
            <w:vAlign w:val="bottom"/>
            <w:hideMark/>
          </w:tcPr>
          <w:p w14:paraId="71B4F69A" w14:textId="77777777" w:rsidR="00267B89" w:rsidRPr="007A127D" w:rsidRDefault="00267B89" w:rsidP="00251CB8">
            <w:pPr>
              <w:spacing w:after="0" w:line="240" w:lineRule="auto"/>
              <w:jc w:val="center"/>
              <w:rPr>
                <w:rFonts w:eastAsia="Times New Roman" w:cs="Times New Roman"/>
                <w:b/>
                <w:bCs/>
                <w:color w:val="000000"/>
              </w:rPr>
            </w:pPr>
            <w:r w:rsidRPr="007A127D">
              <w:rPr>
                <w:rFonts w:eastAsia="Times New Roman" w:cs="Times New Roman"/>
                <w:b/>
                <w:bCs/>
                <w:color w:val="000000"/>
              </w:rPr>
              <w:t>Description</w:t>
            </w:r>
          </w:p>
        </w:tc>
      </w:tr>
      <w:tr w:rsidR="009B58C7" w:rsidRPr="007A127D" w14:paraId="1C0C1AB5" w14:textId="77777777" w:rsidTr="00A43116">
        <w:trPr>
          <w:trHeight w:val="287"/>
        </w:trPr>
        <w:tc>
          <w:tcPr>
            <w:tcW w:w="488" w:type="dxa"/>
            <w:tcBorders>
              <w:top w:val="single" w:sz="4" w:space="0" w:color="auto"/>
              <w:left w:val="single" w:sz="4" w:space="0" w:color="auto"/>
              <w:bottom w:val="single" w:sz="4" w:space="0" w:color="auto"/>
              <w:right w:val="single" w:sz="4" w:space="0" w:color="auto"/>
            </w:tcBorders>
            <w:noWrap/>
            <w:vAlign w:val="bottom"/>
          </w:tcPr>
          <w:p w14:paraId="3D1DEA73" w14:textId="77777777" w:rsidR="00CD0B7E" w:rsidRPr="007A127D" w:rsidRDefault="00602AAA" w:rsidP="00251CB8">
            <w:pPr>
              <w:spacing w:after="0" w:line="240" w:lineRule="auto"/>
              <w:jc w:val="center"/>
              <w:rPr>
                <w:rFonts w:eastAsia="Times New Roman" w:cs="Times New Roman"/>
                <w:color w:val="BFBFBF"/>
              </w:rPr>
            </w:pPr>
            <w:r w:rsidRPr="007A127D">
              <w:rPr>
                <w:rFonts w:eastAsia="Times New Roman" w:cs="Times New Roman"/>
                <w:color w:val="BFBFBF"/>
              </w:rPr>
              <w:t>1</w:t>
            </w:r>
          </w:p>
        </w:tc>
        <w:tc>
          <w:tcPr>
            <w:tcW w:w="1209" w:type="dxa"/>
            <w:tcBorders>
              <w:top w:val="single" w:sz="4" w:space="0" w:color="auto"/>
              <w:left w:val="single" w:sz="4" w:space="0" w:color="auto"/>
              <w:bottom w:val="single" w:sz="4" w:space="0" w:color="auto"/>
              <w:right w:val="single" w:sz="4" w:space="0" w:color="auto"/>
            </w:tcBorders>
            <w:noWrap/>
            <w:vAlign w:val="bottom"/>
          </w:tcPr>
          <w:p w14:paraId="3FB807F5" w14:textId="453675C3" w:rsidR="00CD0B7E" w:rsidRPr="007A127D" w:rsidRDefault="000C1D4E" w:rsidP="008C4D84">
            <w:pPr>
              <w:spacing w:after="0" w:line="240" w:lineRule="auto"/>
              <w:rPr>
                <w:rStyle w:val="Hyperlink"/>
              </w:rPr>
            </w:pPr>
            <w:hyperlink r:id="rId9" w:history="1">
              <w:r w:rsidRPr="000C1D4E">
                <w:rPr>
                  <w:rStyle w:val="Hyperlink"/>
                </w:rPr>
                <w:t>08c1397</w:t>
              </w:r>
            </w:hyperlink>
          </w:p>
        </w:tc>
        <w:tc>
          <w:tcPr>
            <w:tcW w:w="2862" w:type="dxa"/>
            <w:tcBorders>
              <w:top w:val="single" w:sz="4" w:space="0" w:color="auto"/>
              <w:left w:val="single" w:sz="4" w:space="0" w:color="auto"/>
              <w:bottom w:val="single" w:sz="4" w:space="0" w:color="auto"/>
              <w:right w:val="single" w:sz="4" w:space="0" w:color="auto"/>
            </w:tcBorders>
            <w:noWrap/>
            <w:vAlign w:val="bottom"/>
          </w:tcPr>
          <w:p w14:paraId="1216151A" w14:textId="1F986FAD" w:rsidR="00CD0B7E" w:rsidRPr="007A127D" w:rsidRDefault="000C1D4E" w:rsidP="00251CB8">
            <w:pPr>
              <w:spacing w:after="0" w:line="240" w:lineRule="auto"/>
              <w:jc w:val="center"/>
              <w:rPr>
                <w:rFonts w:eastAsia="Times New Roman" w:cs="Times New Roman"/>
                <w:color w:val="000000"/>
              </w:rPr>
            </w:pPr>
            <w:r>
              <w:rPr>
                <w:rFonts w:eastAsia="Times New Roman" w:cs="Times New Roman"/>
                <w:color w:val="000000"/>
              </w:rPr>
              <w:t>HAM-50-(29.83-30.33)</w:t>
            </w:r>
          </w:p>
        </w:tc>
        <w:tc>
          <w:tcPr>
            <w:tcW w:w="717" w:type="dxa"/>
            <w:tcBorders>
              <w:top w:val="single" w:sz="4" w:space="0" w:color="auto"/>
              <w:left w:val="single" w:sz="4" w:space="0" w:color="auto"/>
              <w:bottom w:val="single" w:sz="4" w:space="0" w:color="auto"/>
              <w:right w:val="single" w:sz="4" w:space="0" w:color="auto"/>
            </w:tcBorders>
            <w:noWrap/>
            <w:vAlign w:val="bottom"/>
          </w:tcPr>
          <w:p w14:paraId="74344AC7" w14:textId="64DC6659" w:rsidR="00CD0B7E" w:rsidRPr="007A127D" w:rsidRDefault="000C1D4E" w:rsidP="00251CB8">
            <w:pPr>
              <w:spacing w:after="0" w:line="240" w:lineRule="auto"/>
              <w:jc w:val="center"/>
              <w:rPr>
                <w:rFonts w:eastAsia="Times New Roman" w:cs="Times New Roman"/>
                <w:color w:val="000000"/>
              </w:rPr>
            </w:pPr>
            <w:r>
              <w:rPr>
                <w:rFonts w:eastAsia="Times New Roman" w:cs="Times New Roman"/>
                <w:color w:val="000000"/>
              </w:rPr>
              <w:t>1958</w:t>
            </w:r>
          </w:p>
        </w:tc>
        <w:tc>
          <w:tcPr>
            <w:tcW w:w="929" w:type="dxa"/>
            <w:tcBorders>
              <w:top w:val="single" w:sz="4" w:space="0" w:color="auto"/>
              <w:left w:val="single" w:sz="4" w:space="0" w:color="auto"/>
              <w:bottom w:val="single" w:sz="4" w:space="0" w:color="auto"/>
              <w:right w:val="single" w:sz="4" w:space="0" w:color="auto"/>
            </w:tcBorders>
            <w:noWrap/>
            <w:vAlign w:val="bottom"/>
          </w:tcPr>
          <w:p w14:paraId="1525A750" w14:textId="0736330E" w:rsidR="00CD0B7E" w:rsidRPr="007A127D" w:rsidRDefault="000C1D4E" w:rsidP="00251CB8">
            <w:pPr>
              <w:spacing w:after="0" w:line="240" w:lineRule="auto"/>
              <w:jc w:val="center"/>
              <w:rPr>
                <w:rFonts w:eastAsia="Times New Roman" w:cs="Times New Roman"/>
                <w:color w:val="000000"/>
              </w:rPr>
            </w:pPr>
            <w:r>
              <w:rPr>
                <w:rFonts w:eastAsia="Times New Roman" w:cs="Times New Roman"/>
                <w:color w:val="000000"/>
              </w:rPr>
              <w:t>n/a</w:t>
            </w:r>
          </w:p>
        </w:tc>
        <w:tc>
          <w:tcPr>
            <w:tcW w:w="3240" w:type="dxa"/>
            <w:tcBorders>
              <w:top w:val="single" w:sz="4" w:space="0" w:color="auto"/>
              <w:left w:val="single" w:sz="4" w:space="0" w:color="auto"/>
              <w:bottom w:val="single" w:sz="4" w:space="0" w:color="auto"/>
              <w:right w:val="single" w:sz="4" w:space="0" w:color="auto"/>
            </w:tcBorders>
            <w:noWrap/>
            <w:vAlign w:val="bottom"/>
          </w:tcPr>
          <w:p w14:paraId="609054A5" w14:textId="4BABF2D3" w:rsidR="00CD0B7E" w:rsidRPr="007A127D" w:rsidRDefault="000C1D4E" w:rsidP="008C4D84">
            <w:pPr>
              <w:spacing w:after="0" w:line="240" w:lineRule="auto"/>
              <w:jc w:val="center"/>
              <w:rPr>
                <w:rFonts w:eastAsia="Times New Roman" w:cs="Times New Roman"/>
                <w:color w:val="000000"/>
              </w:rPr>
            </w:pPr>
            <w:r>
              <w:rPr>
                <w:rFonts w:eastAsia="Times New Roman" w:cs="Times New Roman"/>
                <w:color w:val="000000"/>
              </w:rPr>
              <w:t>Original Construction</w:t>
            </w:r>
          </w:p>
        </w:tc>
      </w:tr>
      <w:tr w:rsidR="004F4E0D" w:rsidRPr="007A127D" w14:paraId="7136119B" w14:textId="77777777" w:rsidTr="00A43116">
        <w:trPr>
          <w:trHeight w:val="287"/>
        </w:trPr>
        <w:tc>
          <w:tcPr>
            <w:tcW w:w="488" w:type="dxa"/>
            <w:tcBorders>
              <w:top w:val="single" w:sz="4" w:space="0" w:color="auto"/>
              <w:left w:val="single" w:sz="4" w:space="0" w:color="auto"/>
              <w:bottom w:val="single" w:sz="4" w:space="0" w:color="auto"/>
              <w:right w:val="single" w:sz="4" w:space="0" w:color="auto"/>
            </w:tcBorders>
            <w:noWrap/>
            <w:vAlign w:val="bottom"/>
          </w:tcPr>
          <w:p w14:paraId="68AFAA71" w14:textId="424E5634" w:rsidR="004F4E0D" w:rsidRPr="007A127D" w:rsidRDefault="004F4E0D" w:rsidP="00251CB8">
            <w:pPr>
              <w:spacing w:after="0" w:line="240" w:lineRule="auto"/>
              <w:jc w:val="center"/>
              <w:rPr>
                <w:rFonts w:eastAsia="Times New Roman" w:cs="Times New Roman"/>
                <w:color w:val="BFBFBF"/>
              </w:rPr>
            </w:pPr>
            <w:r>
              <w:rPr>
                <w:rFonts w:eastAsia="Times New Roman" w:cs="Times New Roman"/>
                <w:color w:val="BFBFBF"/>
              </w:rPr>
              <w:t>2</w:t>
            </w:r>
          </w:p>
        </w:tc>
        <w:tc>
          <w:tcPr>
            <w:tcW w:w="1209" w:type="dxa"/>
            <w:tcBorders>
              <w:top w:val="single" w:sz="4" w:space="0" w:color="auto"/>
              <w:left w:val="single" w:sz="4" w:space="0" w:color="auto"/>
              <w:bottom w:val="single" w:sz="4" w:space="0" w:color="auto"/>
              <w:right w:val="single" w:sz="4" w:space="0" w:color="auto"/>
            </w:tcBorders>
            <w:noWrap/>
            <w:vAlign w:val="bottom"/>
          </w:tcPr>
          <w:p w14:paraId="362AA196" w14:textId="4C716287" w:rsidR="004F4E0D" w:rsidRDefault="004F4E0D" w:rsidP="008C4D84">
            <w:pPr>
              <w:spacing w:after="0" w:line="240" w:lineRule="auto"/>
              <w:rPr>
                <w:rStyle w:val="Hyperlink"/>
              </w:rPr>
            </w:pPr>
          </w:p>
        </w:tc>
        <w:tc>
          <w:tcPr>
            <w:tcW w:w="2862" w:type="dxa"/>
            <w:tcBorders>
              <w:top w:val="single" w:sz="4" w:space="0" w:color="auto"/>
              <w:left w:val="single" w:sz="4" w:space="0" w:color="auto"/>
              <w:bottom w:val="single" w:sz="4" w:space="0" w:color="auto"/>
              <w:right w:val="single" w:sz="4" w:space="0" w:color="auto"/>
            </w:tcBorders>
            <w:noWrap/>
            <w:vAlign w:val="bottom"/>
          </w:tcPr>
          <w:p w14:paraId="1C85BB4E" w14:textId="6C95D3F6" w:rsidR="004F4E0D" w:rsidRDefault="000C1D4E" w:rsidP="00251CB8">
            <w:pPr>
              <w:spacing w:after="0" w:line="240" w:lineRule="auto"/>
              <w:jc w:val="center"/>
              <w:rPr>
                <w:rFonts w:eastAsia="Times New Roman" w:cs="Times New Roman"/>
                <w:color w:val="000000"/>
              </w:rPr>
            </w:pPr>
            <w:r>
              <w:rPr>
                <w:rFonts w:eastAsia="Times New Roman" w:cs="Times New Roman"/>
                <w:color w:val="000000"/>
              </w:rPr>
              <w:t>HAM US 50 29.00</w:t>
            </w:r>
          </w:p>
        </w:tc>
        <w:tc>
          <w:tcPr>
            <w:tcW w:w="717" w:type="dxa"/>
            <w:tcBorders>
              <w:top w:val="single" w:sz="4" w:space="0" w:color="auto"/>
              <w:left w:val="single" w:sz="4" w:space="0" w:color="auto"/>
              <w:bottom w:val="single" w:sz="4" w:space="0" w:color="auto"/>
              <w:right w:val="single" w:sz="4" w:space="0" w:color="auto"/>
            </w:tcBorders>
            <w:noWrap/>
            <w:vAlign w:val="bottom"/>
          </w:tcPr>
          <w:p w14:paraId="516F6192" w14:textId="0DBA179C" w:rsidR="004F4E0D" w:rsidRDefault="000C1D4E" w:rsidP="00251CB8">
            <w:pPr>
              <w:spacing w:after="0" w:line="240" w:lineRule="auto"/>
              <w:jc w:val="center"/>
              <w:rPr>
                <w:rFonts w:eastAsia="Times New Roman" w:cs="Times New Roman"/>
                <w:color w:val="000000"/>
              </w:rPr>
            </w:pPr>
            <w:r>
              <w:rPr>
                <w:rFonts w:eastAsia="Times New Roman" w:cs="Times New Roman"/>
                <w:color w:val="000000"/>
              </w:rPr>
              <w:t>2024</w:t>
            </w:r>
          </w:p>
        </w:tc>
        <w:tc>
          <w:tcPr>
            <w:tcW w:w="929" w:type="dxa"/>
            <w:tcBorders>
              <w:top w:val="single" w:sz="4" w:space="0" w:color="auto"/>
              <w:left w:val="single" w:sz="4" w:space="0" w:color="auto"/>
              <w:bottom w:val="single" w:sz="4" w:space="0" w:color="auto"/>
              <w:right w:val="single" w:sz="4" w:space="0" w:color="auto"/>
            </w:tcBorders>
            <w:noWrap/>
            <w:vAlign w:val="bottom"/>
          </w:tcPr>
          <w:p w14:paraId="38FF0DC2" w14:textId="2F31974C" w:rsidR="004F4E0D" w:rsidRPr="007A127D" w:rsidRDefault="000C1D4E" w:rsidP="00251CB8">
            <w:pPr>
              <w:spacing w:after="0" w:line="240" w:lineRule="auto"/>
              <w:jc w:val="center"/>
              <w:rPr>
                <w:rFonts w:eastAsia="Times New Roman" w:cs="Times New Roman"/>
                <w:color w:val="000000"/>
              </w:rPr>
            </w:pPr>
            <w:r>
              <w:rPr>
                <w:rFonts w:eastAsia="Times New Roman" w:cs="Times New Roman"/>
                <w:color w:val="000000"/>
              </w:rPr>
              <w:t>110570</w:t>
            </w:r>
          </w:p>
        </w:tc>
        <w:tc>
          <w:tcPr>
            <w:tcW w:w="3240" w:type="dxa"/>
            <w:tcBorders>
              <w:top w:val="single" w:sz="4" w:space="0" w:color="auto"/>
              <w:left w:val="single" w:sz="4" w:space="0" w:color="auto"/>
              <w:bottom w:val="single" w:sz="4" w:space="0" w:color="auto"/>
              <w:right w:val="single" w:sz="4" w:space="0" w:color="auto"/>
            </w:tcBorders>
            <w:noWrap/>
            <w:vAlign w:val="bottom"/>
          </w:tcPr>
          <w:p w14:paraId="2BBF9EA6" w14:textId="2E36AE56" w:rsidR="004F4E0D" w:rsidRDefault="000C1D4E" w:rsidP="008C4D84">
            <w:pPr>
              <w:spacing w:after="0" w:line="240" w:lineRule="auto"/>
              <w:jc w:val="center"/>
              <w:rPr>
                <w:rFonts w:eastAsia="Times New Roman" w:cs="Times New Roman"/>
                <w:color w:val="000000"/>
              </w:rPr>
            </w:pPr>
            <w:r>
              <w:rPr>
                <w:rFonts w:eastAsia="Times New Roman" w:cs="Times New Roman"/>
                <w:color w:val="000000"/>
              </w:rPr>
              <w:t>Nearby Rehabilitation and resurfacing</w:t>
            </w:r>
          </w:p>
        </w:tc>
      </w:tr>
      <w:tr w:rsidR="004F4E0D" w:rsidRPr="008C035C" w14:paraId="6D4C7110" w14:textId="77777777" w:rsidTr="00A43116">
        <w:trPr>
          <w:trHeight w:val="287"/>
        </w:trPr>
        <w:tc>
          <w:tcPr>
            <w:tcW w:w="488" w:type="dxa"/>
            <w:tcBorders>
              <w:top w:val="single" w:sz="4" w:space="0" w:color="auto"/>
              <w:left w:val="single" w:sz="4" w:space="0" w:color="auto"/>
              <w:bottom w:val="single" w:sz="4" w:space="0" w:color="auto"/>
              <w:right w:val="single" w:sz="4" w:space="0" w:color="auto"/>
            </w:tcBorders>
            <w:noWrap/>
            <w:vAlign w:val="bottom"/>
          </w:tcPr>
          <w:p w14:paraId="4C6549B2" w14:textId="1002FCFD" w:rsidR="004F4E0D" w:rsidRPr="00FD24B3" w:rsidRDefault="004F4E0D" w:rsidP="00251CB8">
            <w:pPr>
              <w:spacing w:after="0" w:line="240" w:lineRule="auto"/>
              <w:jc w:val="center"/>
              <w:rPr>
                <w:rFonts w:eastAsia="Times New Roman" w:cs="Times New Roman"/>
                <w:color w:val="BFBFBF"/>
              </w:rPr>
            </w:pPr>
            <w:r>
              <w:rPr>
                <w:rFonts w:eastAsia="Times New Roman" w:cs="Times New Roman"/>
                <w:color w:val="BFBFBF"/>
              </w:rPr>
              <w:t>3</w:t>
            </w:r>
          </w:p>
        </w:tc>
        <w:tc>
          <w:tcPr>
            <w:tcW w:w="1209" w:type="dxa"/>
            <w:tcBorders>
              <w:top w:val="single" w:sz="4" w:space="0" w:color="auto"/>
              <w:left w:val="single" w:sz="4" w:space="0" w:color="auto"/>
              <w:bottom w:val="single" w:sz="4" w:space="0" w:color="auto"/>
              <w:right w:val="single" w:sz="4" w:space="0" w:color="auto"/>
            </w:tcBorders>
            <w:noWrap/>
            <w:vAlign w:val="bottom"/>
          </w:tcPr>
          <w:p w14:paraId="64C91B03" w14:textId="58FCC75E" w:rsidR="004F4E0D" w:rsidRPr="004F4E0D" w:rsidRDefault="004F4E0D" w:rsidP="008C4D84">
            <w:pPr>
              <w:spacing w:after="0" w:line="240" w:lineRule="auto"/>
              <w:rPr>
                <w:rStyle w:val="Hyperlink"/>
              </w:rPr>
            </w:pPr>
          </w:p>
        </w:tc>
        <w:tc>
          <w:tcPr>
            <w:tcW w:w="2862" w:type="dxa"/>
            <w:tcBorders>
              <w:top w:val="single" w:sz="4" w:space="0" w:color="auto"/>
              <w:left w:val="single" w:sz="4" w:space="0" w:color="auto"/>
              <w:bottom w:val="single" w:sz="4" w:space="0" w:color="auto"/>
              <w:right w:val="single" w:sz="4" w:space="0" w:color="auto"/>
            </w:tcBorders>
            <w:noWrap/>
            <w:vAlign w:val="bottom"/>
          </w:tcPr>
          <w:p w14:paraId="121E2AC5" w14:textId="23DC946E" w:rsidR="004F4E0D" w:rsidRPr="004F4E0D" w:rsidRDefault="00866768" w:rsidP="00251CB8">
            <w:pPr>
              <w:spacing w:after="0" w:line="240" w:lineRule="auto"/>
              <w:jc w:val="center"/>
              <w:rPr>
                <w:rFonts w:eastAsia="Times New Roman" w:cs="Times New Roman"/>
                <w:color w:val="000000"/>
              </w:rPr>
            </w:pPr>
            <w:r>
              <w:rPr>
                <w:rFonts w:eastAsia="Times New Roman" w:cs="Times New Roman"/>
                <w:color w:val="000000"/>
              </w:rPr>
              <w:t>HAM Inverts FY2025</w:t>
            </w:r>
          </w:p>
        </w:tc>
        <w:tc>
          <w:tcPr>
            <w:tcW w:w="717" w:type="dxa"/>
            <w:tcBorders>
              <w:top w:val="single" w:sz="4" w:space="0" w:color="auto"/>
              <w:left w:val="single" w:sz="4" w:space="0" w:color="auto"/>
              <w:bottom w:val="single" w:sz="4" w:space="0" w:color="auto"/>
              <w:right w:val="single" w:sz="4" w:space="0" w:color="auto"/>
            </w:tcBorders>
            <w:noWrap/>
            <w:vAlign w:val="bottom"/>
          </w:tcPr>
          <w:p w14:paraId="2A5B7187" w14:textId="21893E86" w:rsidR="004F4E0D" w:rsidRPr="004F4E0D" w:rsidRDefault="00866768" w:rsidP="00251CB8">
            <w:pPr>
              <w:spacing w:after="0" w:line="240" w:lineRule="auto"/>
              <w:jc w:val="center"/>
              <w:rPr>
                <w:rFonts w:eastAsia="Times New Roman" w:cs="Times New Roman"/>
                <w:color w:val="000000"/>
              </w:rPr>
            </w:pPr>
            <w:r>
              <w:rPr>
                <w:rFonts w:eastAsia="Times New Roman" w:cs="Times New Roman"/>
                <w:color w:val="000000"/>
              </w:rPr>
              <w:t>2025</w:t>
            </w:r>
          </w:p>
        </w:tc>
        <w:tc>
          <w:tcPr>
            <w:tcW w:w="929" w:type="dxa"/>
            <w:tcBorders>
              <w:top w:val="single" w:sz="4" w:space="0" w:color="auto"/>
              <w:left w:val="single" w:sz="4" w:space="0" w:color="auto"/>
              <w:bottom w:val="single" w:sz="4" w:space="0" w:color="auto"/>
              <w:right w:val="single" w:sz="4" w:space="0" w:color="auto"/>
            </w:tcBorders>
            <w:noWrap/>
            <w:vAlign w:val="bottom"/>
          </w:tcPr>
          <w:p w14:paraId="111F1718" w14:textId="27FE0BBE" w:rsidR="004F4E0D" w:rsidRPr="004F4E0D" w:rsidRDefault="00866768" w:rsidP="00251CB8">
            <w:pPr>
              <w:spacing w:after="0" w:line="240" w:lineRule="auto"/>
              <w:jc w:val="center"/>
              <w:rPr>
                <w:rFonts w:eastAsia="Times New Roman" w:cs="Times New Roman"/>
                <w:color w:val="000000"/>
              </w:rPr>
            </w:pPr>
            <w:r>
              <w:rPr>
                <w:rFonts w:eastAsia="Times New Roman" w:cs="Times New Roman"/>
                <w:color w:val="000000"/>
              </w:rPr>
              <w:t>110633</w:t>
            </w:r>
          </w:p>
        </w:tc>
        <w:tc>
          <w:tcPr>
            <w:tcW w:w="3240" w:type="dxa"/>
            <w:tcBorders>
              <w:top w:val="single" w:sz="4" w:space="0" w:color="auto"/>
              <w:left w:val="single" w:sz="4" w:space="0" w:color="auto"/>
              <w:bottom w:val="single" w:sz="4" w:space="0" w:color="auto"/>
              <w:right w:val="single" w:sz="4" w:space="0" w:color="auto"/>
            </w:tcBorders>
            <w:noWrap/>
            <w:vAlign w:val="bottom"/>
          </w:tcPr>
          <w:p w14:paraId="70C5BF65" w14:textId="3D87305B" w:rsidR="004F4E0D" w:rsidRPr="004F4E0D" w:rsidRDefault="00866768" w:rsidP="008C4D84">
            <w:pPr>
              <w:spacing w:after="0" w:line="240" w:lineRule="auto"/>
              <w:jc w:val="center"/>
              <w:rPr>
                <w:rFonts w:eastAsia="Times New Roman" w:cs="Times New Roman"/>
                <w:color w:val="000000"/>
              </w:rPr>
            </w:pPr>
            <w:r>
              <w:rPr>
                <w:rFonts w:eastAsia="Times New Roman" w:cs="Times New Roman"/>
                <w:color w:val="000000"/>
              </w:rPr>
              <w:t>Invert Paving of large upstream culvert</w:t>
            </w:r>
          </w:p>
        </w:tc>
      </w:tr>
      <w:tr w:rsidR="009B58C7" w:rsidRPr="008C035C" w14:paraId="3DA847D1" w14:textId="77777777" w:rsidTr="00A43116">
        <w:trPr>
          <w:trHeight w:val="287"/>
        </w:trPr>
        <w:tc>
          <w:tcPr>
            <w:tcW w:w="488" w:type="dxa"/>
            <w:tcBorders>
              <w:top w:val="single" w:sz="4" w:space="0" w:color="auto"/>
              <w:left w:val="single" w:sz="4" w:space="0" w:color="auto"/>
              <w:bottom w:val="single" w:sz="4" w:space="0" w:color="auto"/>
              <w:right w:val="single" w:sz="4" w:space="0" w:color="auto"/>
            </w:tcBorders>
            <w:noWrap/>
            <w:vAlign w:val="bottom"/>
          </w:tcPr>
          <w:p w14:paraId="1769404A" w14:textId="4CBA2F69" w:rsidR="00383E77" w:rsidRPr="00FD24B3" w:rsidRDefault="004F4E0D" w:rsidP="00251CB8">
            <w:pPr>
              <w:spacing w:after="0" w:line="240" w:lineRule="auto"/>
              <w:jc w:val="center"/>
              <w:rPr>
                <w:rFonts w:eastAsia="Times New Roman" w:cs="Times New Roman"/>
                <w:color w:val="BFBFBF"/>
              </w:rPr>
            </w:pPr>
            <w:r>
              <w:rPr>
                <w:rFonts w:eastAsia="Times New Roman" w:cs="Times New Roman"/>
                <w:color w:val="BFBFBF"/>
              </w:rPr>
              <w:t>4</w:t>
            </w:r>
          </w:p>
        </w:tc>
        <w:tc>
          <w:tcPr>
            <w:tcW w:w="1209" w:type="dxa"/>
            <w:tcBorders>
              <w:top w:val="single" w:sz="4" w:space="0" w:color="auto"/>
              <w:left w:val="single" w:sz="4" w:space="0" w:color="auto"/>
              <w:bottom w:val="single" w:sz="4" w:space="0" w:color="auto"/>
              <w:right w:val="single" w:sz="4" w:space="0" w:color="auto"/>
            </w:tcBorders>
            <w:noWrap/>
            <w:vAlign w:val="bottom"/>
          </w:tcPr>
          <w:p w14:paraId="3BD402A4" w14:textId="65AB402B" w:rsidR="00383E77" w:rsidRPr="004F4E0D" w:rsidRDefault="00383E77" w:rsidP="008C4D84">
            <w:pPr>
              <w:spacing w:after="0" w:line="240" w:lineRule="auto"/>
              <w:rPr>
                <w:rStyle w:val="Hyperlink"/>
              </w:rPr>
            </w:pPr>
          </w:p>
        </w:tc>
        <w:tc>
          <w:tcPr>
            <w:tcW w:w="2862" w:type="dxa"/>
            <w:tcBorders>
              <w:top w:val="single" w:sz="4" w:space="0" w:color="auto"/>
              <w:left w:val="single" w:sz="4" w:space="0" w:color="auto"/>
              <w:bottom w:val="single" w:sz="4" w:space="0" w:color="auto"/>
              <w:right w:val="single" w:sz="4" w:space="0" w:color="auto"/>
            </w:tcBorders>
            <w:noWrap/>
            <w:vAlign w:val="bottom"/>
          </w:tcPr>
          <w:p w14:paraId="4F762A6A" w14:textId="030804C2" w:rsidR="00383E77" w:rsidRPr="004F4E0D" w:rsidRDefault="00383E77" w:rsidP="00251CB8">
            <w:pPr>
              <w:spacing w:after="0" w:line="240" w:lineRule="auto"/>
              <w:jc w:val="center"/>
              <w:rPr>
                <w:rFonts w:eastAsia="Times New Roman" w:cs="Times New Roman"/>
                <w:color w:val="000000"/>
              </w:rPr>
            </w:pPr>
          </w:p>
        </w:tc>
        <w:tc>
          <w:tcPr>
            <w:tcW w:w="717" w:type="dxa"/>
            <w:tcBorders>
              <w:top w:val="single" w:sz="4" w:space="0" w:color="auto"/>
              <w:left w:val="single" w:sz="4" w:space="0" w:color="auto"/>
              <w:bottom w:val="single" w:sz="4" w:space="0" w:color="auto"/>
              <w:right w:val="single" w:sz="4" w:space="0" w:color="auto"/>
            </w:tcBorders>
            <w:noWrap/>
            <w:vAlign w:val="bottom"/>
          </w:tcPr>
          <w:p w14:paraId="03460060" w14:textId="4C8AC72E" w:rsidR="00383E77" w:rsidRPr="004F4E0D" w:rsidRDefault="00383E77" w:rsidP="00251CB8">
            <w:pPr>
              <w:spacing w:after="0" w:line="240" w:lineRule="auto"/>
              <w:jc w:val="center"/>
              <w:rPr>
                <w:rFonts w:eastAsia="Times New Roman" w:cs="Times New Roman"/>
                <w:color w:val="000000"/>
              </w:rPr>
            </w:pPr>
          </w:p>
        </w:tc>
        <w:tc>
          <w:tcPr>
            <w:tcW w:w="929" w:type="dxa"/>
            <w:tcBorders>
              <w:top w:val="single" w:sz="4" w:space="0" w:color="auto"/>
              <w:left w:val="single" w:sz="4" w:space="0" w:color="auto"/>
              <w:bottom w:val="single" w:sz="4" w:space="0" w:color="auto"/>
              <w:right w:val="single" w:sz="4" w:space="0" w:color="auto"/>
            </w:tcBorders>
            <w:noWrap/>
            <w:vAlign w:val="bottom"/>
          </w:tcPr>
          <w:p w14:paraId="2F890A83" w14:textId="6D14A855" w:rsidR="00383E77" w:rsidRPr="004F4E0D" w:rsidRDefault="00383E77" w:rsidP="00251CB8">
            <w:pPr>
              <w:spacing w:after="0" w:line="240" w:lineRule="auto"/>
              <w:jc w:val="center"/>
              <w:rPr>
                <w:rFonts w:eastAsia="Times New Roman" w:cs="Times New Roman"/>
                <w:color w:val="000000"/>
              </w:rPr>
            </w:pPr>
          </w:p>
        </w:tc>
        <w:tc>
          <w:tcPr>
            <w:tcW w:w="3240" w:type="dxa"/>
            <w:tcBorders>
              <w:top w:val="single" w:sz="4" w:space="0" w:color="auto"/>
              <w:left w:val="single" w:sz="4" w:space="0" w:color="auto"/>
              <w:bottom w:val="single" w:sz="4" w:space="0" w:color="auto"/>
              <w:right w:val="single" w:sz="4" w:space="0" w:color="auto"/>
            </w:tcBorders>
            <w:noWrap/>
            <w:vAlign w:val="bottom"/>
          </w:tcPr>
          <w:p w14:paraId="376520CE" w14:textId="74795090" w:rsidR="00383E77" w:rsidRPr="004F4E0D" w:rsidRDefault="00383E77" w:rsidP="008C4D84">
            <w:pPr>
              <w:spacing w:after="0" w:line="240" w:lineRule="auto"/>
              <w:jc w:val="center"/>
              <w:rPr>
                <w:rFonts w:eastAsia="Times New Roman" w:cs="Times New Roman"/>
                <w:color w:val="000000"/>
              </w:rPr>
            </w:pPr>
          </w:p>
        </w:tc>
      </w:tr>
      <w:tr w:rsidR="009B58C7" w:rsidRPr="008C035C" w14:paraId="41C4CC2B" w14:textId="77777777" w:rsidTr="00A43116">
        <w:trPr>
          <w:trHeight w:val="287"/>
        </w:trPr>
        <w:tc>
          <w:tcPr>
            <w:tcW w:w="488" w:type="dxa"/>
            <w:tcBorders>
              <w:top w:val="single" w:sz="4" w:space="0" w:color="auto"/>
              <w:left w:val="single" w:sz="4" w:space="0" w:color="auto"/>
              <w:bottom w:val="single" w:sz="4" w:space="0" w:color="auto"/>
              <w:right w:val="single" w:sz="4" w:space="0" w:color="auto"/>
            </w:tcBorders>
            <w:noWrap/>
            <w:vAlign w:val="bottom"/>
          </w:tcPr>
          <w:p w14:paraId="00B36953" w14:textId="77777777" w:rsidR="00B1046C" w:rsidRPr="008C035C" w:rsidRDefault="00602AAA" w:rsidP="00251CB8">
            <w:pPr>
              <w:spacing w:after="0" w:line="240" w:lineRule="auto"/>
              <w:jc w:val="center"/>
              <w:rPr>
                <w:rFonts w:eastAsia="Times New Roman" w:cs="Times New Roman"/>
                <w:strike/>
                <w:color w:val="BFBFBF"/>
              </w:rPr>
            </w:pPr>
            <w:r w:rsidRPr="008C035C">
              <w:rPr>
                <w:rFonts w:eastAsia="Times New Roman" w:cs="Times New Roman"/>
                <w:strike/>
                <w:color w:val="BFBFBF"/>
              </w:rPr>
              <w:t>5</w:t>
            </w:r>
          </w:p>
        </w:tc>
        <w:tc>
          <w:tcPr>
            <w:tcW w:w="1209" w:type="dxa"/>
            <w:tcBorders>
              <w:top w:val="single" w:sz="4" w:space="0" w:color="auto"/>
              <w:left w:val="single" w:sz="4" w:space="0" w:color="auto"/>
              <w:bottom w:val="single" w:sz="4" w:space="0" w:color="auto"/>
              <w:right w:val="single" w:sz="4" w:space="0" w:color="auto"/>
            </w:tcBorders>
            <w:noWrap/>
            <w:vAlign w:val="bottom"/>
          </w:tcPr>
          <w:p w14:paraId="7DDC3D76" w14:textId="77777777" w:rsidR="00B1046C" w:rsidRPr="008C035C" w:rsidRDefault="00B1046C" w:rsidP="008C4D84">
            <w:pPr>
              <w:spacing w:after="0" w:line="240" w:lineRule="auto"/>
              <w:rPr>
                <w:rStyle w:val="Hyperlink"/>
                <w:strike/>
              </w:rPr>
            </w:pPr>
          </w:p>
        </w:tc>
        <w:tc>
          <w:tcPr>
            <w:tcW w:w="2862" w:type="dxa"/>
            <w:tcBorders>
              <w:top w:val="single" w:sz="4" w:space="0" w:color="auto"/>
              <w:left w:val="single" w:sz="4" w:space="0" w:color="auto"/>
              <w:bottom w:val="single" w:sz="4" w:space="0" w:color="auto"/>
              <w:right w:val="single" w:sz="4" w:space="0" w:color="auto"/>
            </w:tcBorders>
            <w:noWrap/>
            <w:vAlign w:val="bottom"/>
          </w:tcPr>
          <w:p w14:paraId="052ECD6F" w14:textId="77777777" w:rsidR="00B1046C" w:rsidRPr="008C035C" w:rsidRDefault="00B1046C" w:rsidP="00251CB8">
            <w:pPr>
              <w:spacing w:after="0" w:line="240" w:lineRule="auto"/>
              <w:jc w:val="center"/>
              <w:rPr>
                <w:rFonts w:eastAsia="Times New Roman" w:cs="Times New Roman"/>
                <w:strike/>
                <w:color w:val="000000"/>
              </w:rPr>
            </w:pPr>
          </w:p>
        </w:tc>
        <w:tc>
          <w:tcPr>
            <w:tcW w:w="717" w:type="dxa"/>
            <w:tcBorders>
              <w:top w:val="single" w:sz="4" w:space="0" w:color="auto"/>
              <w:left w:val="single" w:sz="4" w:space="0" w:color="auto"/>
              <w:bottom w:val="single" w:sz="4" w:space="0" w:color="auto"/>
              <w:right w:val="single" w:sz="4" w:space="0" w:color="auto"/>
            </w:tcBorders>
            <w:noWrap/>
            <w:vAlign w:val="bottom"/>
          </w:tcPr>
          <w:p w14:paraId="6F8BDA30" w14:textId="77777777" w:rsidR="00B1046C" w:rsidRPr="008C035C" w:rsidRDefault="00B1046C" w:rsidP="00251CB8">
            <w:pPr>
              <w:spacing w:after="0" w:line="240" w:lineRule="auto"/>
              <w:jc w:val="center"/>
              <w:rPr>
                <w:rFonts w:eastAsia="Times New Roman" w:cs="Times New Roman"/>
                <w:strike/>
                <w:color w:val="000000"/>
              </w:rPr>
            </w:pPr>
          </w:p>
        </w:tc>
        <w:tc>
          <w:tcPr>
            <w:tcW w:w="929" w:type="dxa"/>
            <w:tcBorders>
              <w:top w:val="single" w:sz="4" w:space="0" w:color="auto"/>
              <w:left w:val="single" w:sz="4" w:space="0" w:color="auto"/>
              <w:bottom w:val="single" w:sz="4" w:space="0" w:color="auto"/>
              <w:right w:val="single" w:sz="4" w:space="0" w:color="auto"/>
            </w:tcBorders>
            <w:noWrap/>
            <w:vAlign w:val="bottom"/>
          </w:tcPr>
          <w:p w14:paraId="633E4C7C" w14:textId="77777777" w:rsidR="00B1046C" w:rsidRPr="008C035C" w:rsidRDefault="00B1046C" w:rsidP="00251CB8">
            <w:pPr>
              <w:spacing w:after="0" w:line="240" w:lineRule="auto"/>
              <w:jc w:val="center"/>
              <w:rPr>
                <w:rFonts w:eastAsia="Times New Roman" w:cs="Times New Roman"/>
                <w:strike/>
                <w:color w:val="000000"/>
              </w:rPr>
            </w:pPr>
          </w:p>
        </w:tc>
        <w:tc>
          <w:tcPr>
            <w:tcW w:w="3240" w:type="dxa"/>
            <w:tcBorders>
              <w:top w:val="single" w:sz="4" w:space="0" w:color="auto"/>
              <w:left w:val="single" w:sz="4" w:space="0" w:color="auto"/>
              <w:bottom w:val="single" w:sz="4" w:space="0" w:color="auto"/>
              <w:right w:val="single" w:sz="4" w:space="0" w:color="auto"/>
            </w:tcBorders>
            <w:noWrap/>
            <w:vAlign w:val="bottom"/>
          </w:tcPr>
          <w:p w14:paraId="6809245C" w14:textId="77777777" w:rsidR="00B1046C" w:rsidRPr="008C035C" w:rsidRDefault="00B1046C" w:rsidP="008C4D84">
            <w:pPr>
              <w:spacing w:after="0" w:line="240" w:lineRule="auto"/>
              <w:jc w:val="center"/>
              <w:rPr>
                <w:rFonts w:eastAsia="Times New Roman" w:cs="Times New Roman"/>
                <w:strike/>
                <w:color w:val="000000"/>
              </w:rPr>
            </w:pPr>
          </w:p>
        </w:tc>
      </w:tr>
      <w:tr w:rsidR="009B58C7" w:rsidRPr="008C035C" w14:paraId="2182BFA8" w14:textId="77777777" w:rsidTr="00A43116">
        <w:trPr>
          <w:trHeight w:val="287"/>
        </w:trPr>
        <w:tc>
          <w:tcPr>
            <w:tcW w:w="488" w:type="dxa"/>
            <w:tcBorders>
              <w:top w:val="single" w:sz="4" w:space="0" w:color="auto"/>
              <w:left w:val="single" w:sz="4" w:space="0" w:color="auto"/>
              <w:bottom w:val="single" w:sz="4" w:space="0" w:color="auto"/>
              <w:right w:val="single" w:sz="4" w:space="0" w:color="auto"/>
            </w:tcBorders>
            <w:noWrap/>
            <w:vAlign w:val="bottom"/>
          </w:tcPr>
          <w:p w14:paraId="35D952EE" w14:textId="77777777" w:rsidR="00B1046C" w:rsidRPr="008C035C" w:rsidRDefault="00602AAA" w:rsidP="00251CB8">
            <w:pPr>
              <w:spacing w:after="0" w:line="240" w:lineRule="auto"/>
              <w:jc w:val="center"/>
              <w:rPr>
                <w:rFonts w:eastAsia="Times New Roman" w:cs="Times New Roman"/>
                <w:strike/>
                <w:color w:val="BFBFBF"/>
              </w:rPr>
            </w:pPr>
            <w:r w:rsidRPr="008C035C">
              <w:rPr>
                <w:rFonts w:eastAsia="Times New Roman" w:cs="Times New Roman"/>
                <w:strike/>
                <w:color w:val="BFBFBF"/>
              </w:rPr>
              <w:t>6</w:t>
            </w:r>
          </w:p>
        </w:tc>
        <w:tc>
          <w:tcPr>
            <w:tcW w:w="1209" w:type="dxa"/>
            <w:tcBorders>
              <w:top w:val="single" w:sz="4" w:space="0" w:color="auto"/>
              <w:left w:val="single" w:sz="4" w:space="0" w:color="auto"/>
              <w:bottom w:val="single" w:sz="4" w:space="0" w:color="auto"/>
              <w:right w:val="single" w:sz="4" w:space="0" w:color="auto"/>
            </w:tcBorders>
            <w:noWrap/>
            <w:vAlign w:val="bottom"/>
          </w:tcPr>
          <w:p w14:paraId="6D4F4EF9" w14:textId="77777777" w:rsidR="00B1046C" w:rsidRPr="008C035C" w:rsidRDefault="00B1046C" w:rsidP="008C4D84">
            <w:pPr>
              <w:spacing w:after="0" w:line="240" w:lineRule="auto"/>
              <w:rPr>
                <w:rStyle w:val="Hyperlink"/>
                <w:strike/>
              </w:rPr>
            </w:pPr>
          </w:p>
        </w:tc>
        <w:tc>
          <w:tcPr>
            <w:tcW w:w="2862" w:type="dxa"/>
            <w:tcBorders>
              <w:top w:val="single" w:sz="4" w:space="0" w:color="auto"/>
              <w:left w:val="single" w:sz="4" w:space="0" w:color="auto"/>
              <w:bottom w:val="single" w:sz="4" w:space="0" w:color="auto"/>
              <w:right w:val="single" w:sz="4" w:space="0" w:color="auto"/>
            </w:tcBorders>
            <w:noWrap/>
            <w:vAlign w:val="bottom"/>
          </w:tcPr>
          <w:p w14:paraId="1695907C" w14:textId="77777777" w:rsidR="00B1046C" w:rsidRPr="008C035C" w:rsidRDefault="00B1046C" w:rsidP="00251CB8">
            <w:pPr>
              <w:spacing w:after="0" w:line="240" w:lineRule="auto"/>
              <w:jc w:val="center"/>
              <w:rPr>
                <w:rFonts w:eastAsia="Times New Roman" w:cs="Times New Roman"/>
                <w:strike/>
                <w:color w:val="000000"/>
              </w:rPr>
            </w:pPr>
          </w:p>
        </w:tc>
        <w:tc>
          <w:tcPr>
            <w:tcW w:w="717" w:type="dxa"/>
            <w:tcBorders>
              <w:top w:val="single" w:sz="4" w:space="0" w:color="auto"/>
              <w:left w:val="single" w:sz="4" w:space="0" w:color="auto"/>
              <w:bottom w:val="single" w:sz="4" w:space="0" w:color="auto"/>
              <w:right w:val="single" w:sz="4" w:space="0" w:color="auto"/>
            </w:tcBorders>
            <w:noWrap/>
            <w:vAlign w:val="bottom"/>
          </w:tcPr>
          <w:p w14:paraId="02D4996D" w14:textId="77777777" w:rsidR="00B1046C" w:rsidRPr="008C035C" w:rsidRDefault="00B1046C" w:rsidP="00251CB8">
            <w:pPr>
              <w:spacing w:after="0" w:line="240" w:lineRule="auto"/>
              <w:jc w:val="center"/>
              <w:rPr>
                <w:rFonts w:eastAsia="Times New Roman" w:cs="Times New Roman"/>
                <w:strike/>
                <w:color w:val="000000"/>
              </w:rPr>
            </w:pPr>
          </w:p>
        </w:tc>
        <w:tc>
          <w:tcPr>
            <w:tcW w:w="929" w:type="dxa"/>
            <w:tcBorders>
              <w:top w:val="single" w:sz="4" w:space="0" w:color="auto"/>
              <w:left w:val="single" w:sz="4" w:space="0" w:color="auto"/>
              <w:bottom w:val="single" w:sz="4" w:space="0" w:color="auto"/>
              <w:right w:val="single" w:sz="4" w:space="0" w:color="auto"/>
            </w:tcBorders>
            <w:noWrap/>
            <w:vAlign w:val="bottom"/>
          </w:tcPr>
          <w:p w14:paraId="310E9CCD" w14:textId="77777777" w:rsidR="00B1046C" w:rsidRPr="008C035C" w:rsidRDefault="00B1046C" w:rsidP="00251CB8">
            <w:pPr>
              <w:spacing w:after="0" w:line="240" w:lineRule="auto"/>
              <w:jc w:val="center"/>
              <w:rPr>
                <w:rFonts w:eastAsia="Times New Roman" w:cs="Times New Roman"/>
                <w:strike/>
                <w:color w:val="000000"/>
              </w:rPr>
            </w:pPr>
          </w:p>
        </w:tc>
        <w:tc>
          <w:tcPr>
            <w:tcW w:w="3240" w:type="dxa"/>
            <w:tcBorders>
              <w:top w:val="single" w:sz="4" w:space="0" w:color="auto"/>
              <w:left w:val="single" w:sz="4" w:space="0" w:color="auto"/>
              <w:bottom w:val="single" w:sz="4" w:space="0" w:color="auto"/>
              <w:right w:val="single" w:sz="4" w:space="0" w:color="auto"/>
            </w:tcBorders>
            <w:noWrap/>
            <w:vAlign w:val="bottom"/>
          </w:tcPr>
          <w:p w14:paraId="18A232C7" w14:textId="77777777" w:rsidR="00B1046C" w:rsidRPr="008C035C" w:rsidRDefault="00B1046C" w:rsidP="008C4D84">
            <w:pPr>
              <w:spacing w:after="0" w:line="240" w:lineRule="auto"/>
              <w:jc w:val="center"/>
              <w:rPr>
                <w:rFonts w:eastAsia="Times New Roman" w:cs="Times New Roman"/>
                <w:strike/>
                <w:color w:val="000000"/>
              </w:rPr>
            </w:pPr>
          </w:p>
        </w:tc>
      </w:tr>
      <w:tr w:rsidR="009B58C7" w:rsidRPr="008C035C" w14:paraId="74A80127" w14:textId="77777777" w:rsidTr="00A43116">
        <w:trPr>
          <w:trHeight w:val="287"/>
        </w:trPr>
        <w:tc>
          <w:tcPr>
            <w:tcW w:w="488" w:type="dxa"/>
            <w:tcBorders>
              <w:top w:val="single" w:sz="4" w:space="0" w:color="auto"/>
              <w:left w:val="single" w:sz="4" w:space="0" w:color="auto"/>
              <w:bottom w:val="single" w:sz="4" w:space="0" w:color="auto"/>
              <w:right w:val="single" w:sz="4" w:space="0" w:color="auto"/>
            </w:tcBorders>
            <w:noWrap/>
            <w:vAlign w:val="bottom"/>
          </w:tcPr>
          <w:p w14:paraId="2FFF4ED3" w14:textId="77777777" w:rsidR="00B1046C" w:rsidRPr="008C035C" w:rsidRDefault="00602AAA" w:rsidP="00251CB8">
            <w:pPr>
              <w:spacing w:after="0" w:line="240" w:lineRule="auto"/>
              <w:jc w:val="center"/>
              <w:rPr>
                <w:rFonts w:eastAsia="Times New Roman" w:cs="Times New Roman"/>
                <w:strike/>
                <w:color w:val="BFBFBF"/>
              </w:rPr>
            </w:pPr>
            <w:r w:rsidRPr="008C035C">
              <w:rPr>
                <w:rFonts w:eastAsia="Times New Roman" w:cs="Times New Roman"/>
                <w:strike/>
                <w:color w:val="BFBFBF"/>
              </w:rPr>
              <w:t>7</w:t>
            </w:r>
          </w:p>
        </w:tc>
        <w:tc>
          <w:tcPr>
            <w:tcW w:w="1209" w:type="dxa"/>
            <w:tcBorders>
              <w:top w:val="single" w:sz="4" w:space="0" w:color="auto"/>
              <w:left w:val="single" w:sz="4" w:space="0" w:color="auto"/>
              <w:bottom w:val="single" w:sz="4" w:space="0" w:color="auto"/>
              <w:right w:val="single" w:sz="4" w:space="0" w:color="auto"/>
            </w:tcBorders>
            <w:noWrap/>
            <w:vAlign w:val="bottom"/>
          </w:tcPr>
          <w:p w14:paraId="707FB05E" w14:textId="77777777" w:rsidR="00B1046C" w:rsidRPr="008C035C" w:rsidRDefault="00B1046C" w:rsidP="008C4D84">
            <w:pPr>
              <w:spacing w:after="0" w:line="240" w:lineRule="auto"/>
              <w:rPr>
                <w:rStyle w:val="Hyperlink"/>
                <w:strike/>
              </w:rPr>
            </w:pPr>
          </w:p>
        </w:tc>
        <w:tc>
          <w:tcPr>
            <w:tcW w:w="2862" w:type="dxa"/>
            <w:tcBorders>
              <w:top w:val="single" w:sz="4" w:space="0" w:color="auto"/>
              <w:left w:val="single" w:sz="4" w:space="0" w:color="auto"/>
              <w:bottom w:val="single" w:sz="4" w:space="0" w:color="auto"/>
              <w:right w:val="single" w:sz="4" w:space="0" w:color="auto"/>
            </w:tcBorders>
            <w:noWrap/>
            <w:vAlign w:val="bottom"/>
          </w:tcPr>
          <w:p w14:paraId="6D9DFD6F" w14:textId="77777777" w:rsidR="00B1046C" w:rsidRPr="008C035C" w:rsidRDefault="00B1046C" w:rsidP="00251CB8">
            <w:pPr>
              <w:spacing w:after="0" w:line="240" w:lineRule="auto"/>
              <w:jc w:val="center"/>
              <w:rPr>
                <w:rFonts w:eastAsia="Times New Roman" w:cs="Times New Roman"/>
                <w:strike/>
                <w:color w:val="000000"/>
              </w:rPr>
            </w:pPr>
          </w:p>
        </w:tc>
        <w:tc>
          <w:tcPr>
            <w:tcW w:w="717" w:type="dxa"/>
            <w:tcBorders>
              <w:top w:val="single" w:sz="4" w:space="0" w:color="auto"/>
              <w:left w:val="single" w:sz="4" w:space="0" w:color="auto"/>
              <w:bottom w:val="single" w:sz="4" w:space="0" w:color="auto"/>
              <w:right w:val="single" w:sz="4" w:space="0" w:color="auto"/>
            </w:tcBorders>
            <w:noWrap/>
            <w:vAlign w:val="bottom"/>
          </w:tcPr>
          <w:p w14:paraId="61106BC1" w14:textId="77777777" w:rsidR="00B1046C" w:rsidRPr="008C035C" w:rsidRDefault="00B1046C" w:rsidP="00251CB8">
            <w:pPr>
              <w:spacing w:after="0" w:line="240" w:lineRule="auto"/>
              <w:jc w:val="center"/>
              <w:rPr>
                <w:rFonts w:eastAsia="Times New Roman" w:cs="Times New Roman"/>
                <w:strike/>
                <w:color w:val="000000"/>
              </w:rPr>
            </w:pPr>
          </w:p>
        </w:tc>
        <w:tc>
          <w:tcPr>
            <w:tcW w:w="929" w:type="dxa"/>
            <w:tcBorders>
              <w:top w:val="single" w:sz="4" w:space="0" w:color="auto"/>
              <w:left w:val="single" w:sz="4" w:space="0" w:color="auto"/>
              <w:bottom w:val="single" w:sz="4" w:space="0" w:color="auto"/>
              <w:right w:val="single" w:sz="4" w:space="0" w:color="auto"/>
            </w:tcBorders>
            <w:noWrap/>
            <w:vAlign w:val="bottom"/>
          </w:tcPr>
          <w:p w14:paraId="4E02C2A0" w14:textId="77777777" w:rsidR="00B1046C" w:rsidRPr="008C035C" w:rsidRDefault="00B1046C" w:rsidP="00000314">
            <w:pPr>
              <w:spacing w:after="0" w:line="240" w:lineRule="auto"/>
              <w:rPr>
                <w:rFonts w:eastAsia="Times New Roman" w:cs="Times New Roman"/>
                <w:strike/>
                <w:color w:val="000000"/>
              </w:rPr>
            </w:pPr>
          </w:p>
        </w:tc>
        <w:tc>
          <w:tcPr>
            <w:tcW w:w="3240" w:type="dxa"/>
            <w:tcBorders>
              <w:top w:val="single" w:sz="4" w:space="0" w:color="auto"/>
              <w:left w:val="single" w:sz="4" w:space="0" w:color="auto"/>
              <w:bottom w:val="single" w:sz="4" w:space="0" w:color="auto"/>
              <w:right w:val="single" w:sz="4" w:space="0" w:color="auto"/>
            </w:tcBorders>
            <w:noWrap/>
            <w:vAlign w:val="bottom"/>
          </w:tcPr>
          <w:p w14:paraId="5AF14319" w14:textId="77777777" w:rsidR="00B1046C" w:rsidRPr="008C035C" w:rsidRDefault="00B1046C" w:rsidP="008C4D84">
            <w:pPr>
              <w:spacing w:after="0" w:line="240" w:lineRule="auto"/>
              <w:jc w:val="center"/>
              <w:rPr>
                <w:rFonts w:eastAsia="Times New Roman" w:cs="Times New Roman"/>
                <w:strike/>
                <w:color w:val="000000"/>
              </w:rPr>
            </w:pPr>
          </w:p>
        </w:tc>
      </w:tr>
    </w:tbl>
    <w:p w14:paraId="40146B1D" w14:textId="77777777" w:rsidR="002608FE" w:rsidRPr="002608FE" w:rsidRDefault="002608FE" w:rsidP="00AF5158">
      <w:pPr>
        <w:spacing w:after="0"/>
        <w:rPr>
          <w:rFonts w:cstheme="minorHAnsi"/>
        </w:rPr>
      </w:pPr>
    </w:p>
    <w:p w14:paraId="53AAAB92" w14:textId="77777777" w:rsidR="002608FE" w:rsidRPr="002608FE" w:rsidRDefault="002608FE" w:rsidP="00AF5158">
      <w:pPr>
        <w:spacing w:after="0"/>
        <w:rPr>
          <w:rFonts w:cstheme="minorHAnsi"/>
        </w:rPr>
      </w:pPr>
      <w:r w:rsidRPr="002608FE">
        <w:rPr>
          <w:rFonts w:cstheme="minorHAnsi"/>
        </w:rPr>
        <w:t xml:space="preserve">Photos from the PIP are available at: </w:t>
      </w:r>
    </w:p>
    <w:p w14:paraId="2A52D6DB" w14:textId="6948BE78" w:rsidR="002608FE" w:rsidRPr="008C035C" w:rsidRDefault="002608FE" w:rsidP="00AF5158">
      <w:pPr>
        <w:spacing w:after="0"/>
        <w:rPr>
          <w:rFonts w:cstheme="minorHAnsi"/>
          <w:strike/>
        </w:rPr>
      </w:pPr>
      <w:hyperlink r:id="rId10" w:history="1">
        <w:r w:rsidRPr="002608FE">
          <w:rPr>
            <w:rStyle w:val="Hyperlink"/>
            <w:rFonts w:cstheme="minorHAnsi"/>
          </w:rPr>
          <w:t>I:\Structures\ham\US50\2955\Erosion Upstream</w:t>
        </w:r>
      </w:hyperlink>
      <w:r w:rsidR="00F709AE" w:rsidRPr="008C035C">
        <w:rPr>
          <w:rFonts w:cstheme="minorHAnsi"/>
          <w:strike/>
        </w:rPr>
        <w:br w:type="page"/>
      </w:r>
    </w:p>
    <w:tbl>
      <w:tblPr>
        <w:tblStyle w:val="TableGrid"/>
        <w:tblW w:w="0" w:type="auto"/>
        <w:tblLook w:val="04A0" w:firstRow="1" w:lastRow="0" w:firstColumn="1" w:lastColumn="0" w:noHBand="0" w:noVBand="1"/>
      </w:tblPr>
      <w:tblGrid>
        <w:gridCol w:w="9350"/>
      </w:tblGrid>
      <w:tr w:rsidR="00DC5A89" w:rsidRPr="00775C32" w14:paraId="5C9160AF" w14:textId="77777777" w:rsidTr="00251CB8">
        <w:tc>
          <w:tcPr>
            <w:tcW w:w="9350" w:type="dxa"/>
          </w:tcPr>
          <w:p w14:paraId="1546EA26" w14:textId="77777777" w:rsidR="00DC5A89" w:rsidRPr="00775C32" w:rsidRDefault="00DC5A89" w:rsidP="00251CB8">
            <w:pPr>
              <w:jc w:val="center"/>
              <w:rPr>
                <w:rFonts w:cstheme="minorHAnsi"/>
              </w:rPr>
            </w:pPr>
            <w:r w:rsidRPr="00775C32">
              <w:rPr>
                <w:rFonts w:cstheme="minorHAnsi"/>
                <w:b/>
                <w:sz w:val="32"/>
                <w:szCs w:val="32"/>
              </w:rPr>
              <w:lastRenderedPageBreak/>
              <w:t>Location Map</w:t>
            </w:r>
          </w:p>
        </w:tc>
      </w:tr>
    </w:tbl>
    <w:p w14:paraId="37E0A787" w14:textId="77777777" w:rsidR="006B6D1F" w:rsidRDefault="006B6D1F">
      <w:pPr>
        <w:rPr>
          <w:rFonts w:cstheme="minorHAnsi"/>
          <w:noProof/>
        </w:rPr>
      </w:pPr>
    </w:p>
    <w:p w14:paraId="4562BDB8" w14:textId="27A5E4AE" w:rsidR="004F2FE3" w:rsidRDefault="00866768" w:rsidP="006B6D1F">
      <w:pPr>
        <w:jc w:val="center"/>
        <w:rPr>
          <w:rFonts w:cstheme="minorHAnsi"/>
        </w:rPr>
      </w:pPr>
      <w:r w:rsidRPr="00866768">
        <w:rPr>
          <w:rFonts w:cstheme="minorHAnsi"/>
        </w:rPr>
        <w:drawing>
          <wp:inline distT="0" distB="0" distL="0" distR="0" wp14:anchorId="2242C061" wp14:editId="037F1B05">
            <wp:extent cx="5943600" cy="5175250"/>
            <wp:effectExtent l="0" t="0" r="0" b="6350"/>
            <wp:docPr id="1355295054" name="Picture 1" descr="An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95054" name="Picture 1" descr="An aerial view of a city&#10;&#10;AI-generated content may be incorrect."/>
                    <pic:cNvPicPr/>
                  </pic:nvPicPr>
                  <pic:blipFill>
                    <a:blip r:embed="rId11"/>
                    <a:stretch>
                      <a:fillRect/>
                    </a:stretch>
                  </pic:blipFill>
                  <pic:spPr>
                    <a:xfrm>
                      <a:off x="0" y="0"/>
                      <a:ext cx="5943600" cy="5175250"/>
                    </a:xfrm>
                    <a:prstGeom prst="rect">
                      <a:avLst/>
                    </a:prstGeom>
                  </pic:spPr>
                </pic:pic>
              </a:graphicData>
            </a:graphic>
          </wp:inline>
        </w:drawing>
      </w:r>
    </w:p>
    <w:p w14:paraId="238D5443" w14:textId="4087A85B" w:rsidR="006B6D1F" w:rsidRDefault="006B6D1F">
      <w:pPr>
        <w:rPr>
          <w:rFonts w:cstheme="minorHAnsi"/>
        </w:rPr>
      </w:pPr>
      <w:r>
        <w:rPr>
          <w:rFonts w:cstheme="minorHAnsi"/>
        </w:rPr>
        <w:br w:type="page"/>
      </w:r>
    </w:p>
    <w:p w14:paraId="2F527B62" w14:textId="77777777" w:rsidR="00911FFB" w:rsidRPr="00AF5158" w:rsidRDefault="00911FFB" w:rsidP="00911FFB">
      <w:pPr>
        <w:pStyle w:val="ListParagraph"/>
        <w:spacing w:after="0"/>
        <w:rPr>
          <w:rFonts w:cstheme="minorHAnsi"/>
        </w:rPr>
      </w:pPr>
    </w:p>
    <w:tbl>
      <w:tblPr>
        <w:tblStyle w:val="TableGrid"/>
        <w:tblW w:w="0" w:type="auto"/>
        <w:tblLook w:val="04A0" w:firstRow="1" w:lastRow="0" w:firstColumn="1" w:lastColumn="0" w:noHBand="0" w:noVBand="1"/>
      </w:tblPr>
      <w:tblGrid>
        <w:gridCol w:w="9350"/>
      </w:tblGrid>
      <w:tr w:rsidR="00911FFB" w:rsidRPr="00775C32" w14:paraId="5DB6B7AF" w14:textId="77777777" w:rsidTr="00B1524A">
        <w:tc>
          <w:tcPr>
            <w:tcW w:w="9350" w:type="dxa"/>
          </w:tcPr>
          <w:p w14:paraId="78152198" w14:textId="27357A75" w:rsidR="00911FFB" w:rsidRPr="00775C32" w:rsidRDefault="00911FFB" w:rsidP="00B1524A">
            <w:pPr>
              <w:jc w:val="center"/>
              <w:rPr>
                <w:rFonts w:cstheme="minorHAnsi"/>
              </w:rPr>
            </w:pPr>
            <w:r w:rsidRPr="00775C32">
              <w:rPr>
                <w:rFonts w:cstheme="minorHAnsi"/>
                <w:b/>
                <w:sz w:val="32"/>
                <w:szCs w:val="32"/>
              </w:rPr>
              <w:t>Schedule</w:t>
            </w:r>
          </w:p>
        </w:tc>
      </w:tr>
    </w:tbl>
    <w:p w14:paraId="45B18AF7" w14:textId="77777777" w:rsidR="00911FFB" w:rsidRPr="00775C32" w:rsidRDefault="00911FFB" w:rsidP="00911FFB">
      <w:pPr>
        <w:spacing w:after="0" w:line="240" w:lineRule="auto"/>
        <w:rPr>
          <w:rFonts w:cstheme="minorHAnsi"/>
        </w:rPr>
      </w:pPr>
    </w:p>
    <w:p w14:paraId="5AA66463" w14:textId="05A01A51" w:rsidR="00911FFB" w:rsidRPr="00AF5158" w:rsidRDefault="00911FFB" w:rsidP="00E038A5">
      <w:pPr>
        <w:spacing w:after="0" w:line="240" w:lineRule="auto"/>
        <w:rPr>
          <w:rFonts w:cstheme="minorHAnsi"/>
        </w:rPr>
      </w:pPr>
      <w:r w:rsidRPr="00AF5158">
        <w:rPr>
          <w:rFonts w:cstheme="minorHAnsi"/>
        </w:rPr>
        <w:t xml:space="preserve">The tentative Milestones shown below are for information purposes only and are as of </w:t>
      </w:r>
      <w:r w:rsidR="00866768">
        <w:rPr>
          <w:rFonts w:cstheme="minorHAnsi"/>
        </w:rPr>
        <w:t>9/17</w:t>
      </w:r>
      <w:r w:rsidRPr="00AF5158">
        <w:rPr>
          <w:rFonts w:cstheme="minorHAnsi"/>
        </w:rPr>
        <w:t>/</w:t>
      </w:r>
      <w:r w:rsidR="00A66778">
        <w:rPr>
          <w:rFonts w:cstheme="minorHAnsi"/>
        </w:rPr>
        <w:t>2</w:t>
      </w:r>
      <w:r w:rsidR="00D27DCC">
        <w:rPr>
          <w:rFonts w:cstheme="minorHAnsi"/>
        </w:rPr>
        <w:t>5</w:t>
      </w:r>
      <w:r w:rsidRPr="00AF5158">
        <w:rPr>
          <w:rFonts w:cstheme="minorHAnsi"/>
        </w:rPr>
        <w:t xml:space="preserve">. The official schedule is maintained in Ellis. </w:t>
      </w:r>
    </w:p>
    <w:p w14:paraId="3230D60D" w14:textId="2B6B7A96" w:rsidR="00911FFB" w:rsidRPr="00775C32" w:rsidRDefault="00911FFB" w:rsidP="00E038A5">
      <w:pPr>
        <w:spacing w:after="0" w:line="240" w:lineRule="auto"/>
        <w:rPr>
          <w:rFonts w:cstheme="minorHAnsi"/>
          <w:strike/>
        </w:rPr>
      </w:pPr>
    </w:p>
    <w:p w14:paraId="1EE98FDB" w14:textId="5529835A" w:rsidR="00911FFB" w:rsidRPr="00775C32" w:rsidRDefault="00866768" w:rsidP="00E038A5">
      <w:pPr>
        <w:spacing w:after="0" w:line="240" w:lineRule="auto"/>
        <w:rPr>
          <w:rFonts w:cstheme="minorHAnsi"/>
          <w:strike/>
        </w:rPr>
      </w:pPr>
      <w:r>
        <w:rPr>
          <w:rFonts w:cstheme="minorHAnsi"/>
          <w:strike/>
          <w:noProof/>
        </w:rPr>
        <w:drawing>
          <wp:inline distT="0" distB="0" distL="0" distR="0" wp14:anchorId="38E4E8DB" wp14:editId="58452CE0">
            <wp:extent cx="4710993" cy="6705600"/>
            <wp:effectExtent l="0" t="0" r="0" b="0"/>
            <wp:docPr id="1223834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9084" cy="6745585"/>
                    </a:xfrm>
                    <a:prstGeom prst="rect">
                      <a:avLst/>
                    </a:prstGeom>
                    <a:noFill/>
                    <a:ln>
                      <a:noFill/>
                    </a:ln>
                  </pic:spPr>
                </pic:pic>
              </a:graphicData>
            </a:graphic>
          </wp:inline>
        </w:drawing>
      </w:r>
    </w:p>
    <w:sectPr w:rsidR="00911FFB" w:rsidRPr="00775C32" w:rsidSect="005D5DA4">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21912" w14:textId="77777777" w:rsidR="00533B4A" w:rsidRDefault="00533B4A" w:rsidP="008F7C09">
      <w:pPr>
        <w:spacing w:after="0" w:line="240" w:lineRule="auto"/>
      </w:pPr>
      <w:r>
        <w:separator/>
      </w:r>
    </w:p>
  </w:endnote>
  <w:endnote w:type="continuationSeparator" w:id="0">
    <w:p w14:paraId="12A780C8" w14:textId="77777777" w:rsidR="00533B4A" w:rsidRDefault="00533B4A" w:rsidP="008F7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82696" w14:textId="77777777" w:rsidR="008F7C09" w:rsidRDefault="008F7C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983F9" w14:textId="77777777" w:rsidR="008F7C09" w:rsidRDefault="008F7C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1C19C" w14:textId="77777777" w:rsidR="008F7C09" w:rsidRDefault="008F7C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671E9" w14:textId="77777777" w:rsidR="00533B4A" w:rsidRDefault="00533B4A" w:rsidP="008F7C09">
      <w:pPr>
        <w:spacing w:after="0" w:line="240" w:lineRule="auto"/>
      </w:pPr>
      <w:r>
        <w:separator/>
      </w:r>
    </w:p>
  </w:footnote>
  <w:footnote w:type="continuationSeparator" w:id="0">
    <w:p w14:paraId="5ECD6445" w14:textId="77777777" w:rsidR="00533B4A" w:rsidRDefault="00533B4A" w:rsidP="008F7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C0612" w14:textId="77777777" w:rsidR="008F7C09" w:rsidRDefault="008F7C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5623C" w14:textId="77777777" w:rsidR="008F7C09" w:rsidRDefault="008F7C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DE445" w14:textId="77777777" w:rsidR="008F7C09" w:rsidRDefault="008F7C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F32ECC"/>
    <w:multiLevelType w:val="hybridMultilevel"/>
    <w:tmpl w:val="73A63422"/>
    <w:lvl w:ilvl="0" w:tplc="51A49782">
      <w:start w:val="1"/>
      <w:numFmt w:val="decimal"/>
      <w:lvlText w:val="%1."/>
      <w:lvlJc w:val="left"/>
      <w:pPr>
        <w:ind w:left="1080" w:hanging="360"/>
      </w:pPr>
      <w:rPr>
        <w:rFonts w:hint="default"/>
        <w:strike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7567649"/>
    <w:multiLevelType w:val="hybridMultilevel"/>
    <w:tmpl w:val="28440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2649290">
    <w:abstractNumId w:val="0"/>
  </w:num>
  <w:num w:numId="2" w16cid:durableId="59613226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216"/>
    <w:rsid w:val="00000314"/>
    <w:rsid w:val="000010A8"/>
    <w:rsid w:val="00001315"/>
    <w:rsid w:val="00003DFD"/>
    <w:rsid w:val="00004D39"/>
    <w:rsid w:val="00004FAE"/>
    <w:rsid w:val="000056EE"/>
    <w:rsid w:val="000064E9"/>
    <w:rsid w:val="00007876"/>
    <w:rsid w:val="00011FA0"/>
    <w:rsid w:val="00015C70"/>
    <w:rsid w:val="00016675"/>
    <w:rsid w:val="00022DF5"/>
    <w:rsid w:val="0002662C"/>
    <w:rsid w:val="00026DCB"/>
    <w:rsid w:val="00027757"/>
    <w:rsid w:val="00030696"/>
    <w:rsid w:val="0003170A"/>
    <w:rsid w:val="00032C22"/>
    <w:rsid w:val="00034C3F"/>
    <w:rsid w:val="000355AA"/>
    <w:rsid w:val="00037036"/>
    <w:rsid w:val="00042491"/>
    <w:rsid w:val="00043148"/>
    <w:rsid w:val="00043F89"/>
    <w:rsid w:val="0004560E"/>
    <w:rsid w:val="00056EF2"/>
    <w:rsid w:val="00065BF0"/>
    <w:rsid w:val="00066AC1"/>
    <w:rsid w:val="000729D4"/>
    <w:rsid w:val="00074FCE"/>
    <w:rsid w:val="00076307"/>
    <w:rsid w:val="00076500"/>
    <w:rsid w:val="00090857"/>
    <w:rsid w:val="000954C5"/>
    <w:rsid w:val="00095A3F"/>
    <w:rsid w:val="00095D1A"/>
    <w:rsid w:val="00096A4B"/>
    <w:rsid w:val="00096B0B"/>
    <w:rsid w:val="000A00C9"/>
    <w:rsid w:val="000A0163"/>
    <w:rsid w:val="000A2BC7"/>
    <w:rsid w:val="000A3DD2"/>
    <w:rsid w:val="000A6DA2"/>
    <w:rsid w:val="000B2C76"/>
    <w:rsid w:val="000B3E29"/>
    <w:rsid w:val="000B527C"/>
    <w:rsid w:val="000B7A37"/>
    <w:rsid w:val="000C1D4E"/>
    <w:rsid w:val="000C1FA2"/>
    <w:rsid w:val="000C5768"/>
    <w:rsid w:val="000C6D48"/>
    <w:rsid w:val="000D22D6"/>
    <w:rsid w:val="000D26FC"/>
    <w:rsid w:val="000D3442"/>
    <w:rsid w:val="000D7D77"/>
    <w:rsid w:val="000E0743"/>
    <w:rsid w:val="000E10DA"/>
    <w:rsid w:val="000E13A8"/>
    <w:rsid w:val="000E27BF"/>
    <w:rsid w:val="000E328F"/>
    <w:rsid w:val="000E3A7B"/>
    <w:rsid w:val="000E43CF"/>
    <w:rsid w:val="000E4AD4"/>
    <w:rsid w:val="000E7979"/>
    <w:rsid w:val="000F079C"/>
    <w:rsid w:val="000F1A82"/>
    <w:rsid w:val="000F1E4B"/>
    <w:rsid w:val="000F2E47"/>
    <w:rsid w:val="000F3AA5"/>
    <w:rsid w:val="000F4B5A"/>
    <w:rsid w:val="000F54DF"/>
    <w:rsid w:val="000F67B4"/>
    <w:rsid w:val="001050A0"/>
    <w:rsid w:val="00105D6D"/>
    <w:rsid w:val="00120B8E"/>
    <w:rsid w:val="00120B98"/>
    <w:rsid w:val="001258D5"/>
    <w:rsid w:val="00131B57"/>
    <w:rsid w:val="00131C6F"/>
    <w:rsid w:val="00131C7E"/>
    <w:rsid w:val="00131D1C"/>
    <w:rsid w:val="00143A30"/>
    <w:rsid w:val="00144BDE"/>
    <w:rsid w:val="00145E3D"/>
    <w:rsid w:val="00146B71"/>
    <w:rsid w:val="00146EC6"/>
    <w:rsid w:val="00147976"/>
    <w:rsid w:val="0015248E"/>
    <w:rsid w:val="00153440"/>
    <w:rsid w:val="001546D5"/>
    <w:rsid w:val="00157E62"/>
    <w:rsid w:val="001658C1"/>
    <w:rsid w:val="001710F5"/>
    <w:rsid w:val="00173F03"/>
    <w:rsid w:val="0017558B"/>
    <w:rsid w:val="0017633A"/>
    <w:rsid w:val="001921EA"/>
    <w:rsid w:val="001A4AC1"/>
    <w:rsid w:val="001A5485"/>
    <w:rsid w:val="001A5D4A"/>
    <w:rsid w:val="001B2AA0"/>
    <w:rsid w:val="001B2E27"/>
    <w:rsid w:val="001C0469"/>
    <w:rsid w:val="001C04F8"/>
    <w:rsid w:val="001C0674"/>
    <w:rsid w:val="001C318F"/>
    <w:rsid w:val="001C3A2E"/>
    <w:rsid w:val="001C7C0D"/>
    <w:rsid w:val="001D4571"/>
    <w:rsid w:val="001D5267"/>
    <w:rsid w:val="001D68B0"/>
    <w:rsid w:val="001E35A1"/>
    <w:rsid w:val="001E5219"/>
    <w:rsid w:val="001E6C54"/>
    <w:rsid w:val="001E7481"/>
    <w:rsid w:val="00202D66"/>
    <w:rsid w:val="00204C65"/>
    <w:rsid w:val="00205D27"/>
    <w:rsid w:val="002067A4"/>
    <w:rsid w:val="00210673"/>
    <w:rsid w:val="00214AD4"/>
    <w:rsid w:val="002217B6"/>
    <w:rsid w:val="002221A1"/>
    <w:rsid w:val="0022410E"/>
    <w:rsid w:val="00231FD0"/>
    <w:rsid w:val="00233BE7"/>
    <w:rsid w:val="00234256"/>
    <w:rsid w:val="00234912"/>
    <w:rsid w:val="0023677D"/>
    <w:rsid w:val="00237EE2"/>
    <w:rsid w:val="002413B8"/>
    <w:rsid w:val="00241DC1"/>
    <w:rsid w:val="00242CC8"/>
    <w:rsid w:val="00242E92"/>
    <w:rsid w:val="00244AFD"/>
    <w:rsid w:val="00251CB8"/>
    <w:rsid w:val="002608FE"/>
    <w:rsid w:val="002646BA"/>
    <w:rsid w:val="002650A0"/>
    <w:rsid w:val="00266918"/>
    <w:rsid w:val="00267B89"/>
    <w:rsid w:val="002723AB"/>
    <w:rsid w:val="0027390C"/>
    <w:rsid w:val="00275C87"/>
    <w:rsid w:val="002762DB"/>
    <w:rsid w:val="002774B4"/>
    <w:rsid w:val="00277C6F"/>
    <w:rsid w:val="00280B3E"/>
    <w:rsid w:val="00285535"/>
    <w:rsid w:val="002906BB"/>
    <w:rsid w:val="002A2F2A"/>
    <w:rsid w:val="002A5DD4"/>
    <w:rsid w:val="002A706D"/>
    <w:rsid w:val="002B288F"/>
    <w:rsid w:val="002B34FF"/>
    <w:rsid w:val="002B512A"/>
    <w:rsid w:val="002C0CB8"/>
    <w:rsid w:val="002C1594"/>
    <w:rsid w:val="002C6AF2"/>
    <w:rsid w:val="002D1670"/>
    <w:rsid w:val="002D2EB7"/>
    <w:rsid w:val="002D3882"/>
    <w:rsid w:val="002D583B"/>
    <w:rsid w:val="002D7497"/>
    <w:rsid w:val="002E23E4"/>
    <w:rsid w:val="002E3294"/>
    <w:rsid w:val="002E46F2"/>
    <w:rsid w:val="002E6E4A"/>
    <w:rsid w:val="002F5C04"/>
    <w:rsid w:val="003003F2"/>
    <w:rsid w:val="003134FF"/>
    <w:rsid w:val="00326C9C"/>
    <w:rsid w:val="0033599B"/>
    <w:rsid w:val="003376EF"/>
    <w:rsid w:val="0035494B"/>
    <w:rsid w:val="00355518"/>
    <w:rsid w:val="003603AB"/>
    <w:rsid w:val="00361BC2"/>
    <w:rsid w:val="00367DC1"/>
    <w:rsid w:val="00374D00"/>
    <w:rsid w:val="00376074"/>
    <w:rsid w:val="00383E77"/>
    <w:rsid w:val="00391235"/>
    <w:rsid w:val="003A0FF4"/>
    <w:rsid w:val="003A2DAD"/>
    <w:rsid w:val="003A36C2"/>
    <w:rsid w:val="003A458D"/>
    <w:rsid w:val="003A7AA5"/>
    <w:rsid w:val="003B784D"/>
    <w:rsid w:val="003C1492"/>
    <w:rsid w:val="003C56E2"/>
    <w:rsid w:val="003C66EE"/>
    <w:rsid w:val="003D0ACE"/>
    <w:rsid w:val="003D13D2"/>
    <w:rsid w:val="003D6EA7"/>
    <w:rsid w:val="003E1787"/>
    <w:rsid w:val="003E1A90"/>
    <w:rsid w:val="003F571F"/>
    <w:rsid w:val="003F7810"/>
    <w:rsid w:val="00411926"/>
    <w:rsid w:val="0041207C"/>
    <w:rsid w:val="00412846"/>
    <w:rsid w:val="004135FF"/>
    <w:rsid w:val="00414EFD"/>
    <w:rsid w:val="004152CE"/>
    <w:rsid w:val="004155B9"/>
    <w:rsid w:val="00415E78"/>
    <w:rsid w:val="00426915"/>
    <w:rsid w:val="00426F82"/>
    <w:rsid w:val="004315D1"/>
    <w:rsid w:val="0043231F"/>
    <w:rsid w:val="0043524D"/>
    <w:rsid w:val="00436ADB"/>
    <w:rsid w:val="00437C1E"/>
    <w:rsid w:val="00442793"/>
    <w:rsid w:val="00443A38"/>
    <w:rsid w:val="00444194"/>
    <w:rsid w:val="0045145A"/>
    <w:rsid w:val="0046262D"/>
    <w:rsid w:val="004638CC"/>
    <w:rsid w:val="00464259"/>
    <w:rsid w:val="00466D2F"/>
    <w:rsid w:val="004671E2"/>
    <w:rsid w:val="00475CC1"/>
    <w:rsid w:val="00475CFA"/>
    <w:rsid w:val="0048080D"/>
    <w:rsid w:val="00483352"/>
    <w:rsid w:val="00483BFA"/>
    <w:rsid w:val="004849D1"/>
    <w:rsid w:val="004860C2"/>
    <w:rsid w:val="00490442"/>
    <w:rsid w:val="00492F23"/>
    <w:rsid w:val="004A1AF8"/>
    <w:rsid w:val="004A4380"/>
    <w:rsid w:val="004A677C"/>
    <w:rsid w:val="004B267C"/>
    <w:rsid w:val="004B2DD5"/>
    <w:rsid w:val="004B357C"/>
    <w:rsid w:val="004B52EB"/>
    <w:rsid w:val="004C1250"/>
    <w:rsid w:val="004C21F5"/>
    <w:rsid w:val="004C2793"/>
    <w:rsid w:val="004C61BB"/>
    <w:rsid w:val="004C6F74"/>
    <w:rsid w:val="004D1792"/>
    <w:rsid w:val="004D3EBF"/>
    <w:rsid w:val="004E125F"/>
    <w:rsid w:val="004E154E"/>
    <w:rsid w:val="004F201D"/>
    <w:rsid w:val="004F2FE3"/>
    <w:rsid w:val="004F4E0D"/>
    <w:rsid w:val="004F4FF0"/>
    <w:rsid w:val="004F7F5A"/>
    <w:rsid w:val="0050233E"/>
    <w:rsid w:val="00506E66"/>
    <w:rsid w:val="0051179F"/>
    <w:rsid w:val="00512B9B"/>
    <w:rsid w:val="00513B6F"/>
    <w:rsid w:val="00515536"/>
    <w:rsid w:val="00521656"/>
    <w:rsid w:val="0052261C"/>
    <w:rsid w:val="005233A2"/>
    <w:rsid w:val="00524908"/>
    <w:rsid w:val="005251A7"/>
    <w:rsid w:val="005268A9"/>
    <w:rsid w:val="0053058D"/>
    <w:rsid w:val="00533B4A"/>
    <w:rsid w:val="00536F5D"/>
    <w:rsid w:val="00537EB9"/>
    <w:rsid w:val="00543160"/>
    <w:rsid w:val="005433D5"/>
    <w:rsid w:val="00543A6B"/>
    <w:rsid w:val="00546F41"/>
    <w:rsid w:val="00551DC2"/>
    <w:rsid w:val="0055246F"/>
    <w:rsid w:val="00552E59"/>
    <w:rsid w:val="0055500F"/>
    <w:rsid w:val="005556A6"/>
    <w:rsid w:val="005624B0"/>
    <w:rsid w:val="005664C5"/>
    <w:rsid w:val="0057074C"/>
    <w:rsid w:val="00571A34"/>
    <w:rsid w:val="00573BD2"/>
    <w:rsid w:val="005808A2"/>
    <w:rsid w:val="00585692"/>
    <w:rsid w:val="00587E2C"/>
    <w:rsid w:val="00591EE2"/>
    <w:rsid w:val="00597507"/>
    <w:rsid w:val="00597D89"/>
    <w:rsid w:val="005A3B28"/>
    <w:rsid w:val="005A4F16"/>
    <w:rsid w:val="005B4DCB"/>
    <w:rsid w:val="005B4F4D"/>
    <w:rsid w:val="005B53A1"/>
    <w:rsid w:val="005C5AEC"/>
    <w:rsid w:val="005C678D"/>
    <w:rsid w:val="005C7A0D"/>
    <w:rsid w:val="005D0EAA"/>
    <w:rsid w:val="005D13C4"/>
    <w:rsid w:val="005D5DA4"/>
    <w:rsid w:val="005D7050"/>
    <w:rsid w:val="005E2C0D"/>
    <w:rsid w:val="005E56E6"/>
    <w:rsid w:val="005E5F4E"/>
    <w:rsid w:val="005E5F59"/>
    <w:rsid w:val="005E78FB"/>
    <w:rsid w:val="005F5038"/>
    <w:rsid w:val="0060059C"/>
    <w:rsid w:val="00602653"/>
    <w:rsid w:val="00602AAA"/>
    <w:rsid w:val="00605871"/>
    <w:rsid w:val="006075BA"/>
    <w:rsid w:val="0061133C"/>
    <w:rsid w:val="00612918"/>
    <w:rsid w:val="00615904"/>
    <w:rsid w:val="00617BCB"/>
    <w:rsid w:val="006223D6"/>
    <w:rsid w:val="00631159"/>
    <w:rsid w:val="00631F43"/>
    <w:rsid w:val="00634862"/>
    <w:rsid w:val="00646534"/>
    <w:rsid w:val="00647E0D"/>
    <w:rsid w:val="006503C2"/>
    <w:rsid w:val="00651930"/>
    <w:rsid w:val="006522A6"/>
    <w:rsid w:val="00657342"/>
    <w:rsid w:val="0066021D"/>
    <w:rsid w:val="00660427"/>
    <w:rsid w:val="00664AB8"/>
    <w:rsid w:val="00665625"/>
    <w:rsid w:val="00667832"/>
    <w:rsid w:val="00667BA5"/>
    <w:rsid w:val="00670094"/>
    <w:rsid w:val="0067428B"/>
    <w:rsid w:val="00675268"/>
    <w:rsid w:val="00677256"/>
    <w:rsid w:val="006858E5"/>
    <w:rsid w:val="00686E7A"/>
    <w:rsid w:val="006908CE"/>
    <w:rsid w:val="00690D13"/>
    <w:rsid w:val="006930CA"/>
    <w:rsid w:val="006952DB"/>
    <w:rsid w:val="006A71EF"/>
    <w:rsid w:val="006B1494"/>
    <w:rsid w:val="006B5F40"/>
    <w:rsid w:val="006B659D"/>
    <w:rsid w:val="006B673A"/>
    <w:rsid w:val="006B6D1F"/>
    <w:rsid w:val="006B7C32"/>
    <w:rsid w:val="006C2169"/>
    <w:rsid w:val="006C2676"/>
    <w:rsid w:val="006D5240"/>
    <w:rsid w:val="006E27A5"/>
    <w:rsid w:val="006E2C8A"/>
    <w:rsid w:val="006E38B6"/>
    <w:rsid w:val="006E4126"/>
    <w:rsid w:val="006E4E89"/>
    <w:rsid w:val="006E5E48"/>
    <w:rsid w:val="006F19C5"/>
    <w:rsid w:val="00703975"/>
    <w:rsid w:val="00707EDE"/>
    <w:rsid w:val="00711FD4"/>
    <w:rsid w:val="0071312C"/>
    <w:rsid w:val="00715878"/>
    <w:rsid w:val="00723D7A"/>
    <w:rsid w:val="00731118"/>
    <w:rsid w:val="007319FC"/>
    <w:rsid w:val="007370A6"/>
    <w:rsid w:val="007420DA"/>
    <w:rsid w:val="007462E2"/>
    <w:rsid w:val="007537E3"/>
    <w:rsid w:val="0075727C"/>
    <w:rsid w:val="00757CE8"/>
    <w:rsid w:val="00760EF4"/>
    <w:rsid w:val="0076424B"/>
    <w:rsid w:val="007678C5"/>
    <w:rsid w:val="00775C32"/>
    <w:rsid w:val="00782E44"/>
    <w:rsid w:val="0079196C"/>
    <w:rsid w:val="00792404"/>
    <w:rsid w:val="007A04CB"/>
    <w:rsid w:val="007A127D"/>
    <w:rsid w:val="007A1CD3"/>
    <w:rsid w:val="007A4D33"/>
    <w:rsid w:val="007A5DF0"/>
    <w:rsid w:val="007B0CA5"/>
    <w:rsid w:val="007B67B5"/>
    <w:rsid w:val="007B78F8"/>
    <w:rsid w:val="007C4349"/>
    <w:rsid w:val="007D6DF6"/>
    <w:rsid w:val="007E1795"/>
    <w:rsid w:val="007E1F96"/>
    <w:rsid w:val="007E2922"/>
    <w:rsid w:val="007E2B45"/>
    <w:rsid w:val="007E2D13"/>
    <w:rsid w:val="007E42CA"/>
    <w:rsid w:val="007E77F9"/>
    <w:rsid w:val="007F07AB"/>
    <w:rsid w:val="007F097E"/>
    <w:rsid w:val="007F164A"/>
    <w:rsid w:val="007F50BD"/>
    <w:rsid w:val="007F670E"/>
    <w:rsid w:val="008005C2"/>
    <w:rsid w:val="00800A8D"/>
    <w:rsid w:val="00805B0C"/>
    <w:rsid w:val="00805B9C"/>
    <w:rsid w:val="008138A4"/>
    <w:rsid w:val="0081773E"/>
    <w:rsid w:val="008259CF"/>
    <w:rsid w:val="00826596"/>
    <w:rsid w:val="00832475"/>
    <w:rsid w:val="008327A6"/>
    <w:rsid w:val="00832D9D"/>
    <w:rsid w:val="008433D8"/>
    <w:rsid w:val="00843F78"/>
    <w:rsid w:val="00844487"/>
    <w:rsid w:val="008448AB"/>
    <w:rsid w:val="008454B7"/>
    <w:rsid w:val="00852A74"/>
    <w:rsid w:val="00854DD5"/>
    <w:rsid w:val="00855207"/>
    <w:rsid w:val="00855542"/>
    <w:rsid w:val="00855D11"/>
    <w:rsid w:val="00860659"/>
    <w:rsid w:val="00865518"/>
    <w:rsid w:val="00866768"/>
    <w:rsid w:val="008672BC"/>
    <w:rsid w:val="00883BC8"/>
    <w:rsid w:val="00892E20"/>
    <w:rsid w:val="00894385"/>
    <w:rsid w:val="00895AEA"/>
    <w:rsid w:val="008A4D42"/>
    <w:rsid w:val="008B119E"/>
    <w:rsid w:val="008B1BF2"/>
    <w:rsid w:val="008B27F0"/>
    <w:rsid w:val="008B442B"/>
    <w:rsid w:val="008B4757"/>
    <w:rsid w:val="008B5E26"/>
    <w:rsid w:val="008B6716"/>
    <w:rsid w:val="008C035C"/>
    <w:rsid w:val="008C2577"/>
    <w:rsid w:val="008C4D84"/>
    <w:rsid w:val="008D3CA4"/>
    <w:rsid w:val="008D59D3"/>
    <w:rsid w:val="008D6AD0"/>
    <w:rsid w:val="008D7EC7"/>
    <w:rsid w:val="008E41D2"/>
    <w:rsid w:val="008E6337"/>
    <w:rsid w:val="008F173B"/>
    <w:rsid w:val="008F2648"/>
    <w:rsid w:val="008F7C09"/>
    <w:rsid w:val="008F7F06"/>
    <w:rsid w:val="00901546"/>
    <w:rsid w:val="00901837"/>
    <w:rsid w:val="00905BAE"/>
    <w:rsid w:val="00906216"/>
    <w:rsid w:val="009074F2"/>
    <w:rsid w:val="009117DA"/>
    <w:rsid w:val="00911FFB"/>
    <w:rsid w:val="0091239F"/>
    <w:rsid w:val="00914F7B"/>
    <w:rsid w:val="009167F3"/>
    <w:rsid w:val="00922585"/>
    <w:rsid w:val="00926C61"/>
    <w:rsid w:val="00930ED9"/>
    <w:rsid w:val="00932030"/>
    <w:rsid w:val="00936982"/>
    <w:rsid w:val="00940594"/>
    <w:rsid w:val="009415AC"/>
    <w:rsid w:val="00942381"/>
    <w:rsid w:val="009434AD"/>
    <w:rsid w:val="009471CB"/>
    <w:rsid w:val="00956DB0"/>
    <w:rsid w:val="00957CD3"/>
    <w:rsid w:val="0096232F"/>
    <w:rsid w:val="00962948"/>
    <w:rsid w:val="009652F8"/>
    <w:rsid w:val="00966CE0"/>
    <w:rsid w:val="00971B18"/>
    <w:rsid w:val="00972F9C"/>
    <w:rsid w:val="00975D23"/>
    <w:rsid w:val="00977355"/>
    <w:rsid w:val="009870F1"/>
    <w:rsid w:val="00987149"/>
    <w:rsid w:val="009911B7"/>
    <w:rsid w:val="009959BA"/>
    <w:rsid w:val="009A02E5"/>
    <w:rsid w:val="009A508F"/>
    <w:rsid w:val="009A606C"/>
    <w:rsid w:val="009B0AB4"/>
    <w:rsid w:val="009B124E"/>
    <w:rsid w:val="009B2DB8"/>
    <w:rsid w:val="009B58C7"/>
    <w:rsid w:val="009C20E8"/>
    <w:rsid w:val="009C38AE"/>
    <w:rsid w:val="009C5FB5"/>
    <w:rsid w:val="009D063F"/>
    <w:rsid w:val="009D1513"/>
    <w:rsid w:val="009D70E8"/>
    <w:rsid w:val="009E3DDE"/>
    <w:rsid w:val="009E5573"/>
    <w:rsid w:val="009E5680"/>
    <w:rsid w:val="009E5A08"/>
    <w:rsid w:val="009F37CE"/>
    <w:rsid w:val="009F4C2B"/>
    <w:rsid w:val="009F5C29"/>
    <w:rsid w:val="00A00DDA"/>
    <w:rsid w:val="00A0414F"/>
    <w:rsid w:val="00A04B37"/>
    <w:rsid w:val="00A11D98"/>
    <w:rsid w:val="00A27291"/>
    <w:rsid w:val="00A341BF"/>
    <w:rsid w:val="00A35D9D"/>
    <w:rsid w:val="00A37208"/>
    <w:rsid w:val="00A40F9A"/>
    <w:rsid w:val="00A43116"/>
    <w:rsid w:val="00A442DA"/>
    <w:rsid w:val="00A5027C"/>
    <w:rsid w:val="00A557D8"/>
    <w:rsid w:val="00A57877"/>
    <w:rsid w:val="00A6022B"/>
    <w:rsid w:val="00A605C0"/>
    <w:rsid w:val="00A65435"/>
    <w:rsid w:val="00A66778"/>
    <w:rsid w:val="00A70627"/>
    <w:rsid w:val="00A739D4"/>
    <w:rsid w:val="00A7466F"/>
    <w:rsid w:val="00A76D0F"/>
    <w:rsid w:val="00A834B6"/>
    <w:rsid w:val="00A85BBA"/>
    <w:rsid w:val="00A905DF"/>
    <w:rsid w:val="00A926E5"/>
    <w:rsid w:val="00A94C79"/>
    <w:rsid w:val="00A96A60"/>
    <w:rsid w:val="00A97BE4"/>
    <w:rsid w:val="00AA17E7"/>
    <w:rsid w:val="00AA251D"/>
    <w:rsid w:val="00AA2C45"/>
    <w:rsid w:val="00AA2E5A"/>
    <w:rsid w:val="00AA4B8F"/>
    <w:rsid w:val="00AB05E2"/>
    <w:rsid w:val="00AB1FC6"/>
    <w:rsid w:val="00AB3002"/>
    <w:rsid w:val="00AB5D5B"/>
    <w:rsid w:val="00AC0AF0"/>
    <w:rsid w:val="00AC1095"/>
    <w:rsid w:val="00AC2475"/>
    <w:rsid w:val="00AC506C"/>
    <w:rsid w:val="00AD42E0"/>
    <w:rsid w:val="00AD5903"/>
    <w:rsid w:val="00AD5FD7"/>
    <w:rsid w:val="00AE1884"/>
    <w:rsid w:val="00AE1E9F"/>
    <w:rsid w:val="00AE40B9"/>
    <w:rsid w:val="00AF0B25"/>
    <w:rsid w:val="00AF107C"/>
    <w:rsid w:val="00AF1BA0"/>
    <w:rsid w:val="00AF2B13"/>
    <w:rsid w:val="00AF2C0E"/>
    <w:rsid w:val="00AF4AD3"/>
    <w:rsid w:val="00AF5158"/>
    <w:rsid w:val="00AF60D1"/>
    <w:rsid w:val="00B076D3"/>
    <w:rsid w:val="00B1046C"/>
    <w:rsid w:val="00B20B66"/>
    <w:rsid w:val="00B23D5D"/>
    <w:rsid w:val="00B2720E"/>
    <w:rsid w:val="00B3389A"/>
    <w:rsid w:val="00B41B58"/>
    <w:rsid w:val="00B4259C"/>
    <w:rsid w:val="00B43495"/>
    <w:rsid w:val="00B46595"/>
    <w:rsid w:val="00B50BB7"/>
    <w:rsid w:val="00B51F6C"/>
    <w:rsid w:val="00B6278F"/>
    <w:rsid w:val="00B717B0"/>
    <w:rsid w:val="00B728CC"/>
    <w:rsid w:val="00B756C9"/>
    <w:rsid w:val="00B9070D"/>
    <w:rsid w:val="00B91876"/>
    <w:rsid w:val="00B94D91"/>
    <w:rsid w:val="00BA168A"/>
    <w:rsid w:val="00BB1115"/>
    <w:rsid w:val="00BB121E"/>
    <w:rsid w:val="00BB4AA3"/>
    <w:rsid w:val="00BB5BD0"/>
    <w:rsid w:val="00BB63D5"/>
    <w:rsid w:val="00BC234E"/>
    <w:rsid w:val="00BD0938"/>
    <w:rsid w:val="00BD0AA0"/>
    <w:rsid w:val="00BD2228"/>
    <w:rsid w:val="00BD7E57"/>
    <w:rsid w:val="00BE01EE"/>
    <w:rsid w:val="00BE0B5C"/>
    <w:rsid w:val="00BE2B0F"/>
    <w:rsid w:val="00BE4FD9"/>
    <w:rsid w:val="00BF148B"/>
    <w:rsid w:val="00BF29E3"/>
    <w:rsid w:val="00BF2C8E"/>
    <w:rsid w:val="00BF57A6"/>
    <w:rsid w:val="00C02CE5"/>
    <w:rsid w:val="00C05121"/>
    <w:rsid w:val="00C06015"/>
    <w:rsid w:val="00C07A8D"/>
    <w:rsid w:val="00C10BAD"/>
    <w:rsid w:val="00C11416"/>
    <w:rsid w:val="00C119A9"/>
    <w:rsid w:val="00C12D56"/>
    <w:rsid w:val="00C12E48"/>
    <w:rsid w:val="00C1344E"/>
    <w:rsid w:val="00C1460A"/>
    <w:rsid w:val="00C15DE3"/>
    <w:rsid w:val="00C1756C"/>
    <w:rsid w:val="00C17A6E"/>
    <w:rsid w:val="00C205B9"/>
    <w:rsid w:val="00C20818"/>
    <w:rsid w:val="00C24D0D"/>
    <w:rsid w:val="00C2587E"/>
    <w:rsid w:val="00C27029"/>
    <w:rsid w:val="00C305F5"/>
    <w:rsid w:val="00C30F39"/>
    <w:rsid w:val="00C326F7"/>
    <w:rsid w:val="00C356A4"/>
    <w:rsid w:val="00C432A9"/>
    <w:rsid w:val="00C47F8D"/>
    <w:rsid w:val="00C51DEE"/>
    <w:rsid w:val="00C52FE5"/>
    <w:rsid w:val="00C55AE0"/>
    <w:rsid w:val="00C55FC3"/>
    <w:rsid w:val="00C569C0"/>
    <w:rsid w:val="00C6050A"/>
    <w:rsid w:val="00C61E67"/>
    <w:rsid w:val="00C63470"/>
    <w:rsid w:val="00C67A11"/>
    <w:rsid w:val="00C71F06"/>
    <w:rsid w:val="00C8695D"/>
    <w:rsid w:val="00C87C69"/>
    <w:rsid w:val="00C93C45"/>
    <w:rsid w:val="00C959A9"/>
    <w:rsid w:val="00C95A40"/>
    <w:rsid w:val="00C95ABE"/>
    <w:rsid w:val="00C95E1E"/>
    <w:rsid w:val="00C96E59"/>
    <w:rsid w:val="00C9751D"/>
    <w:rsid w:val="00C9752E"/>
    <w:rsid w:val="00CA24DB"/>
    <w:rsid w:val="00CA3876"/>
    <w:rsid w:val="00CA6B72"/>
    <w:rsid w:val="00CB34A4"/>
    <w:rsid w:val="00CB5323"/>
    <w:rsid w:val="00CB628A"/>
    <w:rsid w:val="00CC2EE5"/>
    <w:rsid w:val="00CD0B7E"/>
    <w:rsid w:val="00CD2753"/>
    <w:rsid w:val="00CD3845"/>
    <w:rsid w:val="00CD3B19"/>
    <w:rsid w:val="00CD3FA7"/>
    <w:rsid w:val="00CE3374"/>
    <w:rsid w:val="00CE491F"/>
    <w:rsid w:val="00CF721D"/>
    <w:rsid w:val="00CF7A4B"/>
    <w:rsid w:val="00D0547B"/>
    <w:rsid w:val="00D074B4"/>
    <w:rsid w:val="00D074D5"/>
    <w:rsid w:val="00D07B74"/>
    <w:rsid w:val="00D11545"/>
    <w:rsid w:val="00D127EC"/>
    <w:rsid w:val="00D13A23"/>
    <w:rsid w:val="00D170E3"/>
    <w:rsid w:val="00D219D8"/>
    <w:rsid w:val="00D264AE"/>
    <w:rsid w:val="00D27DCC"/>
    <w:rsid w:val="00D30DE4"/>
    <w:rsid w:val="00D346A7"/>
    <w:rsid w:val="00D368AB"/>
    <w:rsid w:val="00D44589"/>
    <w:rsid w:val="00D465C5"/>
    <w:rsid w:val="00D50DCC"/>
    <w:rsid w:val="00D50EA4"/>
    <w:rsid w:val="00D511E3"/>
    <w:rsid w:val="00D6019E"/>
    <w:rsid w:val="00D601AE"/>
    <w:rsid w:val="00D62183"/>
    <w:rsid w:val="00D635F2"/>
    <w:rsid w:val="00D64B3E"/>
    <w:rsid w:val="00D64C79"/>
    <w:rsid w:val="00D64D6F"/>
    <w:rsid w:val="00D651D5"/>
    <w:rsid w:val="00D65A63"/>
    <w:rsid w:val="00D750AB"/>
    <w:rsid w:val="00D820C1"/>
    <w:rsid w:val="00D92C3A"/>
    <w:rsid w:val="00D933AE"/>
    <w:rsid w:val="00D93B20"/>
    <w:rsid w:val="00D94B90"/>
    <w:rsid w:val="00D974D9"/>
    <w:rsid w:val="00DA0567"/>
    <w:rsid w:val="00DA0E51"/>
    <w:rsid w:val="00DA3FDE"/>
    <w:rsid w:val="00DA7894"/>
    <w:rsid w:val="00DB0952"/>
    <w:rsid w:val="00DB3641"/>
    <w:rsid w:val="00DB6516"/>
    <w:rsid w:val="00DB7492"/>
    <w:rsid w:val="00DB7FA8"/>
    <w:rsid w:val="00DC0060"/>
    <w:rsid w:val="00DC27C5"/>
    <w:rsid w:val="00DC5A89"/>
    <w:rsid w:val="00DD3B9D"/>
    <w:rsid w:val="00DD44F0"/>
    <w:rsid w:val="00DD6623"/>
    <w:rsid w:val="00DE061F"/>
    <w:rsid w:val="00DE4827"/>
    <w:rsid w:val="00DF4351"/>
    <w:rsid w:val="00DF4FA2"/>
    <w:rsid w:val="00DF61D9"/>
    <w:rsid w:val="00DF6AD5"/>
    <w:rsid w:val="00DF7FE9"/>
    <w:rsid w:val="00E036F3"/>
    <w:rsid w:val="00E038A5"/>
    <w:rsid w:val="00E04AAB"/>
    <w:rsid w:val="00E05550"/>
    <w:rsid w:val="00E11EAE"/>
    <w:rsid w:val="00E210E1"/>
    <w:rsid w:val="00E22A89"/>
    <w:rsid w:val="00E26D84"/>
    <w:rsid w:val="00E3159A"/>
    <w:rsid w:val="00E369F5"/>
    <w:rsid w:val="00E36ED2"/>
    <w:rsid w:val="00E36F9C"/>
    <w:rsid w:val="00E3777C"/>
    <w:rsid w:val="00E45513"/>
    <w:rsid w:val="00E45D1B"/>
    <w:rsid w:val="00E544A7"/>
    <w:rsid w:val="00E54FFC"/>
    <w:rsid w:val="00E55773"/>
    <w:rsid w:val="00E6104C"/>
    <w:rsid w:val="00E640F1"/>
    <w:rsid w:val="00E647FB"/>
    <w:rsid w:val="00E65DA2"/>
    <w:rsid w:val="00E65DDC"/>
    <w:rsid w:val="00E67F75"/>
    <w:rsid w:val="00E72366"/>
    <w:rsid w:val="00E7407B"/>
    <w:rsid w:val="00E74283"/>
    <w:rsid w:val="00E749CC"/>
    <w:rsid w:val="00E8109D"/>
    <w:rsid w:val="00E86982"/>
    <w:rsid w:val="00E879DE"/>
    <w:rsid w:val="00E927DE"/>
    <w:rsid w:val="00E92F08"/>
    <w:rsid w:val="00E93035"/>
    <w:rsid w:val="00E95849"/>
    <w:rsid w:val="00EA1A44"/>
    <w:rsid w:val="00EA3A9B"/>
    <w:rsid w:val="00EA5267"/>
    <w:rsid w:val="00EA627E"/>
    <w:rsid w:val="00EB1660"/>
    <w:rsid w:val="00EB5B4F"/>
    <w:rsid w:val="00EC0DA5"/>
    <w:rsid w:val="00EC12EC"/>
    <w:rsid w:val="00EC2A99"/>
    <w:rsid w:val="00EC423E"/>
    <w:rsid w:val="00EC49F8"/>
    <w:rsid w:val="00EC7AFE"/>
    <w:rsid w:val="00ED13F1"/>
    <w:rsid w:val="00EE2866"/>
    <w:rsid w:val="00EE3035"/>
    <w:rsid w:val="00EE474D"/>
    <w:rsid w:val="00EE5129"/>
    <w:rsid w:val="00EF0FBD"/>
    <w:rsid w:val="00EF7610"/>
    <w:rsid w:val="00F004A0"/>
    <w:rsid w:val="00F017F0"/>
    <w:rsid w:val="00F12A0B"/>
    <w:rsid w:val="00F164C1"/>
    <w:rsid w:val="00F178E4"/>
    <w:rsid w:val="00F213AF"/>
    <w:rsid w:val="00F2341D"/>
    <w:rsid w:val="00F2700C"/>
    <w:rsid w:val="00F317B5"/>
    <w:rsid w:val="00F31FD2"/>
    <w:rsid w:val="00F32D31"/>
    <w:rsid w:val="00F3653E"/>
    <w:rsid w:val="00F36E7E"/>
    <w:rsid w:val="00F40BE0"/>
    <w:rsid w:val="00F417E5"/>
    <w:rsid w:val="00F41BD1"/>
    <w:rsid w:val="00F43D30"/>
    <w:rsid w:val="00F4627A"/>
    <w:rsid w:val="00F47692"/>
    <w:rsid w:val="00F512CC"/>
    <w:rsid w:val="00F528AB"/>
    <w:rsid w:val="00F52C64"/>
    <w:rsid w:val="00F530CA"/>
    <w:rsid w:val="00F53BE8"/>
    <w:rsid w:val="00F558F0"/>
    <w:rsid w:val="00F6686B"/>
    <w:rsid w:val="00F676BD"/>
    <w:rsid w:val="00F709AE"/>
    <w:rsid w:val="00F710F5"/>
    <w:rsid w:val="00F737E6"/>
    <w:rsid w:val="00F76C4E"/>
    <w:rsid w:val="00F8180E"/>
    <w:rsid w:val="00F82C29"/>
    <w:rsid w:val="00F84B6F"/>
    <w:rsid w:val="00F85B52"/>
    <w:rsid w:val="00F875F6"/>
    <w:rsid w:val="00F91EAC"/>
    <w:rsid w:val="00F92AE2"/>
    <w:rsid w:val="00F93F5E"/>
    <w:rsid w:val="00FA0811"/>
    <w:rsid w:val="00FA42B5"/>
    <w:rsid w:val="00FA59E1"/>
    <w:rsid w:val="00FA6D77"/>
    <w:rsid w:val="00FC2E3B"/>
    <w:rsid w:val="00FC4DB8"/>
    <w:rsid w:val="00FC5056"/>
    <w:rsid w:val="00FC55F8"/>
    <w:rsid w:val="00FC6AF0"/>
    <w:rsid w:val="00FD0183"/>
    <w:rsid w:val="00FD0AAF"/>
    <w:rsid w:val="00FD24B3"/>
    <w:rsid w:val="00FD6806"/>
    <w:rsid w:val="00FE14FF"/>
    <w:rsid w:val="00FE4497"/>
    <w:rsid w:val="00FE4C58"/>
    <w:rsid w:val="00FF11AD"/>
    <w:rsid w:val="00FF2A48"/>
    <w:rsid w:val="00FF3E64"/>
    <w:rsid w:val="00FF3FA7"/>
    <w:rsid w:val="00FF4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D12C2"/>
  <w15:docId w15:val="{801E10A4-E2CE-416B-AF52-B75D04A19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097E"/>
    <w:pPr>
      <w:ind w:left="720"/>
      <w:contextualSpacing/>
    </w:pPr>
  </w:style>
  <w:style w:type="paragraph" w:styleId="BalloonText">
    <w:name w:val="Balloon Text"/>
    <w:basedOn w:val="Normal"/>
    <w:link w:val="BalloonTextChar"/>
    <w:uiPriority w:val="99"/>
    <w:semiHidden/>
    <w:unhideWhenUsed/>
    <w:rsid w:val="005E5F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F59"/>
    <w:rPr>
      <w:rFonts w:ascii="Tahoma" w:hAnsi="Tahoma" w:cs="Tahoma"/>
      <w:sz w:val="16"/>
      <w:szCs w:val="16"/>
    </w:rPr>
  </w:style>
  <w:style w:type="table" w:styleId="TableGrid">
    <w:name w:val="Table Grid"/>
    <w:basedOn w:val="TableNormal"/>
    <w:uiPriority w:val="59"/>
    <w:rsid w:val="001C0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AF4AD3"/>
    <w:pPr>
      <w:widowControl w:val="0"/>
      <w:spacing w:after="0" w:line="240" w:lineRule="auto"/>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464259"/>
    <w:rPr>
      <w:color w:val="0000FF" w:themeColor="hyperlink"/>
      <w:u w:val="single"/>
    </w:rPr>
  </w:style>
  <w:style w:type="paragraph" w:styleId="BodyText">
    <w:name w:val="Body Text"/>
    <w:basedOn w:val="Normal"/>
    <w:link w:val="BodyTextChar"/>
    <w:rsid w:val="007F164A"/>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7F164A"/>
    <w:rPr>
      <w:rFonts w:ascii="Times New Roman" w:eastAsia="Times New Roman" w:hAnsi="Times New Roman" w:cs="Times New Roman"/>
      <w:sz w:val="24"/>
      <w:szCs w:val="20"/>
    </w:rPr>
  </w:style>
  <w:style w:type="paragraph" w:styleId="PlainText">
    <w:name w:val="Plain Text"/>
    <w:basedOn w:val="Normal"/>
    <w:link w:val="PlainTextChar"/>
    <w:uiPriority w:val="99"/>
    <w:unhideWhenUsed/>
    <w:rsid w:val="0086065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60659"/>
    <w:rPr>
      <w:rFonts w:ascii="Calibri" w:hAnsi="Calibri"/>
      <w:szCs w:val="21"/>
    </w:rPr>
  </w:style>
  <w:style w:type="character" w:styleId="FollowedHyperlink">
    <w:name w:val="FollowedHyperlink"/>
    <w:basedOn w:val="DefaultParagraphFont"/>
    <w:uiPriority w:val="99"/>
    <w:semiHidden/>
    <w:unhideWhenUsed/>
    <w:rsid w:val="002D2EB7"/>
    <w:rPr>
      <w:color w:val="800080" w:themeColor="followedHyperlink"/>
      <w:u w:val="single"/>
    </w:rPr>
  </w:style>
  <w:style w:type="character" w:styleId="UnresolvedMention">
    <w:name w:val="Unresolved Mention"/>
    <w:basedOn w:val="DefaultParagraphFont"/>
    <w:uiPriority w:val="99"/>
    <w:semiHidden/>
    <w:unhideWhenUsed/>
    <w:rsid w:val="00C2587E"/>
    <w:rPr>
      <w:color w:val="605E5C"/>
      <w:shd w:val="clear" w:color="auto" w:fill="E1DFDD"/>
    </w:rPr>
  </w:style>
  <w:style w:type="paragraph" w:styleId="Header">
    <w:name w:val="header"/>
    <w:basedOn w:val="Normal"/>
    <w:link w:val="HeaderChar"/>
    <w:uiPriority w:val="99"/>
    <w:unhideWhenUsed/>
    <w:rsid w:val="008F7C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C09"/>
  </w:style>
  <w:style w:type="paragraph" w:styleId="Footer">
    <w:name w:val="footer"/>
    <w:basedOn w:val="Normal"/>
    <w:link w:val="FooterChar"/>
    <w:uiPriority w:val="99"/>
    <w:unhideWhenUsed/>
    <w:rsid w:val="008F7C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C09"/>
  </w:style>
  <w:style w:type="character" w:styleId="CommentReference">
    <w:name w:val="annotation reference"/>
    <w:basedOn w:val="DefaultParagraphFont"/>
    <w:uiPriority w:val="99"/>
    <w:semiHidden/>
    <w:unhideWhenUsed/>
    <w:rsid w:val="001A5D4A"/>
    <w:rPr>
      <w:sz w:val="16"/>
      <w:szCs w:val="16"/>
    </w:rPr>
  </w:style>
  <w:style w:type="paragraph" w:styleId="CommentText">
    <w:name w:val="annotation text"/>
    <w:basedOn w:val="Normal"/>
    <w:link w:val="CommentTextChar"/>
    <w:uiPriority w:val="99"/>
    <w:unhideWhenUsed/>
    <w:rsid w:val="001A5D4A"/>
    <w:pPr>
      <w:spacing w:line="240" w:lineRule="auto"/>
    </w:pPr>
    <w:rPr>
      <w:sz w:val="20"/>
      <w:szCs w:val="20"/>
    </w:rPr>
  </w:style>
  <w:style w:type="character" w:customStyle="1" w:styleId="CommentTextChar">
    <w:name w:val="Comment Text Char"/>
    <w:basedOn w:val="DefaultParagraphFont"/>
    <w:link w:val="CommentText"/>
    <w:uiPriority w:val="99"/>
    <w:rsid w:val="001A5D4A"/>
    <w:rPr>
      <w:sz w:val="20"/>
      <w:szCs w:val="20"/>
    </w:rPr>
  </w:style>
  <w:style w:type="paragraph" w:styleId="CommentSubject">
    <w:name w:val="annotation subject"/>
    <w:basedOn w:val="CommentText"/>
    <w:next w:val="CommentText"/>
    <w:link w:val="CommentSubjectChar"/>
    <w:uiPriority w:val="99"/>
    <w:semiHidden/>
    <w:unhideWhenUsed/>
    <w:rsid w:val="001A5D4A"/>
    <w:rPr>
      <w:b/>
      <w:bCs/>
    </w:rPr>
  </w:style>
  <w:style w:type="character" w:customStyle="1" w:styleId="CommentSubjectChar">
    <w:name w:val="Comment Subject Char"/>
    <w:basedOn w:val="CommentTextChar"/>
    <w:link w:val="CommentSubject"/>
    <w:uiPriority w:val="99"/>
    <w:semiHidden/>
    <w:rsid w:val="001A5D4A"/>
    <w:rPr>
      <w:b/>
      <w:bCs/>
      <w:sz w:val="20"/>
      <w:szCs w:val="20"/>
    </w:rPr>
  </w:style>
  <w:style w:type="paragraph" w:styleId="Revision">
    <w:name w:val="Revision"/>
    <w:hidden/>
    <w:uiPriority w:val="99"/>
    <w:semiHidden/>
    <w:rsid w:val="00AF5158"/>
    <w:pPr>
      <w:spacing w:after="0" w:line="240" w:lineRule="auto"/>
    </w:pPr>
  </w:style>
  <w:style w:type="paragraph" w:styleId="NoSpacing">
    <w:name w:val="No Spacing"/>
    <w:basedOn w:val="Normal"/>
    <w:uiPriority w:val="1"/>
    <w:qFormat/>
    <w:rsid w:val="00DE4827"/>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260262">
      <w:bodyDiv w:val="1"/>
      <w:marLeft w:val="0"/>
      <w:marRight w:val="0"/>
      <w:marTop w:val="0"/>
      <w:marBottom w:val="0"/>
      <w:divBdr>
        <w:top w:val="none" w:sz="0" w:space="0" w:color="auto"/>
        <w:left w:val="none" w:sz="0" w:space="0" w:color="auto"/>
        <w:bottom w:val="none" w:sz="0" w:space="0" w:color="auto"/>
        <w:right w:val="none" w:sz="0" w:space="0" w:color="auto"/>
      </w:divBdr>
    </w:div>
    <w:div w:id="254215121">
      <w:bodyDiv w:val="1"/>
      <w:marLeft w:val="0"/>
      <w:marRight w:val="0"/>
      <w:marTop w:val="0"/>
      <w:marBottom w:val="0"/>
      <w:divBdr>
        <w:top w:val="none" w:sz="0" w:space="0" w:color="auto"/>
        <w:left w:val="none" w:sz="0" w:space="0" w:color="auto"/>
        <w:bottom w:val="none" w:sz="0" w:space="0" w:color="auto"/>
        <w:right w:val="none" w:sz="0" w:space="0" w:color="auto"/>
      </w:divBdr>
    </w:div>
    <w:div w:id="279144415">
      <w:bodyDiv w:val="1"/>
      <w:marLeft w:val="0"/>
      <w:marRight w:val="0"/>
      <w:marTop w:val="0"/>
      <w:marBottom w:val="0"/>
      <w:divBdr>
        <w:top w:val="none" w:sz="0" w:space="0" w:color="auto"/>
        <w:left w:val="none" w:sz="0" w:space="0" w:color="auto"/>
        <w:bottom w:val="none" w:sz="0" w:space="0" w:color="auto"/>
        <w:right w:val="none" w:sz="0" w:space="0" w:color="auto"/>
      </w:divBdr>
    </w:div>
    <w:div w:id="382364254">
      <w:bodyDiv w:val="1"/>
      <w:marLeft w:val="0"/>
      <w:marRight w:val="0"/>
      <w:marTop w:val="0"/>
      <w:marBottom w:val="0"/>
      <w:divBdr>
        <w:top w:val="none" w:sz="0" w:space="0" w:color="auto"/>
        <w:left w:val="none" w:sz="0" w:space="0" w:color="auto"/>
        <w:bottom w:val="none" w:sz="0" w:space="0" w:color="auto"/>
        <w:right w:val="none" w:sz="0" w:space="0" w:color="auto"/>
      </w:divBdr>
    </w:div>
    <w:div w:id="722099511">
      <w:bodyDiv w:val="1"/>
      <w:marLeft w:val="0"/>
      <w:marRight w:val="0"/>
      <w:marTop w:val="0"/>
      <w:marBottom w:val="0"/>
      <w:divBdr>
        <w:top w:val="none" w:sz="0" w:space="0" w:color="auto"/>
        <w:left w:val="none" w:sz="0" w:space="0" w:color="auto"/>
        <w:bottom w:val="none" w:sz="0" w:space="0" w:color="auto"/>
        <w:right w:val="none" w:sz="0" w:space="0" w:color="auto"/>
      </w:divBdr>
    </w:div>
    <w:div w:id="812218941">
      <w:bodyDiv w:val="1"/>
      <w:marLeft w:val="0"/>
      <w:marRight w:val="0"/>
      <w:marTop w:val="0"/>
      <w:marBottom w:val="0"/>
      <w:divBdr>
        <w:top w:val="none" w:sz="0" w:space="0" w:color="auto"/>
        <w:left w:val="none" w:sz="0" w:space="0" w:color="auto"/>
        <w:bottom w:val="none" w:sz="0" w:space="0" w:color="auto"/>
        <w:right w:val="none" w:sz="0" w:space="0" w:color="auto"/>
      </w:divBdr>
    </w:div>
    <w:div w:id="1080714590">
      <w:bodyDiv w:val="1"/>
      <w:marLeft w:val="0"/>
      <w:marRight w:val="0"/>
      <w:marTop w:val="0"/>
      <w:marBottom w:val="0"/>
      <w:divBdr>
        <w:top w:val="none" w:sz="0" w:space="0" w:color="auto"/>
        <w:left w:val="none" w:sz="0" w:space="0" w:color="auto"/>
        <w:bottom w:val="none" w:sz="0" w:space="0" w:color="auto"/>
        <w:right w:val="none" w:sz="0" w:space="0" w:color="auto"/>
      </w:divBdr>
    </w:div>
    <w:div w:id="1119034198">
      <w:bodyDiv w:val="1"/>
      <w:marLeft w:val="0"/>
      <w:marRight w:val="0"/>
      <w:marTop w:val="0"/>
      <w:marBottom w:val="0"/>
      <w:divBdr>
        <w:top w:val="none" w:sz="0" w:space="0" w:color="auto"/>
        <w:left w:val="none" w:sz="0" w:space="0" w:color="auto"/>
        <w:bottom w:val="none" w:sz="0" w:space="0" w:color="auto"/>
        <w:right w:val="none" w:sz="0" w:space="0" w:color="auto"/>
      </w:divBdr>
    </w:div>
    <w:div w:id="1143430114">
      <w:bodyDiv w:val="1"/>
      <w:marLeft w:val="0"/>
      <w:marRight w:val="0"/>
      <w:marTop w:val="0"/>
      <w:marBottom w:val="0"/>
      <w:divBdr>
        <w:top w:val="none" w:sz="0" w:space="0" w:color="auto"/>
        <w:left w:val="none" w:sz="0" w:space="0" w:color="auto"/>
        <w:bottom w:val="none" w:sz="0" w:space="0" w:color="auto"/>
        <w:right w:val="none" w:sz="0" w:space="0" w:color="auto"/>
      </w:divBdr>
    </w:div>
    <w:div w:id="1218011982">
      <w:bodyDiv w:val="1"/>
      <w:marLeft w:val="0"/>
      <w:marRight w:val="0"/>
      <w:marTop w:val="0"/>
      <w:marBottom w:val="0"/>
      <w:divBdr>
        <w:top w:val="none" w:sz="0" w:space="0" w:color="auto"/>
        <w:left w:val="none" w:sz="0" w:space="0" w:color="auto"/>
        <w:bottom w:val="none" w:sz="0" w:space="0" w:color="auto"/>
        <w:right w:val="none" w:sz="0" w:space="0" w:color="auto"/>
      </w:divBdr>
    </w:div>
    <w:div w:id="1288468458">
      <w:bodyDiv w:val="1"/>
      <w:marLeft w:val="0"/>
      <w:marRight w:val="0"/>
      <w:marTop w:val="0"/>
      <w:marBottom w:val="0"/>
      <w:divBdr>
        <w:top w:val="none" w:sz="0" w:space="0" w:color="auto"/>
        <w:left w:val="none" w:sz="0" w:space="0" w:color="auto"/>
        <w:bottom w:val="none" w:sz="0" w:space="0" w:color="auto"/>
        <w:right w:val="none" w:sz="0" w:space="0" w:color="auto"/>
      </w:divBdr>
    </w:div>
    <w:div w:id="1316378921">
      <w:bodyDiv w:val="1"/>
      <w:marLeft w:val="0"/>
      <w:marRight w:val="0"/>
      <w:marTop w:val="0"/>
      <w:marBottom w:val="0"/>
      <w:divBdr>
        <w:top w:val="none" w:sz="0" w:space="0" w:color="auto"/>
        <w:left w:val="none" w:sz="0" w:space="0" w:color="auto"/>
        <w:bottom w:val="none" w:sz="0" w:space="0" w:color="auto"/>
        <w:right w:val="none" w:sz="0" w:space="0" w:color="auto"/>
      </w:divBdr>
    </w:div>
    <w:div w:id="1364748394">
      <w:bodyDiv w:val="1"/>
      <w:marLeft w:val="0"/>
      <w:marRight w:val="0"/>
      <w:marTop w:val="0"/>
      <w:marBottom w:val="0"/>
      <w:divBdr>
        <w:top w:val="none" w:sz="0" w:space="0" w:color="auto"/>
        <w:left w:val="none" w:sz="0" w:space="0" w:color="auto"/>
        <w:bottom w:val="none" w:sz="0" w:space="0" w:color="auto"/>
        <w:right w:val="none" w:sz="0" w:space="0" w:color="auto"/>
      </w:divBdr>
    </w:div>
    <w:div w:id="1458571075">
      <w:bodyDiv w:val="1"/>
      <w:marLeft w:val="0"/>
      <w:marRight w:val="0"/>
      <w:marTop w:val="0"/>
      <w:marBottom w:val="0"/>
      <w:divBdr>
        <w:top w:val="none" w:sz="0" w:space="0" w:color="auto"/>
        <w:left w:val="none" w:sz="0" w:space="0" w:color="auto"/>
        <w:bottom w:val="none" w:sz="0" w:space="0" w:color="auto"/>
        <w:right w:val="none" w:sz="0" w:space="0" w:color="auto"/>
      </w:divBdr>
    </w:div>
    <w:div w:id="1552766434">
      <w:bodyDiv w:val="1"/>
      <w:marLeft w:val="0"/>
      <w:marRight w:val="0"/>
      <w:marTop w:val="0"/>
      <w:marBottom w:val="0"/>
      <w:divBdr>
        <w:top w:val="none" w:sz="0" w:space="0" w:color="auto"/>
        <w:left w:val="none" w:sz="0" w:space="0" w:color="auto"/>
        <w:bottom w:val="none" w:sz="0" w:space="0" w:color="auto"/>
        <w:right w:val="none" w:sz="0" w:space="0" w:color="auto"/>
      </w:divBdr>
    </w:div>
    <w:div w:id="1558010947">
      <w:bodyDiv w:val="1"/>
      <w:marLeft w:val="0"/>
      <w:marRight w:val="0"/>
      <w:marTop w:val="0"/>
      <w:marBottom w:val="0"/>
      <w:divBdr>
        <w:top w:val="none" w:sz="0" w:space="0" w:color="auto"/>
        <w:left w:val="none" w:sz="0" w:space="0" w:color="auto"/>
        <w:bottom w:val="none" w:sz="0" w:space="0" w:color="auto"/>
        <w:right w:val="none" w:sz="0" w:space="0" w:color="auto"/>
      </w:divBdr>
    </w:div>
    <w:div w:id="1676112276">
      <w:bodyDiv w:val="1"/>
      <w:marLeft w:val="0"/>
      <w:marRight w:val="0"/>
      <w:marTop w:val="0"/>
      <w:marBottom w:val="0"/>
      <w:divBdr>
        <w:top w:val="none" w:sz="0" w:space="0" w:color="auto"/>
        <w:left w:val="none" w:sz="0" w:space="0" w:color="auto"/>
        <w:bottom w:val="none" w:sz="0" w:space="0" w:color="auto"/>
        <w:right w:val="none" w:sz="0" w:space="0" w:color="auto"/>
      </w:divBdr>
    </w:div>
    <w:div w:id="1757509784">
      <w:bodyDiv w:val="1"/>
      <w:marLeft w:val="0"/>
      <w:marRight w:val="0"/>
      <w:marTop w:val="0"/>
      <w:marBottom w:val="0"/>
      <w:divBdr>
        <w:top w:val="none" w:sz="0" w:space="0" w:color="auto"/>
        <w:left w:val="none" w:sz="0" w:space="0" w:color="auto"/>
        <w:bottom w:val="none" w:sz="0" w:space="0" w:color="auto"/>
        <w:right w:val="none" w:sz="0" w:space="0" w:color="auto"/>
      </w:divBdr>
    </w:div>
    <w:div w:id="1832255814">
      <w:bodyDiv w:val="1"/>
      <w:marLeft w:val="0"/>
      <w:marRight w:val="0"/>
      <w:marTop w:val="0"/>
      <w:marBottom w:val="0"/>
      <w:divBdr>
        <w:top w:val="none" w:sz="0" w:space="0" w:color="auto"/>
        <w:left w:val="none" w:sz="0" w:space="0" w:color="auto"/>
        <w:bottom w:val="none" w:sz="0" w:space="0" w:color="auto"/>
        <w:right w:val="none" w:sz="0" w:space="0" w:color="auto"/>
      </w:divBdr>
    </w:div>
    <w:div w:id="1872911947">
      <w:bodyDiv w:val="1"/>
      <w:marLeft w:val="0"/>
      <w:marRight w:val="0"/>
      <w:marTop w:val="0"/>
      <w:marBottom w:val="0"/>
      <w:divBdr>
        <w:top w:val="none" w:sz="0" w:space="0" w:color="auto"/>
        <w:left w:val="none" w:sz="0" w:space="0" w:color="auto"/>
        <w:bottom w:val="none" w:sz="0" w:space="0" w:color="auto"/>
        <w:right w:val="none" w:sz="0" w:space="0" w:color="auto"/>
      </w:divBdr>
    </w:div>
    <w:div w:id="1912617584">
      <w:bodyDiv w:val="1"/>
      <w:marLeft w:val="0"/>
      <w:marRight w:val="0"/>
      <w:marTop w:val="0"/>
      <w:marBottom w:val="0"/>
      <w:divBdr>
        <w:top w:val="none" w:sz="0" w:space="0" w:color="auto"/>
        <w:left w:val="none" w:sz="0" w:space="0" w:color="auto"/>
        <w:bottom w:val="none" w:sz="0" w:space="0" w:color="auto"/>
        <w:right w:val="none" w:sz="0" w:space="0" w:color="auto"/>
      </w:divBdr>
    </w:div>
    <w:div w:id="1922327228">
      <w:bodyDiv w:val="1"/>
      <w:marLeft w:val="0"/>
      <w:marRight w:val="0"/>
      <w:marTop w:val="0"/>
      <w:marBottom w:val="0"/>
      <w:divBdr>
        <w:top w:val="none" w:sz="0" w:space="0" w:color="auto"/>
        <w:left w:val="none" w:sz="0" w:space="0" w:color="auto"/>
        <w:bottom w:val="none" w:sz="0" w:space="0" w:color="auto"/>
        <w:right w:val="none" w:sz="0" w:space="0" w:color="auto"/>
      </w:divBdr>
    </w:div>
    <w:div w:id="2048601847">
      <w:bodyDiv w:val="1"/>
      <w:marLeft w:val="0"/>
      <w:marRight w:val="0"/>
      <w:marTop w:val="0"/>
      <w:marBottom w:val="0"/>
      <w:divBdr>
        <w:top w:val="none" w:sz="0" w:space="0" w:color="auto"/>
        <w:left w:val="none" w:sz="0" w:space="0" w:color="auto"/>
        <w:bottom w:val="none" w:sz="0" w:space="0" w:color="auto"/>
        <w:right w:val="none" w:sz="0" w:space="0" w:color="auto"/>
      </w:divBdr>
    </w:div>
    <w:div w:id="2125734304">
      <w:bodyDiv w:val="1"/>
      <w:marLeft w:val="0"/>
      <w:marRight w:val="0"/>
      <w:marTop w:val="0"/>
      <w:marBottom w:val="0"/>
      <w:divBdr>
        <w:top w:val="none" w:sz="0" w:space="0" w:color="auto"/>
        <w:left w:val="none" w:sz="0" w:space="0" w:color="auto"/>
        <w:bottom w:val="none" w:sz="0" w:space="0" w:color="auto"/>
        <w:right w:val="none" w:sz="0" w:space="0" w:color="auto"/>
      </w:divBdr>
    </w:div>
    <w:div w:id="213440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t.state.oh.us/Divisions/Engineering/CaddMapping/CADD_Services/Standards/Pages/Files.aspx"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file:///I:\Structures\ham\US50\2955\Erosion%20Upstrea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D08fs100.dot.state.oh.us\archives\const\ham\08c1397"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57550-9BC9-43BF-BC49-D4E887511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5</Pages>
  <Words>940</Words>
  <Characters>5144</Characters>
  <Application>Microsoft Office Word</Application>
  <DocSecurity>0</DocSecurity>
  <Lines>131</Lines>
  <Paragraphs>81</Paragraphs>
  <ScaleCrop>false</ScaleCrop>
  <HeadingPairs>
    <vt:vector size="2" baseType="variant">
      <vt:variant>
        <vt:lpstr>Title</vt:lpstr>
      </vt:variant>
      <vt:variant>
        <vt:i4>1</vt:i4>
      </vt:variant>
    </vt:vector>
  </HeadingPairs>
  <TitlesOfParts>
    <vt:vector size="1" baseType="lpstr">
      <vt:lpstr/>
    </vt:vector>
  </TitlesOfParts>
  <Company>Ohio Department of Transportation</Company>
  <LinksUpToDate>false</LinksUpToDate>
  <CharactersWithSpaces>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Brandon Collett</dc:creator>
  <cp:lastModifiedBy>Collett, Brandon</cp:lastModifiedBy>
  <cp:revision>20</cp:revision>
  <cp:lastPrinted>2023-11-21T15:02:00Z</cp:lastPrinted>
  <dcterms:created xsi:type="dcterms:W3CDTF">2024-05-20T15:28:00Z</dcterms:created>
  <dcterms:modified xsi:type="dcterms:W3CDTF">2025-09-17T22:05:00Z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