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6F45A" w14:textId="71D6C8B9" w:rsidR="00AC15B9" w:rsidRPr="006F1FB7" w:rsidRDefault="00CA6CDF" w:rsidP="00DC4E98">
      <w:pPr>
        <w:spacing w:after="0" w:line="240" w:lineRule="auto"/>
        <w:rPr>
          <w:rFonts w:ascii="Times New Roman" w:hAnsi="Times New Roman" w:cs="Times New Roman"/>
          <w:b/>
        </w:rPr>
      </w:pPr>
      <w:r w:rsidRPr="006F1FB7">
        <w:rPr>
          <w:rFonts w:ascii="Times New Roman" w:hAnsi="Times New Roman" w:cs="Times New Roman"/>
          <w:b/>
        </w:rPr>
        <w:t>3/1</w:t>
      </w:r>
      <w:r w:rsidR="00F86A03">
        <w:rPr>
          <w:rFonts w:ascii="Times New Roman" w:hAnsi="Times New Roman" w:cs="Times New Roman"/>
          <w:b/>
        </w:rPr>
        <w:t>7</w:t>
      </w:r>
      <w:r w:rsidRPr="006F1FB7">
        <w:rPr>
          <w:rFonts w:ascii="Times New Roman" w:hAnsi="Times New Roman" w:cs="Times New Roman"/>
          <w:b/>
        </w:rPr>
        <w:t>/2025</w:t>
      </w:r>
    </w:p>
    <w:p w14:paraId="1748F6F1" w14:textId="77777777" w:rsidR="00AC15B9" w:rsidRPr="006F1FB7" w:rsidRDefault="00AC15B9" w:rsidP="00DC4E98">
      <w:pPr>
        <w:spacing w:after="0" w:line="240" w:lineRule="auto"/>
        <w:rPr>
          <w:rFonts w:ascii="Times New Roman" w:hAnsi="Times New Roman" w:cs="Times New Roman"/>
          <w:b/>
        </w:rPr>
      </w:pPr>
    </w:p>
    <w:p w14:paraId="653631A6" w14:textId="7CC75705" w:rsidR="00DC4E98" w:rsidRPr="006F1FB7" w:rsidRDefault="00DC4E98" w:rsidP="00DC4E98">
      <w:pPr>
        <w:spacing w:after="0" w:line="240" w:lineRule="auto"/>
        <w:rPr>
          <w:rFonts w:ascii="Times New Roman" w:hAnsi="Times New Roman" w:cs="Times New Roman"/>
          <w:b/>
        </w:rPr>
      </w:pPr>
      <w:r w:rsidRPr="006F1FB7">
        <w:rPr>
          <w:rFonts w:ascii="Times New Roman" w:hAnsi="Times New Roman" w:cs="Times New Roman"/>
          <w:b/>
        </w:rPr>
        <w:t>Description of Work</w:t>
      </w:r>
      <w:r w:rsidR="00C1402B" w:rsidRPr="006F1FB7">
        <w:rPr>
          <w:rFonts w:ascii="Times New Roman" w:hAnsi="Times New Roman" w:cs="Times New Roman"/>
          <w:b/>
        </w:rPr>
        <w:t xml:space="preserve">-PID </w:t>
      </w:r>
      <w:r w:rsidR="00231446" w:rsidRPr="006F1FB7">
        <w:rPr>
          <w:rFonts w:ascii="Times New Roman" w:hAnsi="Times New Roman" w:cs="Times New Roman"/>
          <w:b/>
        </w:rPr>
        <w:t>101031</w:t>
      </w:r>
    </w:p>
    <w:p w14:paraId="6B1B8CB0" w14:textId="77777777" w:rsidR="00DC4E98" w:rsidRPr="006F1FB7" w:rsidRDefault="00DC4E98" w:rsidP="00DC4E98">
      <w:pPr>
        <w:spacing w:after="0" w:line="240" w:lineRule="auto"/>
        <w:rPr>
          <w:rFonts w:ascii="Times New Roman" w:hAnsi="Times New Roman" w:cs="Times New Roman"/>
        </w:rPr>
      </w:pPr>
    </w:p>
    <w:p w14:paraId="1AF11E8C" w14:textId="1831B3CB" w:rsidR="00800F7F" w:rsidRPr="006F1FB7" w:rsidRDefault="00DC4E98" w:rsidP="00350988">
      <w:p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 xml:space="preserve">This project is the systematic replacement </w:t>
      </w:r>
      <w:r w:rsidR="00A14F77" w:rsidRPr="006F1FB7">
        <w:rPr>
          <w:rFonts w:ascii="Times New Roman" w:hAnsi="Times New Roman" w:cs="Times New Roman"/>
        </w:rPr>
        <w:t>and upgrade to</w:t>
      </w:r>
      <w:r w:rsidR="0085084F" w:rsidRPr="006F1FB7">
        <w:rPr>
          <w:rFonts w:ascii="Times New Roman" w:hAnsi="Times New Roman" w:cs="Times New Roman"/>
        </w:rPr>
        <w:t xml:space="preserve"> current ODOT standards </w:t>
      </w:r>
      <w:r w:rsidR="006949C8" w:rsidRPr="006F1FB7">
        <w:rPr>
          <w:rFonts w:ascii="Times New Roman" w:hAnsi="Times New Roman" w:cs="Times New Roman"/>
        </w:rPr>
        <w:t xml:space="preserve">of </w:t>
      </w:r>
      <w:r w:rsidR="00E10CAB" w:rsidRPr="006F1FB7">
        <w:rPr>
          <w:rFonts w:ascii="Times New Roman" w:hAnsi="Times New Roman" w:cs="Times New Roman"/>
        </w:rPr>
        <w:t>ODOT-maintained</w:t>
      </w:r>
      <w:r w:rsidR="0036695C" w:rsidRPr="006F1FB7">
        <w:rPr>
          <w:rFonts w:ascii="Times New Roman" w:hAnsi="Times New Roman" w:cs="Times New Roman"/>
        </w:rPr>
        <w:t xml:space="preserve"> signs </w:t>
      </w:r>
      <w:r w:rsidR="006949C8" w:rsidRPr="006F1FB7">
        <w:rPr>
          <w:rFonts w:ascii="Times New Roman" w:hAnsi="Times New Roman" w:cs="Times New Roman"/>
        </w:rPr>
        <w:t xml:space="preserve">and supports on </w:t>
      </w:r>
      <w:r w:rsidR="00CA6CDF" w:rsidRPr="006F1FB7">
        <w:rPr>
          <w:rFonts w:ascii="Times New Roman" w:hAnsi="Times New Roman" w:cs="Times New Roman"/>
        </w:rPr>
        <w:t xml:space="preserve">IR-74 and </w:t>
      </w:r>
      <w:r w:rsidR="006949C8" w:rsidRPr="006F1FB7">
        <w:rPr>
          <w:rFonts w:ascii="Times New Roman" w:hAnsi="Times New Roman" w:cs="Times New Roman"/>
        </w:rPr>
        <w:t xml:space="preserve">IR-275 </w:t>
      </w:r>
      <w:r w:rsidR="00350988" w:rsidRPr="006F1FB7">
        <w:rPr>
          <w:rFonts w:ascii="Times New Roman" w:hAnsi="Times New Roman" w:cs="Times New Roman"/>
        </w:rPr>
        <w:t xml:space="preserve">in </w:t>
      </w:r>
      <w:r w:rsidR="004E0E99" w:rsidRPr="006F1FB7">
        <w:rPr>
          <w:rFonts w:ascii="Times New Roman" w:hAnsi="Times New Roman" w:cs="Times New Roman"/>
        </w:rPr>
        <w:t>Hamilton</w:t>
      </w:r>
      <w:r w:rsidR="008B2A5B" w:rsidRPr="006F1FB7">
        <w:rPr>
          <w:rFonts w:ascii="Times New Roman" w:hAnsi="Times New Roman" w:cs="Times New Roman"/>
        </w:rPr>
        <w:t xml:space="preserve"> </w:t>
      </w:r>
      <w:r w:rsidR="00A0175E" w:rsidRPr="006F1FB7">
        <w:rPr>
          <w:rFonts w:ascii="Times New Roman" w:hAnsi="Times New Roman" w:cs="Times New Roman"/>
        </w:rPr>
        <w:t>County</w:t>
      </w:r>
      <w:r w:rsidR="00800F7F" w:rsidRPr="006F1FB7">
        <w:rPr>
          <w:rFonts w:ascii="Times New Roman" w:hAnsi="Times New Roman" w:cs="Times New Roman"/>
        </w:rPr>
        <w:t xml:space="preserve"> as follows:</w:t>
      </w:r>
    </w:p>
    <w:p w14:paraId="2F2D95D6" w14:textId="77777777" w:rsidR="00800F7F" w:rsidRPr="006F1FB7" w:rsidRDefault="00800F7F" w:rsidP="00350988">
      <w:pPr>
        <w:spacing w:after="0" w:line="240" w:lineRule="auto"/>
        <w:rPr>
          <w:rFonts w:ascii="Times New Roman" w:hAnsi="Times New Roman" w:cs="Times New Roman"/>
        </w:rPr>
      </w:pPr>
    </w:p>
    <w:p w14:paraId="6530FEFF" w14:textId="07716867" w:rsidR="0020532E" w:rsidRPr="006F1FB7" w:rsidRDefault="000F3DF6" w:rsidP="00202B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 xml:space="preserve">The systematic replacement of </w:t>
      </w:r>
      <w:r w:rsidR="00B7781B" w:rsidRPr="006F1FB7">
        <w:rPr>
          <w:rFonts w:ascii="Times New Roman" w:hAnsi="Times New Roman" w:cs="Times New Roman"/>
        </w:rPr>
        <w:t xml:space="preserve">all ground mounted </w:t>
      </w:r>
      <w:r w:rsidR="00BE4662" w:rsidRPr="006F1FB7">
        <w:rPr>
          <w:rFonts w:ascii="Times New Roman" w:hAnsi="Times New Roman" w:cs="Times New Roman"/>
        </w:rPr>
        <w:t>sign supports, ground mounted flat</w:t>
      </w:r>
      <w:r w:rsidR="00415DF0" w:rsidRPr="006F1FB7">
        <w:rPr>
          <w:rFonts w:ascii="Times New Roman" w:hAnsi="Times New Roman" w:cs="Times New Roman"/>
        </w:rPr>
        <w:t xml:space="preserve"> sheet and extrusheet signs, </w:t>
      </w:r>
      <w:r w:rsidR="00F409B5" w:rsidRPr="006F1FB7">
        <w:rPr>
          <w:rFonts w:ascii="Times New Roman" w:hAnsi="Times New Roman" w:cs="Times New Roman"/>
        </w:rPr>
        <w:t xml:space="preserve">and overhead sign supports.  </w:t>
      </w:r>
      <w:r w:rsidR="00F86A03">
        <w:rPr>
          <w:rFonts w:ascii="Times New Roman" w:hAnsi="Times New Roman" w:cs="Times New Roman"/>
        </w:rPr>
        <w:t>Additionally</w:t>
      </w:r>
      <w:r w:rsidR="008C25EC" w:rsidRPr="006F1FB7">
        <w:rPr>
          <w:rFonts w:ascii="Times New Roman" w:hAnsi="Times New Roman" w:cs="Times New Roman"/>
        </w:rPr>
        <w:t xml:space="preserve">, </w:t>
      </w:r>
      <w:r w:rsidR="00952DA5" w:rsidRPr="006F1FB7">
        <w:rPr>
          <w:rFonts w:ascii="Times New Roman" w:hAnsi="Times New Roman" w:cs="Times New Roman"/>
        </w:rPr>
        <w:t xml:space="preserve">existing </w:t>
      </w:r>
      <w:r w:rsidR="008C25EC" w:rsidRPr="006F1FB7">
        <w:rPr>
          <w:rFonts w:ascii="Times New Roman" w:hAnsi="Times New Roman" w:cs="Times New Roman"/>
        </w:rPr>
        <w:t>overhead extrusheet signs sh</w:t>
      </w:r>
      <w:r w:rsidR="00952DA5" w:rsidRPr="006F1FB7">
        <w:rPr>
          <w:rFonts w:ascii="Times New Roman" w:hAnsi="Times New Roman" w:cs="Times New Roman"/>
        </w:rPr>
        <w:t xml:space="preserve">ould be reused </w:t>
      </w:r>
      <w:r w:rsidR="00277AD5" w:rsidRPr="006F1FB7">
        <w:rPr>
          <w:rFonts w:ascii="Times New Roman" w:hAnsi="Times New Roman" w:cs="Times New Roman"/>
        </w:rPr>
        <w:t>and relocated</w:t>
      </w:r>
      <w:r w:rsidR="00DD3E86" w:rsidRPr="006F1FB7">
        <w:rPr>
          <w:rFonts w:ascii="Times New Roman" w:hAnsi="Times New Roman" w:cs="Times New Roman"/>
        </w:rPr>
        <w:t xml:space="preserve"> to </w:t>
      </w:r>
      <w:r w:rsidR="00277AD5" w:rsidRPr="006F1FB7">
        <w:rPr>
          <w:rFonts w:ascii="Times New Roman" w:hAnsi="Times New Roman" w:cs="Times New Roman"/>
        </w:rPr>
        <w:t xml:space="preserve">the </w:t>
      </w:r>
      <w:r w:rsidR="00DD3E86" w:rsidRPr="006F1FB7">
        <w:rPr>
          <w:rFonts w:ascii="Times New Roman" w:hAnsi="Times New Roman" w:cs="Times New Roman"/>
        </w:rPr>
        <w:t>new overhead sign supports</w:t>
      </w:r>
      <w:r w:rsidR="00662CDC">
        <w:rPr>
          <w:rFonts w:ascii="Times New Roman" w:hAnsi="Times New Roman" w:cs="Times New Roman"/>
        </w:rPr>
        <w:t>.  This work shall occur</w:t>
      </w:r>
      <w:r w:rsidR="00DD3E86" w:rsidRPr="006F1FB7">
        <w:rPr>
          <w:rFonts w:ascii="Times New Roman" w:hAnsi="Times New Roman" w:cs="Times New Roman"/>
        </w:rPr>
        <w:t xml:space="preserve"> on the following </w:t>
      </w:r>
      <w:r w:rsidR="00B64716" w:rsidRPr="006F1FB7">
        <w:rPr>
          <w:rFonts w:ascii="Times New Roman" w:hAnsi="Times New Roman" w:cs="Times New Roman"/>
        </w:rPr>
        <w:t xml:space="preserve">routes </w:t>
      </w:r>
      <w:r w:rsidR="00E80964" w:rsidRPr="006F1FB7">
        <w:rPr>
          <w:rFonts w:ascii="Times New Roman" w:hAnsi="Times New Roman" w:cs="Times New Roman"/>
        </w:rPr>
        <w:t>including the</w:t>
      </w:r>
      <w:r w:rsidR="00B64716" w:rsidRPr="006F1FB7">
        <w:rPr>
          <w:rFonts w:ascii="Times New Roman" w:hAnsi="Times New Roman" w:cs="Times New Roman"/>
        </w:rPr>
        <w:t xml:space="preserve"> interchange ramps:</w:t>
      </w:r>
    </w:p>
    <w:p w14:paraId="02D9F655" w14:textId="4F8AD7F8" w:rsidR="00800F7F" w:rsidRPr="006F1FB7" w:rsidRDefault="006949C8" w:rsidP="0020532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 xml:space="preserve">IR-275 </w:t>
      </w:r>
      <w:r w:rsidR="004F7C96" w:rsidRPr="006F1FB7">
        <w:rPr>
          <w:rFonts w:ascii="Times New Roman" w:hAnsi="Times New Roman" w:cs="Times New Roman"/>
        </w:rPr>
        <w:t xml:space="preserve">from the Indiana state line </w:t>
      </w:r>
      <w:r w:rsidR="000C4C36" w:rsidRPr="006F1FB7">
        <w:rPr>
          <w:rFonts w:ascii="Times New Roman" w:hAnsi="Times New Roman" w:cs="Times New Roman"/>
        </w:rPr>
        <w:t>through</w:t>
      </w:r>
      <w:r w:rsidR="004F7C96" w:rsidRPr="006F1FB7">
        <w:rPr>
          <w:rFonts w:ascii="Times New Roman" w:hAnsi="Times New Roman" w:cs="Times New Roman"/>
        </w:rPr>
        <w:t xml:space="preserve"> the eastern junction of </w:t>
      </w:r>
      <w:r w:rsidR="00797A05" w:rsidRPr="006F1FB7">
        <w:rPr>
          <w:rFonts w:ascii="Times New Roman" w:hAnsi="Times New Roman" w:cs="Times New Roman"/>
        </w:rPr>
        <w:t>IR-275 and IR-74.</w:t>
      </w:r>
      <w:r w:rsidRPr="006F1FB7">
        <w:rPr>
          <w:rFonts w:ascii="Times New Roman" w:hAnsi="Times New Roman" w:cs="Times New Roman"/>
        </w:rPr>
        <w:t xml:space="preserve"> (</w:t>
      </w:r>
      <w:r w:rsidR="00797A05" w:rsidRPr="006F1FB7">
        <w:rPr>
          <w:rFonts w:ascii="Times New Roman" w:hAnsi="Times New Roman" w:cs="Times New Roman"/>
        </w:rPr>
        <w:t xml:space="preserve">0.00 to </w:t>
      </w:r>
      <w:r w:rsidR="00906561" w:rsidRPr="006F1FB7">
        <w:rPr>
          <w:rFonts w:ascii="Times New Roman" w:hAnsi="Times New Roman" w:cs="Times New Roman"/>
        </w:rPr>
        <w:t>13.</w:t>
      </w:r>
      <w:r w:rsidR="00974F46" w:rsidRPr="006F1FB7">
        <w:rPr>
          <w:rFonts w:ascii="Times New Roman" w:hAnsi="Times New Roman" w:cs="Times New Roman"/>
        </w:rPr>
        <w:t>1</w:t>
      </w:r>
      <w:r w:rsidR="00906561" w:rsidRPr="006F1FB7">
        <w:rPr>
          <w:rFonts w:ascii="Times New Roman" w:hAnsi="Times New Roman" w:cs="Times New Roman"/>
        </w:rPr>
        <w:t xml:space="preserve"> </w:t>
      </w:r>
      <w:r w:rsidRPr="006F1FB7">
        <w:rPr>
          <w:rFonts w:ascii="Times New Roman" w:hAnsi="Times New Roman" w:cs="Times New Roman"/>
        </w:rPr>
        <w:t>mile markers.)</w:t>
      </w:r>
    </w:p>
    <w:p w14:paraId="73DDB34E" w14:textId="091314DF" w:rsidR="00906561" w:rsidRPr="006F1FB7" w:rsidRDefault="00906561" w:rsidP="0020532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IR-74 from the Indian</w:t>
      </w:r>
      <w:r w:rsidR="002E1D51">
        <w:rPr>
          <w:rFonts w:ascii="Times New Roman" w:hAnsi="Times New Roman" w:cs="Times New Roman"/>
        </w:rPr>
        <w:t>a</w:t>
      </w:r>
      <w:r w:rsidRPr="006F1FB7">
        <w:rPr>
          <w:rFonts w:ascii="Times New Roman" w:hAnsi="Times New Roman" w:cs="Times New Roman"/>
        </w:rPr>
        <w:t xml:space="preserve"> state line </w:t>
      </w:r>
      <w:r w:rsidR="00B25DA1" w:rsidRPr="006F1FB7">
        <w:rPr>
          <w:rFonts w:ascii="Times New Roman" w:hAnsi="Times New Roman" w:cs="Times New Roman"/>
        </w:rPr>
        <w:t>through</w:t>
      </w:r>
      <w:r w:rsidRPr="006F1FB7">
        <w:rPr>
          <w:rFonts w:ascii="Times New Roman" w:hAnsi="Times New Roman" w:cs="Times New Roman"/>
        </w:rPr>
        <w:t xml:space="preserve"> the eastern junction of IR-275 and IR-74 (0.00 to 1</w:t>
      </w:r>
      <w:r w:rsidR="00974F46" w:rsidRPr="006F1FB7">
        <w:rPr>
          <w:rFonts w:ascii="Times New Roman" w:hAnsi="Times New Roman" w:cs="Times New Roman"/>
        </w:rPr>
        <w:t>1.0 mile markers.</w:t>
      </w:r>
      <w:r w:rsidR="00E146B6" w:rsidRPr="006F1FB7">
        <w:rPr>
          <w:rFonts w:ascii="Times New Roman" w:hAnsi="Times New Roman" w:cs="Times New Roman"/>
        </w:rPr>
        <w:t>)</w:t>
      </w:r>
    </w:p>
    <w:p w14:paraId="61333E03" w14:textId="27067120" w:rsidR="008D11B7" w:rsidRPr="006F1FB7" w:rsidRDefault="002B7B91" w:rsidP="0020532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IR-74 EB weigh station ramps and parking lot.</w:t>
      </w:r>
    </w:p>
    <w:p w14:paraId="7ECBC835" w14:textId="77777777" w:rsidR="004E0E99" w:rsidRPr="006F1FB7" w:rsidRDefault="004E0E99" w:rsidP="002C52D0">
      <w:pPr>
        <w:spacing w:after="0" w:line="240" w:lineRule="auto"/>
        <w:rPr>
          <w:rFonts w:ascii="Times New Roman" w:hAnsi="Times New Roman" w:cs="Times New Roman"/>
        </w:rPr>
      </w:pPr>
    </w:p>
    <w:p w14:paraId="6CF9B2BA" w14:textId="1EF13018" w:rsidR="0079028E" w:rsidRPr="006F1FB7" w:rsidRDefault="00800F7F" w:rsidP="0079028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9028E">
        <w:rPr>
          <w:rFonts w:ascii="Times New Roman" w:hAnsi="Times New Roman" w:cs="Times New Roman"/>
        </w:rPr>
        <w:t xml:space="preserve">The systematic replacement </w:t>
      </w:r>
      <w:r w:rsidR="006949C8" w:rsidRPr="0079028E">
        <w:rPr>
          <w:rFonts w:ascii="Times New Roman" w:hAnsi="Times New Roman" w:cs="Times New Roman"/>
        </w:rPr>
        <w:t xml:space="preserve">of </w:t>
      </w:r>
      <w:r w:rsidR="002A4BDE" w:rsidRPr="0079028E">
        <w:rPr>
          <w:rFonts w:ascii="Times New Roman" w:hAnsi="Times New Roman" w:cs="Times New Roman"/>
        </w:rPr>
        <w:t>ground mounted and overhead sign supports for I</w:t>
      </w:r>
      <w:r w:rsidR="00B97F55" w:rsidRPr="0079028E">
        <w:rPr>
          <w:rFonts w:ascii="Times New Roman" w:hAnsi="Times New Roman" w:cs="Times New Roman"/>
        </w:rPr>
        <w:t>nterstate lead</w:t>
      </w:r>
      <w:r w:rsidR="001F75DA" w:rsidRPr="0079028E">
        <w:rPr>
          <w:rFonts w:ascii="Times New Roman" w:hAnsi="Times New Roman" w:cs="Times New Roman"/>
        </w:rPr>
        <w:t xml:space="preserve">-in and route marker </w:t>
      </w:r>
      <w:r w:rsidR="008E4EB6" w:rsidRPr="0079028E">
        <w:rPr>
          <w:rFonts w:ascii="Times New Roman" w:hAnsi="Times New Roman" w:cs="Times New Roman"/>
        </w:rPr>
        <w:t>signs</w:t>
      </w:r>
      <w:r w:rsidR="002A4BDE" w:rsidRPr="0079028E">
        <w:rPr>
          <w:rFonts w:ascii="Times New Roman" w:hAnsi="Times New Roman" w:cs="Times New Roman"/>
        </w:rPr>
        <w:t>.</w:t>
      </w:r>
      <w:r w:rsidR="009D5B90" w:rsidRPr="0079028E">
        <w:rPr>
          <w:rFonts w:ascii="Times New Roman" w:hAnsi="Times New Roman" w:cs="Times New Roman"/>
        </w:rPr>
        <w:t xml:space="preserve">  A</w:t>
      </w:r>
      <w:r w:rsidR="00860A96" w:rsidRPr="0079028E">
        <w:rPr>
          <w:rFonts w:ascii="Times New Roman" w:hAnsi="Times New Roman" w:cs="Times New Roman"/>
        </w:rPr>
        <w:t xml:space="preserve">ll </w:t>
      </w:r>
      <w:r w:rsidR="00620BD4" w:rsidRPr="0079028E">
        <w:rPr>
          <w:rFonts w:ascii="Times New Roman" w:hAnsi="Times New Roman" w:cs="Times New Roman"/>
        </w:rPr>
        <w:t xml:space="preserve">ground mounted </w:t>
      </w:r>
      <w:r w:rsidR="00860A96" w:rsidRPr="0079028E">
        <w:rPr>
          <w:rFonts w:ascii="Times New Roman" w:hAnsi="Times New Roman" w:cs="Times New Roman"/>
        </w:rPr>
        <w:t xml:space="preserve">flat sheet and extrusheet </w:t>
      </w:r>
      <w:r w:rsidR="00620BD4" w:rsidRPr="0079028E">
        <w:rPr>
          <w:rFonts w:ascii="Times New Roman" w:hAnsi="Times New Roman" w:cs="Times New Roman"/>
        </w:rPr>
        <w:t>signs</w:t>
      </w:r>
      <w:r w:rsidR="00B21921" w:rsidRPr="0079028E">
        <w:rPr>
          <w:rFonts w:ascii="Times New Roman" w:hAnsi="Times New Roman" w:cs="Times New Roman"/>
        </w:rPr>
        <w:t xml:space="preserve"> shall be replaced, but overhead extrusheet signs sh</w:t>
      </w:r>
      <w:r w:rsidR="00AE53E4" w:rsidRPr="0079028E">
        <w:rPr>
          <w:rFonts w:ascii="Times New Roman" w:hAnsi="Times New Roman" w:cs="Times New Roman"/>
        </w:rPr>
        <w:t>ould</w:t>
      </w:r>
      <w:r w:rsidR="00B21921" w:rsidRPr="0079028E">
        <w:rPr>
          <w:rFonts w:ascii="Times New Roman" w:hAnsi="Times New Roman" w:cs="Times New Roman"/>
        </w:rPr>
        <w:t xml:space="preserve"> be reused and relocated to the new supports</w:t>
      </w:r>
      <w:r w:rsidR="00C023A4" w:rsidRPr="0079028E">
        <w:rPr>
          <w:rFonts w:ascii="Times New Roman" w:hAnsi="Times New Roman" w:cs="Times New Roman"/>
        </w:rPr>
        <w:t>.</w:t>
      </w:r>
      <w:r w:rsidR="0079028E">
        <w:rPr>
          <w:rFonts w:ascii="Times New Roman" w:hAnsi="Times New Roman" w:cs="Times New Roman"/>
        </w:rPr>
        <w:t xml:space="preserve"> </w:t>
      </w:r>
      <w:r w:rsidR="00D7519B">
        <w:rPr>
          <w:rFonts w:ascii="Times New Roman" w:hAnsi="Times New Roman" w:cs="Times New Roman"/>
        </w:rPr>
        <w:t>Omit guide signs mounted to signal supports.</w:t>
      </w:r>
      <w:r w:rsidR="00B21921" w:rsidRPr="0079028E">
        <w:rPr>
          <w:rFonts w:ascii="Times New Roman" w:hAnsi="Times New Roman" w:cs="Times New Roman"/>
        </w:rPr>
        <w:t xml:space="preserve"> </w:t>
      </w:r>
      <w:r w:rsidR="00D7519B">
        <w:rPr>
          <w:rFonts w:ascii="Times New Roman" w:hAnsi="Times New Roman" w:cs="Times New Roman"/>
        </w:rPr>
        <w:t xml:space="preserve"> </w:t>
      </w:r>
      <w:r w:rsidR="0079028E">
        <w:rPr>
          <w:rFonts w:ascii="Times New Roman" w:hAnsi="Times New Roman" w:cs="Times New Roman"/>
        </w:rPr>
        <w:t>This work shall occur</w:t>
      </w:r>
      <w:r w:rsidR="0079028E" w:rsidRPr="006F1FB7">
        <w:rPr>
          <w:rFonts w:ascii="Times New Roman" w:hAnsi="Times New Roman" w:cs="Times New Roman"/>
        </w:rPr>
        <w:t xml:space="preserve"> on the </w:t>
      </w:r>
      <w:r w:rsidR="0079028E">
        <w:rPr>
          <w:rFonts w:ascii="Times New Roman" w:hAnsi="Times New Roman" w:cs="Times New Roman"/>
        </w:rPr>
        <w:t>following cross streets:</w:t>
      </w:r>
    </w:p>
    <w:p w14:paraId="74932AC9" w14:textId="424A7D2F" w:rsidR="005C0598" w:rsidRPr="0079028E" w:rsidRDefault="00974F46" w:rsidP="009013B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9028E">
        <w:rPr>
          <w:rFonts w:ascii="Times New Roman" w:hAnsi="Times New Roman" w:cs="Times New Roman"/>
        </w:rPr>
        <w:t>New Haven Rd.</w:t>
      </w:r>
    </w:p>
    <w:p w14:paraId="40A9F41F" w14:textId="5BC2DBFB" w:rsidR="00974F46" w:rsidRPr="006F1FB7" w:rsidRDefault="00974F46" w:rsidP="00974F4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Dry Fork Rd.</w:t>
      </w:r>
    </w:p>
    <w:p w14:paraId="7061BC55" w14:textId="212F3A53" w:rsidR="00974F46" w:rsidRPr="006F1FB7" w:rsidRDefault="00974F46" w:rsidP="00974F4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SR 128.</w:t>
      </w:r>
    </w:p>
    <w:p w14:paraId="62AC78A6" w14:textId="26FC6322" w:rsidR="00974F46" w:rsidRPr="006F1FB7" w:rsidRDefault="00974F46" w:rsidP="00974F4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Kilby Rd.</w:t>
      </w:r>
    </w:p>
    <w:p w14:paraId="4CDD4C8B" w14:textId="77777777" w:rsidR="00800F7F" w:rsidRPr="006F1FB7" w:rsidRDefault="00800F7F" w:rsidP="002C52D0">
      <w:pPr>
        <w:spacing w:after="0" w:line="240" w:lineRule="auto"/>
        <w:rPr>
          <w:rFonts w:ascii="Times New Roman" w:hAnsi="Times New Roman" w:cs="Times New Roman"/>
        </w:rPr>
      </w:pPr>
    </w:p>
    <w:p w14:paraId="60CE3D25" w14:textId="77777777" w:rsidR="009E5BBF" w:rsidRPr="006F1FB7" w:rsidRDefault="00A0175E" w:rsidP="006C2896">
      <w:pPr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In addition</w:t>
      </w:r>
      <w:r w:rsidR="009E5BBF" w:rsidRPr="006F1FB7">
        <w:rPr>
          <w:rFonts w:ascii="Times New Roman" w:hAnsi="Times New Roman" w:cs="Times New Roman"/>
        </w:rPr>
        <w:t>, the following shall apply:</w:t>
      </w:r>
    </w:p>
    <w:p w14:paraId="37D60608" w14:textId="481DB3A4" w:rsidR="008A6C0F" w:rsidRPr="006F1FB7" w:rsidRDefault="002D549F" w:rsidP="008A6C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 xml:space="preserve">ODOT’s Collector Application contains information on the existing signs and supports.  This inventory can be used by the consultant for </w:t>
      </w:r>
      <w:r w:rsidR="00A9682C" w:rsidRPr="006F1FB7">
        <w:rPr>
          <w:rFonts w:ascii="Times New Roman" w:hAnsi="Times New Roman" w:cs="Times New Roman"/>
        </w:rPr>
        <w:t xml:space="preserve">the basis of </w:t>
      </w:r>
      <w:r w:rsidRPr="006F1FB7">
        <w:rPr>
          <w:rFonts w:ascii="Times New Roman" w:hAnsi="Times New Roman" w:cs="Times New Roman"/>
        </w:rPr>
        <w:t>data collection and plan design.  However, the consultant shall verify that the data is accurate</w:t>
      </w:r>
      <w:r w:rsidR="0064635D">
        <w:rPr>
          <w:rFonts w:ascii="Times New Roman" w:hAnsi="Times New Roman" w:cs="Times New Roman"/>
        </w:rPr>
        <w:t xml:space="preserve"> for plan development</w:t>
      </w:r>
      <w:r w:rsidR="006949C8" w:rsidRPr="006F1FB7">
        <w:rPr>
          <w:rFonts w:ascii="Times New Roman" w:hAnsi="Times New Roman" w:cs="Times New Roman"/>
        </w:rPr>
        <w:t xml:space="preserve">.  Any missing locations shall be inventoried </w:t>
      </w:r>
      <w:r w:rsidR="000C4C36" w:rsidRPr="006F1FB7">
        <w:rPr>
          <w:rFonts w:ascii="Times New Roman" w:hAnsi="Times New Roman" w:cs="Times New Roman"/>
        </w:rPr>
        <w:t>through</w:t>
      </w:r>
      <w:r w:rsidR="006949C8" w:rsidRPr="006F1FB7">
        <w:rPr>
          <w:rFonts w:ascii="Times New Roman" w:hAnsi="Times New Roman" w:cs="Times New Roman"/>
        </w:rPr>
        <w:t xml:space="preserve"> the collector application by the consultant.</w:t>
      </w:r>
    </w:p>
    <w:p w14:paraId="15683768" w14:textId="77777777" w:rsidR="00F67B18" w:rsidRPr="006F1FB7" w:rsidRDefault="00F67B18" w:rsidP="00F67B18">
      <w:pPr>
        <w:pStyle w:val="ListParagraph"/>
        <w:rPr>
          <w:rFonts w:ascii="Times New Roman" w:hAnsi="Times New Roman" w:cs="Times New Roman"/>
        </w:rPr>
      </w:pPr>
    </w:p>
    <w:p w14:paraId="59C8857F" w14:textId="06A65A80" w:rsidR="00F67B18" w:rsidRPr="006F1FB7" w:rsidRDefault="00AB2375" w:rsidP="00F67B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A</w:t>
      </w:r>
      <w:r w:rsidR="001D7CE6" w:rsidRPr="006F1FB7">
        <w:rPr>
          <w:rFonts w:ascii="Times New Roman" w:hAnsi="Times New Roman" w:cs="Times New Roman"/>
        </w:rPr>
        <w:t xml:space="preserve">ll </w:t>
      </w:r>
      <w:r w:rsidR="00461194" w:rsidRPr="006F1FB7">
        <w:rPr>
          <w:rFonts w:ascii="Times New Roman" w:hAnsi="Times New Roman" w:cs="Times New Roman"/>
        </w:rPr>
        <w:t xml:space="preserve">new ground mounted beam supports and overhead sign supports shall </w:t>
      </w:r>
      <w:r w:rsidRPr="006F1FB7">
        <w:rPr>
          <w:rFonts w:ascii="Times New Roman" w:hAnsi="Times New Roman" w:cs="Times New Roman"/>
        </w:rPr>
        <w:t>require new concrete foundations.  Reuse of existing foundations shall not be permitted on the project unless approved by ODOT.</w:t>
      </w:r>
    </w:p>
    <w:p w14:paraId="30BCE5CC" w14:textId="77777777" w:rsidR="00F67B18" w:rsidRPr="006F1FB7" w:rsidRDefault="00F67B18" w:rsidP="00F67B18">
      <w:pPr>
        <w:pStyle w:val="ListParagraph"/>
        <w:rPr>
          <w:rFonts w:ascii="Times New Roman" w:hAnsi="Times New Roman" w:cs="Times New Roman"/>
        </w:rPr>
      </w:pPr>
    </w:p>
    <w:p w14:paraId="44CAEF55" w14:textId="09A0DFE3" w:rsidR="00DE4B15" w:rsidRPr="006F1FB7" w:rsidRDefault="00202B62" w:rsidP="00F67B1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The consultant shall determine the interchange lead-in signing and mounting type (ground or overhead mounted) that is appropriate for each cross street.</w:t>
      </w:r>
    </w:p>
    <w:p w14:paraId="1F53E094" w14:textId="77777777" w:rsidR="00F67B18" w:rsidRPr="006F1FB7" w:rsidRDefault="00F67B18" w:rsidP="00F67B1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384C57E3" w14:textId="77777777" w:rsidR="00DE4B15" w:rsidRPr="006F1FB7" w:rsidRDefault="00114BDB" w:rsidP="00202B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Bridge-mounted signs shall be removed and replaced with proposed signs on overhead sign supports.</w:t>
      </w:r>
    </w:p>
    <w:p w14:paraId="5FB2A506" w14:textId="77777777" w:rsidR="0082193B" w:rsidRPr="006F1FB7" w:rsidRDefault="0082193B" w:rsidP="0082193B">
      <w:pPr>
        <w:pStyle w:val="ListParagraph"/>
        <w:rPr>
          <w:rFonts w:ascii="Times New Roman" w:hAnsi="Times New Roman" w:cs="Times New Roman"/>
        </w:rPr>
      </w:pPr>
    </w:p>
    <w:p w14:paraId="7E24AAA0" w14:textId="4F63E8AD" w:rsidR="0082193B" w:rsidRPr="006F1FB7" w:rsidRDefault="0082193B" w:rsidP="00202B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T</w:t>
      </w:r>
      <w:r w:rsidR="00A927A7" w:rsidRPr="006F1FB7">
        <w:rPr>
          <w:rFonts w:ascii="Times New Roman" w:hAnsi="Times New Roman" w:cs="Times New Roman"/>
        </w:rPr>
        <w:t xml:space="preserve">he sign supports and foundations for the LED OPEN/CLOSED weigh station shall be replaced but the </w:t>
      </w:r>
      <w:r w:rsidR="006D4038" w:rsidRPr="006F1FB7">
        <w:rPr>
          <w:rFonts w:ascii="Times New Roman" w:hAnsi="Times New Roman" w:cs="Times New Roman"/>
        </w:rPr>
        <w:t>LED sign sh</w:t>
      </w:r>
      <w:r w:rsidR="0064635D">
        <w:rPr>
          <w:rFonts w:ascii="Times New Roman" w:hAnsi="Times New Roman" w:cs="Times New Roman"/>
        </w:rPr>
        <w:t>ould</w:t>
      </w:r>
      <w:r w:rsidR="006D4038" w:rsidRPr="006F1FB7">
        <w:rPr>
          <w:rFonts w:ascii="Times New Roman" w:hAnsi="Times New Roman" w:cs="Times New Roman"/>
        </w:rPr>
        <w:t xml:space="preserve"> be </w:t>
      </w:r>
      <w:r w:rsidR="00F67B18" w:rsidRPr="006F1FB7">
        <w:rPr>
          <w:rFonts w:ascii="Times New Roman" w:hAnsi="Times New Roman" w:cs="Times New Roman"/>
        </w:rPr>
        <w:t>reused on the new supports.  It</w:t>
      </w:r>
      <w:r w:rsidR="00A701DC" w:rsidRPr="006F1FB7">
        <w:rPr>
          <w:rFonts w:ascii="Times New Roman" w:hAnsi="Times New Roman" w:cs="Times New Roman"/>
        </w:rPr>
        <w:t>’</w:t>
      </w:r>
      <w:r w:rsidR="00F67B18" w:rsidRPr="006F1FB7">
        <w:rPr>
          <w:rFonts w:ascii="Times New Roman" w:hAnsi="Times New Roman" w:cs="Times New Roman"/>
        </w:rPr>
        <w:t xml:space="preserve">s critical that the downtime </w:t>
      </w:r>
      <w:r w:rsidR="007C6A72" w:rsidRPr="006F1FB7">
        <w:rPr>
          <w:rFonts w:ascii="Times New Roman" w:hAnsi="Times New Roman" w:cs="Times New Roman"/>
        </w:rPr>
        <w:t xml:space="preserve">for the LED sign shall be kept to a minimum </w:t>
      </w:r>
      <w:r w:rsidR="00486CF3" w:rsidRPr="006F1FB7">
        <w:rPr>
          <w:rFonts w:ascii="Times New Roman" w:hAnsi="Times New Roman" w:cs="Times New Roman"/>
        </w:rPr>
        <w:t xml:space="preserve">and that the sign </w:t>
      </w:r>
      <w:r w:rsidR="00E5650C" w:rsidRPr="006F1FB7">
        <w:rPr>
          <w:rFonts w:ascii="Times New Roman" w:hAnsi="Times New Roman" w:cs="Times New Roman"/>
        </w:rPr>
        <w:t xml:space="preserve">always be </w:t>
      </w:r>
      <w:r w:rsidR="00486CF3" w:rsidRPr="006F1FB7">
        <w:rPr>
          <w:rFonts w:ascii="Times New Roman" w:hAnsi="Times New Roman" w:cs="Times New Roman"/>
        </w:rPr>
        <w:t xml:space="preserve">operational </w:t>
      </w:r>
      <w:r w:rsidR="002C45E1" w:rsidRPr="006F1FB7">
        <w:rPr>
          <w:rFonts w:ascii="Times New Roman" w:hAnsi="Times New Roman" w:cs="Times New Roman"/>
        </w:rPr>
        <w:t>during the weigh station’s normal hours of operation.</w:t>
      </w:r>
      <w:r w:rsidR="00E5650C" w:rsidRPr="006F1FB7">
        <w:rPr>
          <w:rFonts w:ascii="Times New Roman" w:hAnsi="Times New Roman" w:cs="Times New Roman"/>
        </w:rPr>
        <w:t xml:space="preserve"> </w:t>
      </w:r>
    </w:p>
    <w:p w14:paraId="027286E9" w14:textId="77777777" w:rsidR="0079680E" w:rsidRPr="006F1FB7" w:rsidRDefault="0079680E" w:rsidP="0079680E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0A3C638" w14:textId="0BF02F04" w:rsidR="006D51A8" w:rsidRPr="006F1FB7" w:rsidRDefault="00FF33CC" w:rsidP="0079680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 xml:space="preserve">The overhead Welcome to Ohio </w:t>
      </w:r>
      <w:r w:rsidR="00E31191" w:rsidRPr="006F1FB7">
        <w:rPr>
          <w:rFonts w:ascii="Times New Roman" w:hAnsi="Times New Roman" w:cs="Times New Roman"/>
        </w:rPr>
        <w:t>sign on IR-74 shall be relocated to a new overhead sign t</w:t>
      </w:r>
      <w:r w:rsidR="006D51A8" w:rsidRPr="006F1FB7">
        <w:rPr>
          <w:rFonts w:ascii="Times New Roman" w:hAnsi="Times New Roman" w:cs="Times New Roman"/>
        </w:rPr>
        <w:t>russ</w:t>
      </w:r>
      <w:r w:rsidR="00E31191" w:rsidRPr="006F1FB7">
        <w:rPr>
          <w:rFonts w:ascii="Times New Roman" w:hAnsi="Times New Roman" w:cs="Times New Roman"/>
        </w:rPr>
        <w:t xml:space="preserve">.  </w:t>
      </w:r>
    </w:p>
    <w:p w14:paraId="7D6A913E" w14:textId="77777777" w:rsidR="006D51A8" w:rsidRPr="006F1FB7" w:rsidRDefault="006D51A8" w:rsidP="00202B6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6B1F45D" w14:textId="0B0CD24E" w:rsidR="00202B62" w:rsidRPr="006F1FB7" w:rsidRDefault="00704E38" w:rsidP="0079680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overhead</w:t>
      </w:r>
      <w:r w:rsidR="00E31191" w:rsidRPr="006F1FB7">
        <w:rPr>
          <w:rFonts w:ascii="Times New Roman" w:hAnsi="Times New Roman" w:cs="Times New Roman"/>
        </w:rPr>
        <w:t xml:space="preserve"> Welcome to </w:t>
      </w:r>
      <w:r w:rsidR="00B546A6" w:rsidRPr="006F1FB7">
        <w:rPr>
          <w:rFonts w:ascii="Times New Roman" w:hAnsi="Times New Roman" w:cs="Times New Roman"/>
        </w:rPr>
        <w:t xml:space="preserve">Ohio </w:t>
      </w:r>
      <w:r w:rsidR="000E3591" w:rsidRPr="006F1FB7">
        <w:rPr>
          <w:rFonts w:ascii="Times New Roman" w:hAnsi="Times New Roman" w:cs="Times New Roman"/>
        </w:rPr>
        <w:t xml:space="preserve">sign </w:t>
      </w:r>
      <w:r>
        <w:rPr>
          <w:rFonts w:ascii="Times New Roman" w:hAnsi="Times New Roman" w:cs="Times New Roman"/>
        </w:rPr>
        <w:t xml:space="preserve">mounted on a truss should </w:t>
      </w:r>
      <w:r w:rsidR="00993725">
        <w:rPr>
          <w:rFonts w:ascii="Times New Roman" w:hAnsi="Times New Roman" w:cs="Times New Roman"/>
        </w:rPr>
        <w:t xml:space="preserve">be replaced by PID 121240 so no </w:t>
      </w:r>
      <w:r w:rsidR="00893C0D">
        <w:rPr>
          <w:rFonts w:ascii="Times New Roman" w:hAnsi="Times New Roman" w:cs="Times New Roman"/>
        </w:rPr>
        <w:t xml:space="preserve">sign or support </w:t>
      </w:r>
      <w:r w:rsidR="00993725">
        <w:rPr>
          <w:rFonts w:ascii="Times New Roman" w:hAnsi="Times New Roman" w:cs="Times New Roman"/>
        </w:rPr>
        <w:t>work should be performed at this location.</w:t>
      </w:r>
    </w:p>
    <w:p w14:paraId="32778A86" w14:textId="77777777" w:rsidR="0079680E" w:rsidRPr="006F1FB7" w:rsidRDefault="0079680E" w:rsidP="0079680E">
      <w:pPr>
        <w:pStyle w:val="ListParagraph"/>
        <w:rPr>
          <w:rFonts w:ascii="Times New Roman" w:hAnsi="Times New Roman" w:cs="Times New Roman"/>
        </w:rPr>
      </w:pPr>
    </w:p>
    <w:p w14:paraId="39F41D51" w14:textId="6B0071AB" w:rsidR="00684B8C" w:rsidRPr="006F1FB7" w:rsidRDefault="00451D68" w:rsidP="003329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Enhanced</w:t>
      </w:r>
      <w:r w:rsidR="00D60018" w:rsidRPr="006F1FB7">
        <w:rPr>
          <w:rFonts w:ascii="Times New Roman" w:hAnsi="Times New Roman" w:cs="Times New Roman"/>
        </w:rPr>
        <w:t xml:space="preserve"> </w:t>
      </w:r>
      <w:r w:rsidRPr="006F1FB7">
        <w:rPr>
          <w:rFonts w:ascii="Times New Roman" w:hAnsi="Times New Roman" w:cs="Times New Roman"/>
        </w:rPr>
        <w:t>Reference Locations</w:t>
      </w:r>
      <w:r w:rsidR="00246FB8" w:rsidRPr="006F1FB7">
        <w:rPr>
          <w:rFonts w:ascii="Times New Roman" w:hAnsi="Times New Roman" w:cs="Times New Roman"/>
        </w:rPr>
        <w:t xml:space="preserve"> signs including intermediate and ramp signs shall be provided along </w:t>
      </w:r>
      <w:r w:rsidR="004B780B" w:rsidRPr="006F1FB7">
        <w:rPr>
          <w:rFonts w:ascii="Times New Roman" w:hAnsi="Times New Roman" w:cs="Times New Roman"/>
        </w:rPr>
        <w:t>the mainline</w:t>
      </w:r>
      <w:r w:rsidR="00246FB8" w:rsidRPr="006F1FB7">
        <w:rPr>
          <w:rFonts w:ascii="Times New Roman" w:hAnsi="Times New Roman" w:cs="Times New Roman"/>
        </w:rPr>
        <w:t xml:space="preserve"> and all ramps.</w:t>
      </w:r>
    </w:p>
    <w:p w14:paraId="6FBF6222" w14:textId="77777777" w:rsidR="00D744A9" w:rsidRPr="006F1FB7" w:rsidRDefault="00D744A9" w:rsidP="00D744A9">
      <w:pPr>
        <w:pStyle w:val="ListParagraph"/>
        <w:rPr>
          <w:rFonts w:ascii="Times New Roman" w:hAnsi="Times New Roman" w:cs="Times New Roman"/>
        </w:rPr>
      </w:pPr>
    </w:p>
    <w:p w14:paraId="35D4BB4B" w14:textId="0A87F38B" w:rsidR="0009364B" w:rsidRDefault="009214E5" w:rsidP="003329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 xml:space="preserve">Design Standards: </w:t>
      </w:r>
      <w:r w:rsidR="00E8439D" w:rsidRPr="006F1FB7">
        <w:rPr>
          <w:rFonts w:ascii="Times New Roman" w:hAnsi="Times New Roman" w:cs="Times New Roman"/>
        </w:rPr>
        <w:t xml:space="preserve">The project shall be designed to </w:t>
      </w:r>
      <w:r w:rsidR="004B2F18" w:rsidRPr="006F1FB7">
        <w:rPr>
          <w:rFonts w:ascii="Times New Roman" w:hAnsi="Times New Roman" w:cs="Times New Roman"/>
        </w:rPr>
        <w:t>the 11</w:t>
      </w:r>
      <w:r w:rsidR="004B2F18" w:rsidRPr="006F1FB7">
        <w:rPr>
          <w:rFonts w:ascii="Times New Roman" w:hAnsi="Times New Roman" w:cs="Times New Roman"/>
          <w:vertAlign w:val="superscript"/>
        </w:rPr>
        <w:t>th</w:t>
      </w:r>
      <w:r w:rsidR="004B2F18" w:rsidRPr="006F1FB7">
        <w:rPr>
          <w:rFonts w:ascii="Times New Roman" w:hAnsi="Times New Roman" w:cs="Times New Roman"/>
        </w:rPr>
        <w:t xml:space="preserve"> edition of the Manual of Uniform Traffic Control Devices (MUTCD) and the Ohio Supplement</w:t>
      </w:r>
      <w:r w:rsidR="00ED4163" w:rsidRPr="006F1FB7">
        <w:rPr>
          <w:rFonts w:ascii="Times New Roman" w:hAnsi="Times New Roman" w:cs="Times New Roman"/>
        </w:rPr>
        <w:t xml:space="preserve"> to the MUTCD</w:t>
      </w:r>
      <w:r w:rsidR="004B2F18" w:rsidRPr="006F1FB7">
        <w:rPr>
          <w:rFonts w:ascii="Times New Roman" w:hAnsi="Times New Roman" w:cs="Times New Roman"/>
        </w:rPr>
        <w:t xml:space="preserve">, both of which are expected to be adopted </w:t>
      </w:r>
      <w:r w:rsidR="003C2467">
        <w:rPr>
          <w:rFonts w:ascii="Times New Roman" w:hAnsi="Times New Roman" w:cs="Times New Roman"/>
        </w:rPr>
        <w:t>in</w:t>
      </w:r>
      <w:r w:rsidR="004B2F18" w:rsidRPr="006F1FB7">
        <w:rPr>
          <w:rFonts w:ascii="Times New Roman" w:hAnsi="Times New Roman" w:cs="Times New Roman"/>
        </w:rPr>
        <w:t xml:space="preserve"> </w:t>
      </w:r>
      <w:r w:rsidR="004B780B" w:rsidRPr="006F1FB7">
        <w:rPr>
          <w:rFonts w:ascii="Times New Roman" w:hAnsi="Times New Roman" w:cs="Times New Roman"/>
        </w:rPr>
        <w:t>January</w:t>
      </w:r>
      <w:r w:rsidR="004B2F18" w:rsidRPr="006F1FB7">
        <w:rPr>
          <w:rFonts w:ascii="Times New Roman" w:hAnsi="Times New Roman" w:cs="Times New Roman"/>
        </w:rPr>
        <w:t xml:space="preserve"> 2026.  </w:t>
      </w:r>
      <w:r w:rsidR="00ED4163" w:rsidRPr="006F1FB7">
        <w:rPr>
          <w:rFonts w:ascii="Times New Roman" w:hAnsi="Times New Roman" w:cs="Times New Roman"/>
        </w:rPr>
        <w:t>Information on the Ohio Supplement</w:t>
      </w:r>
      <w:r w:rsidR="0083596F" w:rsidRPr="006F1FB7">
        <w:rPr>
          <w:rFonts w:ascii="Times New Roman" w:hAnsi="Times New Roman" w:cs="Times New Roman"/>
        </w:rPr>
        <w:t xml:space="preserve"> manual and Ohio’s Early Adoption List can be found at</w:t>
      </w:r>
      <w:r w:rsidR="0009364B">
        <w:rPr>
          <w:rFonts w:ascii="Times New Roman" w:hAnsi="Times New Roman" w:cs="Times New Roman"/>
        </w:rPr>
        <w:t>:</w:t>
      </w:r>
      <w:r w:rsidR="002E08E6" w:rsidRPr="006F1FB7">
        <w:rPr>
          <w:rFonts w:ascii="Times New Roman" w:hAnsi="Times New Roman" w:cs="Times New Roman"/>
        </w:rPr>
        <w:t xml:space="preserve"> </w:t>
      </w:r>
      <w:hyperlink r:id="rId7" w:history="1">
        <w:r w:rsidR="0009364B">
          <w:rPr>
            <w:rStyle w:val="Hyperlink"/>
            <w:rFonts w:ascii="Times New Roman" w:hAnsi="Times New Roman" w:cs="Times New Roman"/>
          </w:rPr>
          <w:t>https://www.transportation.ohio.gov/working/engineering/roadway/manuals-standards/ohio-mutcd</w:t>
        </w:r>
      </w:hyperlink>
    </w:p>
    <w:p w14:paraId="66B95A05" w14:textId="3D62E7DF" w:rsidR="00D744A9" w:rsidRDefault="00C44C4C" w:rsidP="0009364B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09364B">
        <w:rPr>
          <w:rFonts w:ascii="Times New Roman" w:hAnsi="Times New Roman" w:cs="Times New Roman"/>
        </w:rPr>
        <w:t xml:space="preserve">All other current design standards such as the </w:t>
      </w:r>
      <w:r w:rsidR="009214E5" w:rsidRPr="0009364B">
        <w:rPr>
          <w:rFonts w:ascii="Times New Roman" w:hAnsi="Times New Roman" w:cs="Times New Roman"/>
        </w:rPr>
        <w:t xml:space="preserve">Traffic Engineering </w:t>
      </w:r>
      <w:r w:rsidR="001449AC" w:rsidRPr="0009364B">
        <w:rPr>
          <w:rFonts w:ascii="Times New Roman" w:hAnsi="Times New Roman" w:cs="Times New Roman"/>
        </w:rPr>
        <w:t xml:space="preserve">(TEM) </w:t>
      </w:r>
      <w:r w:rsidR="009214E5" w:rsidRPr="0009364B">
        <w:rPr>
          <w:rFonts w:ascii="Times New Roman" w:hAnsi="Times New Roman" w:cs="Times New Roman"/>
        </w:rPr>
        <w:t xml:space="preserve">and Sign Design Manual </w:t>
      </w:r>
      <w:r w:rsidR="001449AC" w:rsidRPr="0009364B">
        <w:rPr>
          <w:rFonts w:ascii="Times New Roman" w:hAnsi="Times New Roman" w:cs="Times New Roman"/>
        </w:rPr>
        <w:t xml:space="preserve">(SDM) </w:t>
      </w:r>
      <w:r w:rsidR="00262E24" w:rsidRPr="0009364B">
        <w:rPr>
          <w:rFonts w:ascii="Times New Roman" w:hAnsi="Times New Roman" w:cs="Times New Roman"/>
        </w:rPr>
        <w:t>shall also be</w:t>
      </w:r>
      <w:r w:rsidR="001449AC" w:rsidRPr="0009364B">
        <w:rPr>
          <w:rFonts w:ascii="Times New Roman" w:hAnsi="Times New Roman" w:cs="Times New Roman"/>
        </w:rPr>
        <w:t xml:space="preserve"> followed </w:t>
      </w:r>
      <w:r w:rsidR="001674EE" w:rsidRPr="0009364B">
        <w:rPr>
          <w:rFonts w:ascii="Times New Roman" w:hAnsi="Times New Roman" w:cs="Times New Roman"/>
        </w:rPr>
        <w:t xml:space="preserve">unless there is an expected conflict between current and future manuals. Any conflicts shall be </w:t>
      </w:r>
      <w:r w:rsidR="00664AF7" w:rsidRPr="0009364B">
        <w:rPr>
          <w:rFonts w:ascii="Times New Roman" w:hAnsi="Times New Roman" w:cs="Times New Roman"/>
        </w:rPr>
        <w:t>brought to the ODOT’s attention to be resolved</w:t>
      </w:r>
      <w:r w:rsidR="00D61A8A" w:rsidRPr="0009364B">
        <w:rPr>
          <w:rFonts w:ascii="Times New Roman" w:hAnsi="Times New Roman" w:cs="Times New Roman"/>
        </w:rPr>
        <w:t>.</w:t>
      </w:r>
    </w:p>
    <w:p w14:paraId="0123E793" w14:textId="77777777" w:rsidR="00FE2036" w:rsidRDefault="00FE2036" w:rsidP="00FE2036">
      <w:pPr>
        <w:spacing w:after="0" w:line="240" w:lineRule="auto"/>
        <w:rPr>
          <w:rFonts w:ascii="Times New Roman" w:hAnsi="Times New Roman" w:cs="Times New Roman"/>
        </w:rPr>
      </w:pPr>
    </w:p>
    <w:p w14:paraId="096AD88C" w14:textId="35CA891D" w:rsidR="00FE2036" w:rsidRDefault="00FE2036" w:rsidP="00FE20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Elevation views </w:t>
      </w:r>
      <w:r w:rsidR="00DA5EEB">
        <w:rPr>
          <w:rFonts w:ascii="Times New Roman" w:hAnsi="Times New Roman" w:cs="Times New Roman"/>
        </w:rPr>
        <w:t xml:space="preserve">are required for all </w:t>
      </w:r>
      <w:r w:rsidR="00734EDF">
        <w:rPr>
          <w:rFonts w:ascii="Times New Roman" w:hAnsi="Times New Roman" w:cs="Times New Roman"/>
        </w:rPr>
        <w:t>ground mounted signs mounted on structural beams and all new overhead s</w:t>
      </w:r>
      <w:r w:rsidR="00DE2DC7">
        <w:rPr>
          <w:rFonts w:ascii="Times New Roman" w:hAnsi="Times New Roman" w:cs="Times New Roman"/>
        </w:rPr>
        <w:t>ign supports.</w:t>
      </w:r>
    </w:p>
    <w:p w14:paraId="4AF760D0" w14:textId="77777777" w:rsidR="008B36E0" w:rsidRDefault="008B36E0" w:rsidP="008B36E0">
      <w:pPr>
        <w:spacing w:after="0" w:line="240" w:lineRule="auto"/>
        <w:rPr>
          <w:rFonts w:ascii="Times New Roman" w:hAnsi="Times New Roman" w:cs="Times New Roman"/>
        </w:rPr>
      </w:pPr>
    </w:p>
    <w:p w14:paraId="71129E6B" w14:textId="15114B34" w:rsidR="008B36E0" w:rsidRPr="008B36E0" w:rsidRDefault="00623B13" w:rsidP="008B36E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SignCadd</w:t>
      </w:r>
      <w:proofErr w:type="spellEnd"/>
      <w:r>
        <w:rPr>
          <w:rFonts w:ascii="Times New Roman" w:hAnsi="Times New Roman" w:cs="Times New Roman"/>
        </w:rPr>
        <w:t xml:space="preserve"> files (pdf or </w:t>
      </w:r>
      <w:proofErr w:type="spellStart"/>
      <w:r>
        <w:rPr>
          <w:rFonts w:ascii="Times New Roman" w:hAnsi="Times New Roman" w:cs="Times New Roman"/>
        </w:rPr>
        <w:t>SignCadd</w:t>
      </w:r>
      <w:proofErr w:type="spellEnd"/>
      <w:r>
        <w:rPr>
          <w:rFonts w:ascii="Times New Roman" w:hAnsi="Times New Roman" w:cs="Times New Roman"/>
        </w:rPr>
        <w:t xml:space="preserve">) </w:t>
      </w:r>
      <w:r w:rsidR="009C07C0">
        <w:rPr>
          <w:rFonts w:ascii="Times New Roman" w:hAnsi="Times New Roman" w:cs="Times New Roman"/>
        </w:rPr>
        <w:t xml:space="preserve">for the existing extrusheet signs to be reused </w:t>
      </w:r>
      <w:r>
        <w:rPr>
          <w:rFonts w:ascii="Times New Roman" w:hAnsi="Times New Roman" w:cs="Times New Roman"/>
        </w:rPr>
        <w:t>will be provided by ODOT for the consultant’s review and use.</w:t>
      </w:r>
    </w:p>
    <w:p w14:paraId="5A3B4C25" w14:textId="77777777" w:rsidR="0079680E" w:rsidRPr="006F1FB7" w:rsidRDefault="0079680E" w:rsidP="00202B6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3F87BEF" w14:textId="77777777" w:rsidR="006C2896" w:rsidRPr="006F1FB7" w:rsidRDefault="00DC4E98" w:rsidP="006C2896">
      <w:pPr>
        <w:rPr>
          <w:rFonts w:ascii="Times New Roman" w:eastAsia="Times New Roman" w:hAnsi="Times New Roman" w:cs="Times New Roman"/>
          <w:b/>
        </w:rPr>
      </w:pPr>
      <w:r w:rsidRPr="006F1FB7">
        <w:rPr>
          <w:rFonts w:ascii="Times New Roman" w:eastAsia="Times New Roman" w:hAnsi="Times New Roman" w:cs="Times New Roman"/>
          <w:b/>
        </w:rPr>
        <w:t>Scope of work:</w:t>
      </w:r>
    </w:p>
    <w:p w14:paraId="7EB76C18" w14:textId="77777777" w:rsidR="00DC4E98" w:rsidRPr="006F1FB7" w:rsidRDefault="00DC4E98" w:rsidP="00202B6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  <w:b/>
          <w:bCs/>
        </w:rPr>
        <w:t>Flat Sheet Signs</w:t>
      </w:r>
      <w:r w:rsidRPr="006F1FB7">
        <w:rPr>
          <w:rFonts w:ascii="Times New Roman" w:eastAsia="Times New Roman" w:hAnsi="Times New Roman" w:cs="Times New Roman"/>
        </w:rPr>
        <w:t>:</w:t>
      </w:r>
    </w:p>
    <w:p w14:paraId="5DBAC09D" w14:textId="5B409AE3" w:rsidR="00DC4E98" w:rsidRPr="006F1FB7" w:rsidRDefault="00DC4E98" w:rsidP="006C2896">
      <w:pPr>
        <w:ind w:left="720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 xml:space="preserve">Replace all existing flat sheet signs with new signs.  </w:t>
      </w:r>
      <w:r w:rsidR="00475257" w:rsidRPr="006F1FB7">
        <w:rPr>
          <w:rFonts w:ascii="Times New Roman" w:hAnsi="Times New Roman" w:cs="Times New Roman"/>
        </w:rPr>
        <w:t>Size in accordance with Design Standards.</w:t>
      </w:r>
    </w:p>
    <w:p w14:paraId="607C3674" w14:textId="77777777" w:rsidR="00DC4E98" w:rsidRPr="006F1FB7" w:rsidRDefault="00DC4E98" w:rsidP="006C2896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Existing signs that are </w:t>
      </w:r>
      <w:r w:rsidR="00024B13" w:rsidRPr="006F1FB7">
        <w:rPr>
          <w:rFonts w:ascii="Times New Roman" w:eastAsia="Times New Roman" w:hAnsi="Times New Roman" w:cs="Times New Roman"/>
        </w:rPr>
        <w:t>5</w:t>
      </w:r>
      <w:r w:rsidRPr="006F1FB7">
        <w:rPr>
          <w:rFonts w:ascii="Times New Roman" w:eastAsia="Times New Roman" w:hAnsi="Times New Roman" w:cs="Times New Roman"/>
        </w:rPr>
        <w:t xml:space="preserve"> years old or newer should not be replaced within this project unless there is evidence of damage as discovered by field inspection.</w:t>
      </w:r>
    </w:p>
    <w:p w14:paraId="1841DDCE" w14:textId="4ADC1F48" w:rsidR="00DC4E98" w:rsidRPr="006F1FB7" w:rsidRDefault="00DC4E98" w:rsidP="006C2896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Clearing and </w:t>
      </w:r>
      <w:r w:rsidR="001038AE" w:rsidRPr="006F1FB7">
        <w:rPr>
          <w:rFonts w:ascii="Times New Roman" w:eastAsia="Times New Roman" w:hAnsi="Times New Roman" w:cs="Times New Roman"/>
        </w:rPr>
        <w:t>g</w:t>
      </w:r>
      <w:r w:rsidRPr="006F1FB7">
        <w:rPr>
          <w:rFonts w:ascii="Times New Roman" w:eastAsia="Times New Roman" w:hAnsi="Times New Roman" w:cs="Times New Roman"/>
        </w:rPr>
        <w:t xml:space="preserve">rubbing will be required to insure proper sign visibility. </w:t>
      </w:r>
      <w:r w:rsidR="00262E24" w:rsidRPr="006F1FB7">
        <w:rPr>
          <w:rFonts w:ascii="Times New Roman" w:eastAsia="Times New Roman" w:hAnsi="Times New Roman" w:cs="Times New Roman"/>
        </w:rPr>
        <w:t>The consultant</w:t>
      </w:r>
      <w:r w:rsidRPr="006F1FB7">
        <w:rPr>
          <w:rFonts w:ascii="Times New Roman" w:eastAsia="Times New Roman" w:hAnsi="Times New Roman" w:cs="Times New Roman"/>
        </w:rPr>
        <w:t xml:space="preserve"> shall determine limits during inspection.</w:t>
      </w:r>
    </w:p>
    <w:p w14:paraId="31E6DD43" w14:textId="5C52B577" w:rsidR="00DC4E98" w:rsidRPr="006F1FB7" w:rsidRDefault="00DC4E98" w:rsidP="006C2896">
      <w:pPr>
        <w:ind w:firstLine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An estimated quantity of </w:t>
      </w:r>
      <w:r w:rsidR="00817AFA" w:rsidRPr="006F1FB7">
        <w:rPr>
          <w:rFonts w:ascii="Times New Roman" w:eastAsia="Times New Roman" w:hAnsi="Times New Roman" w:cs="Times New Roman"/>
        </w:rPr>
        <w:t xml:space="preserve">5,000 </w:t>
      </w:r>
      <w:r w:rsidRPr="006F1FB7">
        <w:rPr>
          <w:rFonts w:ascii="Times New Roman" w:eastAsia="Times New Roman" w:hAnsi="Times New Roman" w:cs="Times New Roman"/>
        </w:rPr>
        <w:t>sq. ft.</w:t>
      </w:r>
      <w:r w:rsidR="002254F0" w:rsidRPr="006F1FB7">
        <w:rPr>
          <w:rFonts w:ascii="Times New Roman" w:eastAsia="Times New Roman" w:hAnsi="Times New Roman" w:cs="Times New Roman"/>
        </w:rPr>
        <w:t xml:space="preserve"> </w:t>
      </w:r>
      <w:r w:rsidRPr="006F1FB7">
        <w:rPr>
          <w:rFonts w:ascii="Times New Roman" w:eastAsia="Times New Roman" w:hAnsi="Times New Roman" w:cs="Times New Roman"/>
        </w:rPr>
        <w:t xml:space="preserve">shall be used in </w:t>
      </w:r>
      <w:r w:rsidR="00217F0A" w:rsidRPr="006F1FB7">
        <w:rPr>
          <w:rFonts w:ascii="Times New Roman" w:eastAsia="Times New Roman" w:hAnsi="Times New Roman" w:cs="Times New Roman"/>
        </w:rPr>
        <w:t>preparing the fee proposal</w:t>
      </w:r>
      <w:r w:rsidRPr="006F1FB7">
        <w:rPr>
          <w:rFonts w:ascii="Times New Roman" w:eastAsia="Times New Roman" w:hAnsi="Times New Roman" w:cs="Times New Roman"/>
        </w:rPr>
        <w:t xml:space="preserve">. </w:t>
      </w:r>
    </w:p>
    <w:p w14:paraId="00C31A60" w14:textId="77777777" w:rsidR="00F837D6" w:rsidRPr="006F1FB7" w:rsidRDefault="00DC4E98" w:rsidP="00202B6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  <w:b/>
          <w:bCs/>
        </w:rPr>
        <w:t>Extrusheet Signs</w:t>
      </w:r>
      <w:r w:rsidRPr="006F1FB7">
        <w:rPr>
          <w:rFonts w:ascii="Times New Roman" w:eastAsia="Times New Roman" w:hAnsi="Times New Roman" w:cs="Times New Roman"/>
        </w:rPr>
        <w:t>:</w:t>
      </w:r>
    </w:p>
    <w:p w14:paraId="71CCA3CD" w14:textId="63878799" w:rsidR="008D19C2" w:rsidRPr="006F1FB7" w:rsidRDefault="004E0861" w:rsidP="006C2896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All existing overhead extrusheet</w:t>
      </w:r>
      <w:r w:rsidR="002C7053" w:rsidRPr="006F1FB7">
        <w:rPr>
          <w:rFonts w:ascii="Times New Roman" w:eastAsia="Times New Roman" w:hAnsi="Times New Roman" w:cs="Times New Roman"/>
        </w:rPr>
        <w:t xml:space="preserve"> signs in the project area have been replaced since 2022 or later</w:t>
      </w:r>
      <w:r w:rsidR="00B23F0C" w:rsidRPr="006F1FB7">
        <w:rPr>
          <w:rFonts w:ascii="Times New Roman" w:eastAsia="Times New Roman" w:hAnsi="Times New Roman" w:cs="Times New Roman"/>
        </w:rPr>
        <w:t>, so the</w:t>
      </w:r>
      <w:r w:rsidR="004F3EED" w:rsidRPr="006F1FB7">
        <w:rPr>
          <w:rFonts w:ascii="Times New Roman" w:eastAsia="Times New Roman" w:hAnsi="Times New Roman" w:cs="Times New Roman"/>
        </w:rPr>
        <w:t>se signs are expected to be reused and mounted to new supports</w:t>
      </w:r>
      <w:r w:rsidR="008559AE" w:rsidRPr="006F1FB7">
        <w:rPr>
          <w:rFonts w:ascii="Times New Roman" w:eastAsia="Times New Roman" w:hAnsi="Times New Roman" w:cs="Times New Roman"/>
        </w:rPr>
        <w:t xml:space="preserve">.  </w:t>
      </w:r>
      <w:r w:rsidR="00550AD9" w:rsidRPr="006F1FB7">
        <w:rPr>
          <w:rFonts w:ascii="Times New Roman" w:eastAsia="Times New Roman" w:hAnsi="Times New Roman" w:cs="Times New Roman"/>
        </w:rPr>
        <w:t>Overhead e</w:t>
      </w:r>
      <w:r w:rsidR="008559AE" w:rsidRPr="006F1FB7">
        <w:rPr>
          <w:rFonts w:ascii="Times New Roman" w:eastAsia="Times New Roman" w:hAnsi="Times New Roman" w:cs="Times New Roman"/>
        </w:rPr>
        <w:t xml:space="preserve">xtrusheet </w:t>
      </w:r>
      <w:r w:rsidR="00D850D6" w:rsidRPr="006F1FB7">
        <w:rPr>
          <w:rFonts w:ascii="Times New Roman" w:eastAsia="Times New Roman" w:hAnsi="Times New Roman" w:cs="Times New Roman"/>
        </w:rPr>
        <w:t xml:space="preserve">signs </w:t>
      </w:r>
      <w:r w:rsidR="008559AE" w:rsidRPr="006F1FB7">
        <w:rPr>
          <w:rFonts w:ascii="Times New Roman" w:eastAsia="Times New Roman" w:hAnsi="Times New Roman" w:cs="Times New Roman"/>
        </w:rPr>
        <w:t xml:space="preserve">shall be evaluated and </w:t>
      </w:r>
      <w:r w:rsidR="008D19C2" w:rsidRPr="006F1FB7">
        <w:rPr>
          <w:rFonts w:ascii="Times New Roman" w:eastAsia="Times New Roman" w:hAnsi="Times New Roman" w:cs="Times New Roman"/>
        </w:rPr>
        <w:t>replaced under the following conditions:</w:t>
      </w:r>
    </w:p>
    <w:p w14:paraId="57D78FD8" w14:textId="013E1A6C" w:rsidR="00DC4E98" w:rsidRPr="006F1FB7" w:rsidRDefault="008D19C2" w:rsidP="008D19C2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If the existing extrusheet sign design </w:t>
      </w:r>
      <w:r w:rsidR="00CC3024" w:rsidRPr="006F1FB7">
        <w:rPr>
          <w:rFonts w:ascii="Times New Roman" w:eastAsia="Times New Roman" w:hAnsi="Times New Roman" w:cs="Times New Roman"/>
        </w:rPr>
        <w:t xml:space="preserve">doesn’t comply with the </w:t>
      </w:r>
      <w:r w:rsidR="003C2467">
        <w:rPr>
          <w:rFonts w:ascii="Times New Roman" w:eastAsia="Times New Roman" w:hAnsi="Times New Roman" w:cs="Times New Roman"/>
        </w:rPr>
        <w:t>design</w:t>
      </w:r>
      <w:r w:rsidR="00CC3024" w:rsidRPr="006F1FB7">
        <w:rPr>
          <w:rFonts w:ascii="Times New Roman" w:eastAsia="Times New Roman" w:hAnsi="Times New Roman" w:cs="Times New Roman"/>
        </w:rPr>
        <w:t xml:space="preserve"> </w:t>
      </w:r>
      <w:r w:rsidR="0050327C" w:rsidRPr="006F1FB7">
        <w:rPr>
          <w:rFonts w:ascii="Times New Roman" w:eastAsia="Times New Roman" w:hAnsi="Times New Roman" w:cs="Times New Roman"/>
        </w:rPr>
        <w:t>standards</w:t>
      </w:r>
      <w:r w:rsidR="00E82FD2" w:rsidRPr="006F1FB7">
        <w:rPr>
          <w:rFonts w:ascii="Times New Roman" w:eastAsia="Times New Roman" w:hAnsi="Times New Roman" w:cs="Times New Roman"/>
        </w:rPr>
        <w:t>.</w:t>
      </w:r>
    </w:p>
    <w:p w14:paraId="392F4C0E" w14:textId="7A410B7A" w:rsidR="00550AD9" w:rsidRDefault="00DC4E98" w:rsidP="00A777C4">
      <w:pPr>
        <w:pStyle w:val="ListParagraph"/>
        <w:numPr>
          <w:ilvl w:val="4"/>
          <w:numId w:val="1"/>
        </w:numPr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Existing signs </w:t>
      </w:r>
      <w:r w:rsidR="00A93661" w:rsidRPr="006F1FB7">
        <w:rPr>
          <w:rFonts w:ascii="Times New Roman" w:eastAsia="Times New Roman" w:hAnsi="Times New Roman" w:cs="Times New Roman"/>
        </w:rPr>
        <w:t>showing</w:t>
      </w:r>
      <w:r w:rsidRPr="006F1FB7">
        <w:rPr>
          <w:rFonts w:ascii="Times New Roman" w:eastAsia="Times New Roman" w:hAnsi="Times New Roman" w:cs="Times New Roman"/>
        </w:rPr>
        <w:t xml:space="preserve"> evidence of damage as discovered by field inspection.</w:t>
      </w:r>
    </w:p>
    <w:p w14:paraId="114B6C09" w14:textId="69AF5AD4" w:rsidR="00921DDF" w:rsidRPr="006F1FB7" w:rsidRDefault="00550AD9" w:rsidP="009C07C0">
      <w:pPr>
        <w:ind w:left="720"/>
        <w:rPr>
          <w:rFonts w:ascii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All ground mounted extrusheet shall be replaced with new signs.</w:t>
      </w:r>
      <w:r w:rsidR="00921DDF" w:rsidRPr="006F1FB7">
        <w:rPr>
          <w:rFonts w:ascii="Times New Roman" w:eastAsia="Times New Roman" w:hAnsi="Times New Roman" w:cs="Times New Roman"/>
        </w:rPr>
        <w:t xml:space="preserve">  </w:t>
      </w:r>
      <w:r w:rsidR="00921DDF" w:rsidRPr="006F1FB7">
        <w:rPr>
          <w:rFonts w:ascii="Times New Roman" w:hAnsi="Times New Roman" w:cs="Times New Roman"/>
        </w:rPr>
        <w:t xml:space="preserve">Size </w:t>
      </w:r>
      <w:r w:rsidR="001E5BC3" w:rsidRPr="006F1FB7">
        <w:rPr>
          <w:rFonts w:ascii="Times New Roman" w:hAnsi="Times New Roman" w:cs="Times New Roman"/>
        </w:rPr>
        <w:t xml:space="preserve">in accordance </w:t>
      </w:r>
      <w:r w:rsidR="001D57E8" w:rsidRPr="006F1FB7">
        <w:rPr>
          <w:rFonts w:ascii="Times New Roman" w:hAnsi="Times New Roman" w:cs="Times New Roman"/>
        </w:rPr>
        <w:t xml:space="preserve">with </w:t>
      </w:r>
      <w:r w:rsidR="00DA0127">
        <w:rPr>
          <w:rFonts w:ascii="Times New Roman" w:hAnsi="Times New Roman" w:cs="Times New Roman"/>
        </w:rPr>
        <w:t>d</w:t>
      </w:r>
      <w:r w:rsidR="001D57E8" w:rsidRPr="006F1FB7">
        <w:rPr>
          <w:rFonts w:ascii="Times New Roman" w:hAnsi="Times New Roman" w:cs="Times New Roman"/>
        </w:rPr>
        <w:t xml:space="preserve">esign </w:t>
      </w:r>
      <w:r w:rsidR="00DA0127">
        <w:rPr>
          <w:rFonts w:ascii="Times New Roman" w:hAnsi="Times New Roman" w:cs="Times New Roman"/>
        </w:rPr>
        <w:t>s</w:t>
      </w:r>
      <w:r w:rsidR="001D57E8" w:rsidRPr="006F1FB7">
        <w:rPr>
          <w:rFonts w:ascii="Times New Roman" w:hAnsi="Times New Roman" w:cs="Times New Roman"/>
        </w:rPr>
        <w:t>tandards.</w:t>
      </w:r>
    </w:p>
    <w:p w14:paraId="2C0BBFAF" w14:textId="073C68E9" w:rsidR="0021601F" w:rsidRPr="006F1FB7" w:rsidRDefault="0021601F" w:rsidP="0021601F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lastRenderedPageBreak/>
        <w:t>Extrusheet speed limit signs are to be removed and replaced with flat sheet signs on yielding posts.</w:t>
      </w:r>
    </w:p>
    <w:p w14:paraId="59C574B0" w14:textId="77777777" w:rsidR="0021601F" w:rsidRPr="006F1FB7" w:rsidRDefault="0021601F" w:rsidP="0021601F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Extrusheet signs that warrant flat sheet sizing shall be replaced accordingly, and where space restrictions may warrant smaller sign sizes.</w:t>
      </w:r>
    </w:p>
    <w:p w14:paraId="4B79BB0D" w14:textId="77777777" w:rsidR="008704D8" w:rsidRDefault="00921DDF" w:rsidP="008704D8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Existing signs that are 5 years old or newer should not be replaced within this project unless there is evidence of damage as discovered by field inspection.</w:t>
      </w:r>
    </w:p>
    <w:p w14:paraId="5CB790C8" w14:textId="00C22A6D" w:rsidR="00921DDF" w:rsidRPr="006F1FB7" w:rsidRDefault="00921DDF" w:rsidP="008704D8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Clearing and grubbing will be required to insure proper sign visibility. </w:t>
      </w:r>
      <w:r w:rsidR="00E548EE" w:rsidRPr="006F1FB7">
        <w:rPr>
          <w:rFonts w:ascii="Times New Roman" w:eastAsia="Times New Roman" w:hAnsi="Times New Roman" w:cs="Times New Roman"/>
        </w:rPr>
        <w:t>The consultant</w:t>
      </w:r>
      <w:r w:rsidRPr="006F1FB7">
        <w:rPr>
          <w:rFonts w:ascii="Times New Roman" w:eastAsia="Times New Roman" w:hAnsi="Times New Roman" w:cs="Times New Roman"/>
        </w:rPr>
        <w:t xml:space="preserve"> shall determine limits during inspection.</w:t>
      </w:r>
    </w:p>
    <w:p w14:paraId="5C49E059" w14:textId="25A1D847" w:rsidR="00550AD9" w:rsidRPr="006F1FB7" w:rsidRDefault="00FA41C5" w:rsidP="00550AD9">
      <w:pPr>
        <w:pStyle w:val="ListParagraph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In addition, </w:t>
      </w:r>
      <w:r w:rsidR="00E548EE" w:rsidRPr="006F1FB7">
        <w:rPr>
          <w:rFonts w:ascii="Times New Roman" w:eastAsia="Times New Roman" w:hAnsi="Times New Roman" w:cs="Times New Roman"/>
        </w:rPr>
        <w:t>the following</w:t>
      </w:r>
      <w:r w:rsidR="00782A15" w:rsidRPr="006F1FB7">
        <w:rPr>
          <w:rFonts w:ascii="Times New Roman" w:eastAsia="Times New Roman" w:hAnsi="Times New Roman" w:cs="Times New Roman"/>
        </w:rPr>
        <w:t xml:space="preserve"> requirements shall be followed:</w:t>
      </w:r>
    </w:p>
    <w:p w14:paraId="6CE09785" w14:textId="77777777" w:rsidR="00375CA8" w:rsidRPr="006F1FB7" w:rsidRDefault="00375CA8" w:rsidP="00550AD9">
      <w:pPr>
        <w:pStyle w:val="ListParagraph"/>
        <w:rPr>
          <w:rFonts w:ascii="Times New Roman" w:eastAsia="Times New Roman" w:hAnsi="Times New Roman" w:cs="Times New Roman"/>
        </w:rPr>
      </w:pPr>
    </w:p>
    <w:p w14:paraId="3650406C" w14:textId="30B1A617" w:rsidR="00DC4E98" w:rsidRPr="006F1FB7" w:rsidRDefault="00DC4E98" w:rsidP="00782A15">
      <w:pPr>
        <w:pStyle w:val="ListParagraph"/>
        <w:numPr>
          <w:ilvl w:val="2"/>
          <w:numId w:val="9"/>
        </w:numPr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The following </w:t>
      </w:r>
      <w:r w:rsidR="00E548EE" w:rsidRPr="006F1FB7">
        <w:rPr>
          <w:rFonts w:ascii="Times New Roman" w:eastAsia="Times New Roman" w:hAnsi="Times New Roman" w:cs="Times New Roman"/>
        </w:rPr>
        <w:t>signs</w:t>
      </w:r>
      <w:r w:rsidR="00E548EE">
        <w:rPr>
          <w:rFonts w:ascii="Times New Roman" w:eastAsia="Times New Roman" w:hAnsi="Times New Roman" w:cs="Times New Roman"/>
        </w:rPr>
        <w:t xml:space="preserve"> shall</w:t>
      </w:r>
      <w:r w:rsidRPr="006F1FB7">
        <w:rPr>
          <w:rFonts w:ascii="Times New Roman" w:eastAsia="Times New Roman" w:hAnsi="Times New Roman" w:cs="Times New Roman"/>
        </w:rPr>
        <w:t xml:space="preserve"> remain in place and not be replaced:</w:t>
      </w:r>
    </w:p>
    <w:p w14:paraId="3FC439DD" w14:textId="77777777" w:rsidR="00DC4E98" w:rsidRPr="006F1FB7" w:rsidRDefault="00DC4E98" w:rsidP="00375CA8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Signs by others:  Logos and TODS</w:t>
      </w:r>
      <w:r w:rsidR="00A92348" w:rsidRPr="006F1FB7">
        <w:rPr>
          <w:rFonts w:ascii="Times New Roman" w:eastAsia="Times New Roman" w:hAnsi="Times New Roman" w:cs="Times New Roman"/>
        </w:rPr>
        <w:t>.</w:t>
      </w:r>
    </w:p>
    <w:p w14:paraId="65ECA9D3" w14:textId="57CEBB35" w:rsidR="00DC4E98" w:rsidRPr="006F1FB7" w:rsidRDefault="00A92348" w:rsidP="00375CA8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Signs maintained by Central Office ITS:  </w:t>
      </w:r>
      <w:r w:rsidR="00023EDC" w:rsidRPr="006F1FB7">
        <w:rPr>
          <w:rFonts w:ascii="Times New Roman" w:eastAsia="Times New Roman" w:hAnsi="Times New Roman" w:cs="Times New Roman"/>
        </w:rPr>
        <w:t xml:space="preserve">Dynamic Message Signs (DMS) </w:t>
      </w:r>
      <w:r w:rsidRPr="006F1FB7">
        <w:rPr>
          <w:rFonts w:ascii="Times New Roman" w:eastAsia="Times New Roman" w:hAnsi="Times New Roman" w:cs="Times New Roman"/>
        </w:rPr>
        <w:t xml:space="preserve"> and Destination Dynamic Message Signs (DDMS.) </w:t>
      </w:r>
    </w:p>
    <w:p w14:paraId="433BFBFD" w14:textId="344B4E8D" w:rsidR="00DE7339" w:rsidRPr="006F1FB7" w:rsidRDefault="00CB5A9F" w:rsidP="00375CA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Provide SignCAD </w:t>
      </w:r>
      <w:r w:rsidR="00DE7339" w:rsidRPr="006F1FB7">
        <w:rPr>
          <w:rFonts w:ascii="Times New Roman" w:eastAsia="Times New Roman" w:hAnsi="Times New Roman" w:cs="Times New Roman"/>
        </w:rPr>
        <w:t xml:space="preserve">and .PDF </w:t>
      </w:r>
      <w:r w:rsidRPr="006F1FB7">
        <w:rPr>
          <w:rFonts w:ascii="Times New Roman" w:eastAsia="Times New Roman" w:hAnsi="Times New Roman" w:cs="Times New Roman"/>
        </w:rPr>
        <w:t>files for each designable sign</w:t>
      </w:r>
      <w:r w:rsidR="00DE7339" w:rsidRPr="006F1FB7">
        <w:rPr>
          <w:rFonts w:ascii="Times New Roman" w:eastAsia="Times New Roman" w:hAnsi="Times New Roman" w:cs="Times New Roman"/>
        </w:rPr>
        <w:t>.</w:t>
      </w:r>
    </w:p>
    <w:p w14:paraId="6F3EE7CF" w14:textId="3FD626D6" w:rsidR="00DC4E98" w:rsidRPr="006F1FB7" w:rsidRDefault="00BF3998" w:rsidP="00375CA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Any h</w:t>
      </w:r>
      <w:r w:rsidR="00DC4E98" w:rsidRPr="006F1FB7">
        <w:rPr>
          <w:rFonts w:ascii="Times New Roman" w:eastAsia="Times New Roman" w:hAnsi="Times New Roman" w:cs="Times New Roman"/>
        </w:rPr>
        <w:t xml:space="preserve">ospital word signs shall be replaced with </w:t>
      </w:r>
      <w:r w:rsidR="00DE7339" w:rsidRPr="006F1FB7">
        <w:rPr>
          <w:rFonts w:ascii="Times New Roman" w:eastAsia="Times New Roman" w:hAnsi="Times New Roman" w:cs="Times New Roman"/>
        </w:rPr>
        <w:t xml:space="preserve">a </w:t>
      </w:r>
      <w:r w:rsidR="00DC4E98" w:rsidRPr="006F1FB7">
        <w:rPr>
          <w:rFonts w:ascii="Times New Roman" w:eastAsia="Times New Roman" w:hAnsi="Times New Roman" w:cs="Times New Roman"/>
        </w:rPr>
        <w:t xml:space="preserve">D9-2 Hospital sign attached to </w:t>
      </w:r>
      <w:r w:rsidR="00DE7339" w:rsidRPr="006F1FB7">
        <w:rPr>
          <w:rFonts w:ascii="Times New Roman" w:eastAsia="Times New Roman" w:hAnsi="Times New Roman" w:cs="Times New Roman"/>
        </w:rPr>
        <w:t xml:space="preserve">a </w:t>
      </w:r>
      <w:r w:rsidR="00DC4E98" w:rsidRPr="006F1FB7">
        <w:rPr>
          <w:rFonts w:ascii="Times New Roman" w:eastAsia="Times New Roman" w:hAnsi="Times New Roman" w:cs="Times New Roman"/>
        </w:rPr>
        <w:t xml:space="preserve">supplemental guide sign for the interchange, if possible.  </w:t>
      </w:r>
    </w:p>
    <w:p w14:paraId="5B4FD44D" w14:textId="77777777" w:rsidR="00DC4E98" w:rsidRPr="006F1FB7" w:rsidRDefault="00DC4E98" w:rsidP="00375CA8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Various locations may need guardrail/barrier removed and disposed, rebuilt, or installed </w:t>
      </w:r>
      <w:r w:rsidR="00DE7339" w:rsidRPr="006F1FB7">
        <w:rPr>
          <w:rFonts w:ascii="Times New Roman" w:eastAsia="Times New Roman" w:hAnsi="Times New Roman" w:cs="Times New Roman"/>
        </w:rPr>
        <w:t>with new</w:t>
      </w:r>
      <w:r w:rsidRPr="006F1FB7">
        <w:rPr>
          <w:rFonts w:ascii="Times New Roman" w:eastAsia="Times New Roman" w:hAnsi="Times New Roman" w:cs="Times New Roman"/>
        </w:rPr>
        <w:t xml:space="preserve"> end treatments as per current design standards.</w:t>
      </w:r>
    </w:p>
    <w:p w14:paraId="76EE22E7" w14:textId="3AA58827" w:rsidR="00882C2E" w:rsidRPr="006F1FB7" w:rsidRDefault="00882C2E" w:rsidP="00DF2AB0">
      <w:pPr>
        <w:ind w:firstLine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An estimated quantity of </w:t>
      </w:r>
      <w:r w:rsidR="0090747F" w:rsidRPr="006F1FB7">
        <w:rPr>
          <w:rFonts w:ascii="Times New Roman" w:eastAsia="Times New Roman" w:hAnsi="Times New Roman" w:cs="Times New Roman"/>
        </w:rPr>
        <w:t>5,000</w:t>
      </w:r>
      <w:r w:rsidRPr="006F1FB7">
        <w:rPr>
          <w:rFonts w:ascii="Times New Roman" w:eastAsia="Times New Roman" w:hAnsi="Times New Roman" w:cs="Times New Roman"/>
        </w:rPr>
        <w:t xml:space="preserve"> sq. ft. shall be used in preparing the fee proposal. </w:t>
      </w:r>
    </w:p>
    <w:p w14:paraId="36A8E993" w14:textId="4945555F" w:rsidR="00DC4E98" w:rsidRPr="009B6F2A" w:rsidRDefault="00DC4E98" w:rsidP="002E67D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/>
          <w:bCs/>
        </w:rPr>
      </w:pPr>
      <w:r w:rsidRPr="009B6F2A">
        <w:rPr>
          <w:rFonts w:ascii="Times New Roman" w:eastAsia="Times New Roman" w:hAnsi="Times New Roman" w:cs="Times New Roman"/>
          <w:b/>
          <w:bCs/>
        </w:rPr>
        <w:t>Ground Mounted Post Supports</w:t>
      </w:r>
      <w:r w:rsidRPr="009B6F2A">
        <w:rPr>
          <w:rFonts w:ascii="Times New Roman" w:eastAsia="Times New Roman" w:hAnsi="Times New Roman" w:cs="Times New Roman"/>
        </w:rPr>
        <w:t xml:space="preserve">: </w:t>
      </w:r>
    </w:p>
    <w:p w14:paraId="0915886B" w14:textId="38B43BB8" w:rsidR="00607B17" w:rsidRPr="006F1FB7" w:rsidRDefault="00DC4E98" w:rsidP="008B27E0">
      <w:pPr>
        <w:ind w:firstLine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Replace all existing ground mounted post supports with new </w:t>
      </w:r>
      <w:r w:rsidR="0007169E" w:rsidRPr="006F1FB7">
        <w:rPr>
          <w:rFonts w:ascii="Times New Roman" w:eastAsia="Times New Roman" w:hAnsi="Times New Roman" w:cs="Times New Roman"/>
        </w:rPr>
        <w:t>support</w:t>
      </w:r>
      <w:r w:rsidRPr="006F1FB7">
        <w:rPr>
          <w:rFonts w:ascii="Times New Roman" w:eastAsia="Times New Roman" w:hAnsi="Times New Roman" w:cs="Times New Roman"/>
        </w:rPr>
        <w:t xml:space="preserve">, No. 3 Post.  </w:t>
      </w:r>
    </w:p>
    <w:p w14:paraId="5A2A46B7" w14:textId="62465B89" w:rsidR="009F4E2B" w:rsidRPr="006F1FB7" w:rsidRDefault="009F4E2B" w:rsidP="009C3587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Avoid the use of No. 4 posts in exposed locations</w:t>
      </w:r>
      <w:r w:rsidR="00DA0127">
        <w:rPr>
          <w:rFonts w:ascii="Times New Roman" w:eastAsia="Times New Roman" w:hAnsi="Times New Roman" w:cs="Times New Roman"/>
        </w:rPr>
        <w:t xml:space="preserve"> by supporting the sign</w:t>
      </w:r>
      <w:r w:rsidR="009C3587">
        <w:rPr>
          <w:rFonts w:ascii="Times New Roman" w:eastAsia="Times New Roman" w:hAnsi="Times New Roman" w:cs="Times New Roman"/>
        </w:rPr>
        <w:t xml:space="preserve"> either No. 3 posts or structural beam supports.</w:t>
      </w:r>
    </w:p>
    <w:p w14:paraId="1A1F2673" w14:textId="5F8B274F" w:rsidR="00DC4E98" w:rsidRPr="006F1FB7" w:rsidRDefault="00DC4E98" w:rsidP="008B27E0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An estimated quantity of </w:t>
      </w:r>
      <w:r w:rsidR="00DE4B15" w:rsidRPr="006F1FB7">
        <w:rPr>
          <w:rFonts w:ascii="Times New Roman" w:eastAsia="Times New Roman" w:hAnsi="Times New Roman" w:cs="Times New Roman"/>
        </w:rPr>
        <w:t>6</w:t>
      </w:r>
      <w:r w:rsidR="00DF234B" w:rsidRPr="006F1FB7">
        <w:rPr>
          <w:rFonts w:ascii="Times New Roman" w:eastAsia="Times New Roman" w:hAnsi="Times New Roman" w:cs="Times New Roman"/>
        </w:rPr>
        <w:t>,</w:t>
      </w:r>
      <w:r w:rsidR="006A7338" w:rsidRPr="006F1FB7">
        <w:rPr>
          <w:rFonts w:ascii="Times New Roman" w:eastAsia="Times New Roman" w:hAnsi="Times New Roman" w:cs="Times New Roman"/>
        </w:rPr>
        <w:t>0</w:t>
      </w:r>
      <w:r w:rsidR="00DF234B" w:rsidRPr="006F1FB7">
        <w:rPr>
          <w:rFonts w:ascii="Times New Roman" w:eastAsia="Times New Roman" w:hAnsi="Times New Roman" w:cs="Times New Roman"/>
        </w:rPr>
        <w:t>00</w:t>
      </w:r>
      <w:r w:rsidR="007303EC" w:rsidRPr="006F1FB7">
        <w:rPr>
          <w:rFonts w:ascii="Times New Roman" w:eastAsia="Times New Roman" w:hAnsi="Times New Roman" w:cs="Times New Roman"/>
        </w:rPr>
        <w:t xml:space="preserve"> </w:t>
      </w:r>
      <w:r w:rsidR="00741880" w:rsidRPr="006F1FB7">
        <w:rPr>
          <w:rFonts w:ascii="Times New Roman" w:eastAsia="Times New Roman" w:hAnsi="Times New Roman" w:cs="Times New Roman"/>
        </w:rPr>
        <w:t>ft.</w:t>
      </w:r>
      <w:r w:rsidR="00296ABD" w:rsidRPr="006F1FB7">
        <w:rPr>
          <w:rFonts w:ascii="Times New Roman" w:eastAsia="Times New Roman" w:hAnsi="Times New Roman" w:cs="Times New Roman"/>
        </w:rPr>
        <w:t xml:space="preserve"> (or </w:t>
      </w:r>
      <w:r w:rsidR="00965A7E" w:rsidRPr="006F1FB7">
        <w:rPr>
          <w:rFonts w:ascii="Times New Roman" w:eastAsia="Times New Roman" w:hAnsi="Times New Roman" w:cs="Times New Roman"/>
        </w:rPr>
        <w:t>400</w:t>
      </w:r>
      <w:r w:rsidRPr="006F1FB7">
        <w:rPr>
          <w:rFonts w:ascii="Times New Roman" w:eastAsia="Times New Roman" w:hAnsi="Times New Roman" w:cs="Times New Roman"/>
        </w:rPr>
        <w:t xml:space="preserve"> each based on </w:t>
      </w:r>
      <w:r w:rsidR="0007169E" w:rsidRPr="006F1FB7">
        <w:rPr>
          <w:rFonts w:ascii="Times New Roman" w:eastAsia="Times New Roman" w:hAnsi="Times New Roman" w:cs="Times New Roman"/>
        </w:rPr>
        <w:t>the number</w:t>
      </w:r>
      <w:r w:rsidRPr="006F1FB7">
        <w:rPr>
          <w:rFonts w:ascii="Times New Roman" w:eastAsia="Times New Roman" w:hAnsi="Times New Roman" w:cs="Times New Roman"/>
        </w:rPr>
        <w:t xml:space="preserve"> of sign locations not posts per sign) shall be used in </w:t>
      </w:r>
      <w:r w:rsidR="00217F0A" w:rsidRPr="006F1FB7">
        <w:rPr>
          <w:rFonts w:ascii="Times New Roman" w:eastAsia="Times New Roman" w:hAnsi="Times New Roman" w:cs="Times New Roman"/>
        </w:rPr>
        <w:t>preparing the fee proposal</w:t>
      </w:r>
      <w:r w:rsidRPr="006F1FB7">
        <w:rPr>
          <w:rFonts w:ascii="Times New Roman" w:eastAsia="Times New Roman" w:hAnsi="Times New Roman" w:cs="Times New Roman"/>
        </w:rPr>
        <w:t>.</w:t>
      </w:r>
    </w:p>
    <w:p w14:paraId="3812B862" w14:textId="77777777" w:rsidR="00DC4E98" w:rsidRPr="006F1FB7" w:rsidRDefault="00DC4E98" w:rsidP="002E67D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  <w:b/>
          <w:bCs/>
        </w:rPr>
        <w:t>Ground Mounted Structural Beam Supports</w:t>
      </w:r>
      <w:r w:rsidRPr="006F1FB7">
        <w:rPr>
          <w:rFonts w:ascii="Times New Roman" w:eastAsia="Times New Roman" w:hAnsi="Times New Roman" w:cs="Times New Roman"/>
        </w:rPr>
        <w:t xml:space="preserve">: </w:t>
      </w:r>
    </w:p>
    <w:p w14:paraId="271FD05A" w14:textId="003C8BF9" w:rsidR="00E369A7" w:rsidRDefault="00C9595B" w:rsidP="00E369A7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All structure beam supports are anticipated to be replace</w:t>
      </w:r>
      <w:r w:rsidR="00C32B45" w:rsidRPr="006F1FB7">
        <w:rPr>
          <w:rFonts w:ascii="Times New Roman" w:eastAsia="Times New Roman" w:hAnsi="Times New Roman" w:cs="Times New Roman"/>
        </w:rPr>
        <w:t>d</w:t>
      </w:r>
      <w:r w:rsidRPr="006F1FB7">
        <w:rPr>
          <w:rFonts w:ascii="Times New Roman" w:eastAsia="Times New Roman" w:hAnsi="Times New Roman" w:cs="Times New Roman"/>
        </w:rPr>
        <w:t xml:space="preserve"> in the project due to </w:t>
      </w:r>
      <w:r w:rsidR="00E369A7" w:rsidRPr="006F1FB7">
        <w:rPr>
          <w:rFonts w:ascii="Times New Roman" w:eastAsia="Times New Roman" w:hAnsi="Times New Roman" w:cs="Times New Roman"/>
        </w:rPr>
        <w:t>age</w:t>
      </w:r>
      <w:r w:rsidR="00F451B0" w:rsidRPr="006F1FB7">
        <w:rPr>
          <w:rFonts w:ascii="Times New Roman" w:eastAsia="Times New Roman" w:hAnsi="Times New Roman" w:cs="Times New Roman"/>
        </w:rPr>
        <w:t xml:space="preserve"> and condi</w:t>
      </w:r>
      <w:r w:rsidR="009F4E2B" w:rsidRPr="006F1FB7">
        <w:rPr>
          <w:rFonts w:ascii="Times New Roman" w:eastAsia="Times New Roman" w:hAnsi="Times New Roman" w:cs="Times New Roman"/>
        </w:rPr>
        <w:t>t</w:t>
      </w:r>
      <w:r w:rsidR="00F451B0" w:rsidRPr="006F1FB7">
        <w:rPr>
          <w:rFonts w:ascii="Times New Roman" w:eastAsia="Times New Roman" w:hAnsi="Times New Roman" w:cs="Times New Roman"/>
        </w:rPr>
        <w:t>ion</w:t>
      </w:r>
      <w:r w:rsidR="00E369A7" w:rsidRPr="006F1FB7">
        <w:rPr>
          <w:rFonts w:ascii="Times New Roman" w:eastAsia="Times New Roman" w:hAnsi="Times New Roman" w:cs="Times New Roman"/>
        </w:rPr>
        <w:t xml:space="preserve">. The consultant shall review inspection records and construction plans as any support less than </w:t>
      </w:r>
      <w:r w:rsidR="009C3587">
        <w:rPr>
          <w:rFonts w:ascii="Times New Roman" w:eastAsia="Times New Roman" w:hAnsi="Times New Roman" w:cs="Times New Roman"/>
        </w:rPr>
        <w:t>20</w:t>
      </w:r>
      <w:r w:rsidR="00E369A7" w:rsidRPr="006F1FB7">
        <w:rPr>
          <w:rFonts w:ascii="Times New Roman" w:eastAsia="Times New Roman" w:hAnsi="Times New Roman" w:cs="Times New Roman"/>
        </w:rPr>
        <w:t xml:space="preserve"> years </w:t>
      </w:r>
      <w:r w:rsidR="007E0786" w:rsidRPr="006F1FB7">
        <w:rPr>
          <w:rFonts w:ascii="Times New Roman" w:eastAsia="Times New Roman" w:hAnsi="Times New Roman" w:cs="Times New Roman"/>
        </w:rPr>
        <w:t xml:space="preserve">old </w:t>
      </w:r>
      <w:r w:rsidR="00E369A7" w:rsidRPr="006F1FB7">
        <w:rPr>
          <w:rFonts w:ascii="Times New Roman" w:eastAsia="Times New Roman" w:hAnsi="Times New Roman" w:cs="Times New Roman"/>
        </w:rPr>
        <w:t xml:space="preserve">and in satisfactory condition </w:t>
      </w:r>
      <w:r w:rsidR="002C26C4" w:rsidRPr="006F1FB7">
        <w:rPr>
          <w:rFonts w:ascii="Times New Roman" w:eastAsia="Times New Roman" w:hAnsi="Times New Roman" w:cs="Times New Roman"/>
        </w:rPr>
        <w:t xml:space="preserve">can remain in </w:t>
      </w:r>
      <w:r w:rsidR="007E0786" w:rsidRPr="006F1FB7">
        <w:rPr>
          <w:rFonts w:ascii="Times New Roman" w:eastAsia="Times New Roman" w:hAnsi="Times New Roman" w:cs="Times New Roman"/>
        </w:rPr>
        <w:t>service unless</w:t>
      </w:r>
      <w:r w:rsidR="00C32B45" w:rsidRPr="006F1FB7">
        <w:rPr>
          <w:rFonts w:ascii="Times New Roman" w:eastAsia="Times New Roman" w:hAnsi="Times New Roman" w:cs="Times New Roman"/>
        </w:rPr>
        <w:t xml:space="preserve"> </w:t>
      </w:r>
      <w:r w:rsidR="003E7040" w:rsidRPr="006F1FB7">
        <w:rPr>
          <w:rFonts w:ascii="Times New Roman" w:eastAsia="Times New Roman" w:hAnsi="Times New Roman" w:cs="Times New Roman"/>
        </w:rPr>
        <w:t>it doesn’t meet breakaway requirements.</w:t>
      </w:r>
    </w:p>
    <w:p w14:paraId="4127B3A7" w14:textId="0A09DE60" w:rsidR="006A36DD" w:rsidRPr="006F1FB7" w:rsidRDefault="00B25800" w:rsidP="00FE2036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new structural beam supports shall have breakaway beam connections regardless of </w:t>
      </w:r>
      <w:r w:rsidR="0079766C">
        <w:rPr>
          <w:rFonts w:ascii="Times New Roman" w:eastAsia="Times New Roman" w:hAnsi="Times New Roman" w:cs="Times New Roman"/>
        </w:rPr>
        <w:t>barrier protection.</w:t>
      </w:r>
    </w:p>
    <w:p w14:paraId="4AE7E943" w14:textId="56CE13BB" w:rsidR="00DC4E98" w:rsidRPr="006F1FB7" w:rsidRDefault="00DC4E98" w:rsidP="008B27E0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An estimated quantity of </w:t>
      </w:r>
      <w:r w:rsidR="009C3587">
        <w:rPr>
          <w:rFonts w:ascii="Times New Roman" w:eastAsia="Times New Roman" w:hAnsi="Times New Roman" w:cs="Times New Roman"/>
        </w:rPr>
        <w:t>80</w:t>
      </w:r>
      <w:r w:rsidR="00DE4B15" w:rsidRPr="006F1FB7">
        <w:rPr>
          <w:rFonts w:ascii="Times New Roman" w:eastAsia="Times New Roman" w:hAnsi="Times New Roman" w:cs="Times New Roman"/>
        </w:rPr>
        <w:t xml:space="preserve"> locations</w:t>
      </w:r>
      <w:r w:rsidR="007303EC" w:rsidRPr="006F1FB7">
        <w:rPr>
          <w:rFonts w:ascii="Times New Roman" w:eastAsia="Times New Roman" w:hAnsi="Times New Roman" w:cs="Times New Roman"/>
        </w:rPr>
        <w:t xml:space="preserve"> (assume 2 beams per location)</w:t>
      </w:r>
      <w:r w:rsidRPr="006F1FB7">
        <w:rPr>
          <w:rFonts w:ascii="Times New Roman" w:eastAsia="Times New Roman" w:hAnsi="Times New Roman" w:cs="Times New Roman"/>
        </w:rPr>
        <w:t xml:space="preserve"> shall be used in </w:t>
      </w:r>
      <w:r w:rsidR="00217F0A" w:rsidRPr="006F1FB7">
        <w:rPr>
          <w:rFonts w:ascii="Times New Roman" w:eastAsia="Times New Roman" w:hAnsi="Times New Roman" w:cs="Times New Roman"/>
        </w:rPr>
        <w:t>preparing the fee proposal</w:t>
      </w:r>
      <w:r w:rsidRPr="006F1FB7">
        <w:rPr>
          <w:rFonts w:ascii="Times New Roman" w:eastAsia="Times New Roman" w:hAnsi="Times New Roman" w:cs="Times New Roman"/>
        </w:rPr>
        <w:t>.</w:t>
      </w:r>
    </w:p>
    <w:p w14:paraId="3DEC898E" w14:textId="77777777" w:rsidR="00DC4E98" w:rsidRPr="006F1FB7" w:rsidRDefault="00DC4E98" w:rsidP="002E67D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  <w:b/>
          <w:bCs/>
        </w:rPr>
        <w:lastRenderedPageBreak/>
        <w:t>Overhead Supports</w:t>
      </w:r>
      <w:r w:rsidRPr="006F1FB7">
        <w:rPr>
          <w:rFonts w:ascii="Times New Roman" w:eastAsia="Times New Roman" w:hAnsi="Times New Roman" w:cs="Times New Roman"/>
        </w:rPr>
        <w:t>:</w:t>
      </w:r>
      <w:r w:rsidR="00561F96" w:rsidRPr="006F1FB7">
        <w:rPr>
          <w:rFonts w:ascii="Times New Roman" w:eastAsia="Times New Roman" w:hAnsi="Times New Roman" w:cs="Times New Roman"/>
        </w:rPr>
        <w:t xml:space="preserve"> </w:t>
      </w:r>
    </w:p>
    <w:p w14:paraId="3665DABD" w14:textId="64EB5190" w:rsidR="00946397" w:rsidRPr="006F1FB7" w:rsidRDefault="00232624" w:rsidP="00790B88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All existing overhead sign supports are </w:t>
      </w:r>
      <w:r w:rsidR="00B7343A" w:rsidRPr="006F1FB7">
        <w:rPr>
          <w:rFonts w:ascii="Times New Roman" w:eastAsia="Times New Roman" w:hAnsi="Times New Roman" w:cs="Times New Roman"/>
        </w:rPr>
        <w:t xml:space="preserve">anticipated to be replaced </w:t>
      </w:r>
      <w:r w:rsidR="006A2970" w:rsidRPr="006F1FB7">
        <w:rPr>
          <w:rFonts w:ascii="Times New Roman" w:eastAsia="Times New Roman" w:hAnsi="Times New Roman" w:cs="Times New Roman"/>
        </w:rPr>
        <w:t>in the project</w:t>
      </w:r>
      <w:r w:rsidR="00E369A7" w:rsidRPr="006F1FB7">
        <w:rPr>
          <w:rFonts w:ascii="Times New Roman" w:eastAsia="Times New Roman" w:hAnsi="Times New Roman" w:cs="Times New Roman"/>
        </w:rPr>
        <w:t xml:space="preserve"> due to age</w:t>
      </w:r>
      <w:r w:rsidR="00F451B0" w:rsidRPr="006F1FB7">
        <w:rPr>
          <w:rFonts w:ascii="Times New Roman" w:eastAsia="Times New Roman" w:hAnsi="Times New Roman" w:cs="Times New Roman"/>
        </w:rPr>
        <w:t xml:space="preserve"> and condition</w:t>
      </w:r>
      <w:r w:rsidR="00B7343A" w:rsidRPr="006F1FB7">
        <w:rPr>
          <w:rFonts w:ascii="Times New Roman" w:eastAsia="Times New Roman" w:hAnsi="Times New Roman" w:cs="Times New Roman"/>
        </w:rPr>
        <w:t xml:space="preserve">. The consultant shall review inspection records and </w:t>
      </w:r>
      <w:r w:rsidR="004208C1" w:rsidRPr="006F1FB7">
        <w:rPr>
          <w:rFonts w:ascii="Times New Roman" w:eastAsia="Times New Roman" w:hAnsi="Times New Roman" w:cs="Times New Roman"/>
        </w:rPr>
        <w:t xml:space="preserve">construction plans as any support less than </w:t>
      </w:r>
      <w:r w:rsidR="009C3587">
        <w:rPr>
          <w:rFonts w:ascii="Times New Roman" w:eastAsia="Times New Roman" w:hAnsi="Times New Roman" w:cs="Times New Roman"/>
        </w:rPr>
        <w:t>20</w:t>
      </w:r>
      <w:r w:rsidR="004208C1" w:rsidRPr="006F1FB7">
        <w:rPr>
          <w:rFonts w:ascii="Times New Roman" w:eastAsia="Times New Roman" w:hAnsi="Times New Roman" w:cs="Times New Roman"/>
        </w:rPr>
        <w:t xml:space="preserve"> years </w:t>
      </w:r>
      <w:r w:rsidR="007E0786" w:rsidRPr="006F1FB7">
        <w:rPr>
          <w:rFonts w:ascii="Times New Roman" w:eastAsia="Times New Roman" w:hAnsi="Times New Roman" w:cs="Times New Roman"/>
        </w:rPr>
        <w:t xml:space="preserve">old </w:t>
      </w:r>
      <w:r w:rsidR="006A2970" w:rsidRPr="006F1FB7">
        <w:rPr>
          <w:rFonts w:ascii="Times New Roman" w:eastAsia="Times New Roman" w:hAnsi="Times New Roman" w:cs="Times New Roman"/>
        </w:rPr>
        <w:t xml:space="preserve">and in satisfactory condition can </w:t>
      </w:r>
      <w:r w:rsidR="007E0786" w:rsidRPr="006F1FB7">
        <w:rPr>
          <w:rFonts w:ascii="Times New Roman" w:eastAsia="Times New Roman" w:hAnsi="Times New Roman" w:cs="Times New Roman"/>
        </w:rPr>
        <w:t>remain in service</w:t>
      </w:r>
      <w:r w:rsidR="00407732" w:rsidRPr="006F1FB7">
        <w:rPr>
          <w:rFonts w:ascii="Times New Roman" w:eastAsia="Times New Roman" w:hAnsi="Times New Roman" w:cs="Times New Roman"/>
        </w:rPr>
        <w:t>.</w:t>
      </w:r>
    </w:p>
    <w:p w14:paraId="7C854971" w14:textId="76A59907" w:rsidR="00946397" w:rsidRPr="006F1FB7" w:rsidRDefault="00946397" w:rsidP="0083380B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An estimated quantity of</w:t>
      </w:r>
      <w:r w:rsidR="006C2896" w:rsidRPr="006F1FB7">
        <w:rPr>
          <w:rFonts w:ascii="Times New Roman" w:eastAsia="Times New Roman" w:hAnsi="Times New Roman" w:cs="Times New Roman"/>
        </w:rPr>
        <w:t xml:space="preserve"> </w:t>
      </w:r>
      <w:r w:rsidR="00965A7E" w:rsidRPr="006F1FB7">
        <w:rPr>
          <w:rFonts w:ascii="Times New Roman" w:eastAsia="Times New Roman" w:hAnsi="Times New Roman" w:cs="Times New Roman"/>
        </w:rPr>
        <w:t>20</w:t>
      </w:r>
      <w:r w:rsidR="0083380B" w:rsidRPr="006F1FB7">
        <w:rPr>
          <w:rFonts w:ascii="Times New Roman" w:eastAsia="Times New Roman" w:hAnsi="Times New Roman" w:cs="Times New Roman"/>
        </w:rPr>
        <w:t xml:space="preserve"> Truss and </w:t>
      </w:r>
      <w:r w:rsidR="00EB2D4A" w:rsidRPr="006F1FB7">
        <w:rPr>
          <w:rFonts w:ascii="Times New Roman" w:eastAsia="Times New Roman" w:hAnsi="Times New Roman" w:cs="Times New Roman"/>
        </w:rPr>
        <w:t>30</w:t>
      </w:r>
      <w:r w:rsidR="0083380B" w:rsidRPr="006F1FB7">
        <w:rPr>
          <w:rFonts w:ascii="Times New Roman" w:eastAsia="Times New Roman" w:hAnsi="Times New Roman" w:cs="Times New Roman"/>
        </w:rPr>
        <w:t xml:space="preserve"> Cantilever supports </w:t>
      </w:r>
      <w:r w:rsidRPr="006F1FB7">
        <w:rPr>
          <w:rFonts w:ascii="Times New Roman" w:eastAsia="Times New Roman" w:hAnsi="Times New Roman" w:cs="Times New Roman"/>
        </w:rPr>
        <w:t xml:space="preserve">shall be used in </w:t>
      </w:r>
      <w:r w:rsidR="00217F0A" w:rsidRPr="006F1FB7">
        <w:rPr>
          <w:rFonts w:ascii="Times New Roman" w:eastAsia="Times New Roman" w:hAnsi="Times New Roman" w:cs="Times New Roman"/>
        </w:rPr>
        <w:t>preparing the fee proposal</w:t>
      </w:r>
      <w:r w:rsidRPr="006F1FB7">
        <w:rPr>
          <w:rFonts w:ascii="Times New Roman" w:eastAsia="Times New Roman" w:hAnsi="Times New Roman" w:cs="Times New Roman"/>
        </w:rPr>
        <w:t>.</w:t>
      </w:r>
    </w:p>
    <w:p w14:paraId="205F6A84" w14:textId="77777777" w:rsidR="00DC4E98" w:rsidRPr="006F1FB7" w:rsidRDefault="00DC4E98" w:rsidP="002E67D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strike/>
          <w:u w:val="single"/>
        </w:rPr>
      </w:pPr>
      <w:r w:rsidRPr="006F1FB7">
        <w:rPr>
          <w:rFonts w:ascii="Times New Roman" w:eastAsia="Times New Roman" w:hAnsi="Times New Roman" w:cs="Times New Roman"/>
          <w:b/>
          <w:bCs/>
        </w:rPr>
        <w:t>Intelligent Transportation Systems (ITS):</w:t>
      </w:r>
      <w:r w:rsidRPr="006F1FB7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</w:p>
    <w:p w14:paraId="0786042D" w14:textId="77777777" w:rsidR="00041490" w:rsidRPr="006F1FB7" w:rsidRDefault="00DC4E98" w:rsidP="00790B88">
      <w:pPr>
        <w:ind w:firstLine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No work </w:t>
      </w:r>
      <w:r w:rsidR="00C71A63" w:rsidRPr="006F1FB7">
        <w:rPr>
          <w:rFonts w:ascii="Times New Roman" w:eastAsia="Times New Roman" w:hAnsi="Times New Roman" w:cs="Times New Roman"/>
        </w:rPr>
        <w:t>on</w:t>
      </w:r>
      <w:r w:rsidRPr="006F1FB7">
        <w:rPr>
          <w:rFonts w:ascii="Times New Roman" w:eastAsia="Times New Roman" w:hAnsi="Times New Roman" w:cs="Times New Roman"/>
        </w:rPr>
        <w:t xml:space="preserve"> </w:t>
      </w:r>
      <w:r w:rsidR="00346B54" w:rsidRPr="006F1FB7">
        <w:rPr>
          <w:rFonts w:ascii="Times New Roman" w:eastAsia="Times New Roman" w:hAnsi="Times New Roman" w:cs="Times New Roman"/>
        </w:rPr>
        <w:t xml:space="preserve">any </w:t>
      </w:r>
      <w:r w:rsidRPr="006F1FB7">
        <w:rPr>
          <w:rFonts w:ascii="Times New Roman" w:eastAsia="Times New Roman" w:hAnsi="Times New Roman" w:cs="Times New Roman"/>
        </w:rPr>
        <w:t xml:space="preserve">existing ITS equipment </w:t>
      </w:r>
      <w:r w:rsidR="002D549F" w:rsidRPr="006F1FB7">
        <w:rPr>
          <w:rFonts w:ascii="Times New Roman" w:eastAsia="Times New Roman" w:hAnsi="Times New Roman" w:cs="Times New Roman"/>
        </w:rPr>
        <w:t xml:space="preserve">should be expected </w:t>
      </w:r>
      <w:r w:rsidRPr="006F1FB7">
        <w:rPr>
          <w:rFonts w:ascii="Times New Roman" w:eastAsia="Times New Roman" w:hAnsi="Times New Roman" w:cs="Times New Roman"/>
        </w:rPr>
        <w:t xml:space="preserve">in the project limits.   </w:t>
      </w:r>
    </w:p>
    <w:p w14:paraId="3364A6CA" w14:textId="6064F696" w:rsidR="00671D7D" w:rsidRPr="006F1FB7" w:rsidRDefault="00017337" w:rsidP="00F41DC0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There may be concurrent work in the project area with</w:t>
      </w:r>
      <w:r w:rsidR="00285890" w:rsidRPr="006F1FB7">
        <w:rPr>
          <w:rFonts w:ascii="Times New Roman" w:eastAsia="Times New Roman" w:hAnsi="Times New Roman" w:cs="Times New Roman"/>
        </w:rPr>
        <w:t xml:space="preserve"> the planned ITS sign replacement project,</w:t>
      </w:r>
      <w:r w:rsidRPr="006F1FB7">
        <w:rPr>
          <w:rFonts w:ascii="Times New Roman" w:eastAsia="Times New Roman" w:hAnsi="Times New Roman" w:cs="Times New Roman"/>
        </w:rPr>
        <w:t xml:space="preserve"> PID 121932.  That project may </w:t>
      </w:r>
      <w:r w:rsidR="00EE7B46" w:rsidRPr="006F1FB7">
        <w:rPr>
          <w:rFonts w:ascii="Times New Roman" w:eastAsia="Times New Roman" w:hAnsi="Times New Roman" w:cs="Times New Roman"/>
        </w:rPr>
        <w:t>co-locate overhead signs with ITS signs and supports but that</w:t>
      </w:r>
      <w:r w:rsidR="009C3587">
        <w:rPr>
          <w:rFonts w:ascii="Times New Roman" w:eastAsia="Times New Roman" w:hAnsi="Times New Roman" w:cs="Times New Roman"/>
        </w:rPr>
        <w:t>’s</w:t>
      </w:r>
      <w:r w:rsidR="00EE7B46" w:rsidRPr="006F1FB7">
        <w:rPr>
          <w:rFonts w:ascii="Times New Roman" w:eastAsia="Times New Roman" w:hAnsi="Times New Roman" w:cs="Times New Roman"/>
        </w:rPr>
        <w:t xml:space="preserve"> </w:t>
      </w:r>
      <w:r w:rsidR="009C3587">
        <w:rPr>
          <w:rFonts w:ascii="Times New Roman" w:eastAsia="Times New Roman" w:hAnsi="Times New Roman" w:cs="Times New Roman"/>
        </w:rPr>
        <w:t>unknown</w:t>
      </w:r>
      <w:r w:rsidR="00285890" w:rsidRPr="006F1FB7">
        <w:rPr>
          <w:rFonts w:ascii="Times New Roman" w:eastAsia="Times New Roman" w:hAnsi="Times New Roman" w:cs="Times New Roman"/>
        </w:rPr>
        <w:t xml:space="preserve"> at this time.</w:t>
      </w:r>
    </w:p>
    <w:p w14:paraId="3B5AEAFE" w14:textId="77777777" w:rsidR="00F837D6" w:rsidRPr="006F1FB7" w:rsidRDefault="00F837D6" w:rsidP="002E67D1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/>
          <w:bCs/>
        </w:rPr>
      </w:pPr>
      <w:r w:rsidRPr="006F1FB7">
        <w:rPr>
          <w:rFonts w:ascii="Times New Roman" w:eastAsia="Times New Roman" w:hAnsi="Times New Roman" w:cs="Times New Roman"/>
          <w:b/>
          <w:bCs/>
        </w:rPr>
        <w:t>Project Information on Existing Signs:</w:t>
      </w:r>
    </w:p>
    <w:p w14:paraId="29F5F867" w14:textId="68FAD1F6" w:rsidR="00DC5E72" w:rsidRPr="006F1FB7" w:rsidRDefault="002822D9" w:rsidP="00DC5E72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Most of</w:t>
      </w:r>
      <w:r w:rsidR="00F837D6" w:rsidRPr="006F1FB7">
        <w:rPr>
          <w:rFonts w:ascii="Times New Roman" w:eastAsia="Times New Roman" w:hAnsi="Times New Roman" w:cs="Times New Roman"/>
        </w:rPr>
        <w:t xml:space="preserve"> the existing sign</w:t>
      </w:r>
      <w:r w:rsidR="00A16D5B" w:rsidRPr="006F1FB7">
        <w:rPr>
          <w:rFonts w:ascii="Times New Roman" w:eastAsia="Times New Roman" w:hAnsi="Times New Roman" w:cs="Times New Roman"/>
        </w:rPr>
        <w:t>age</w:t>
      </w:r>
      <w:r w:rsidR="00F837D6" w:rsidRPr="006F1FB7">
        <w:rPr>
          <w:rFonts w:ascii="Times New Roman" w:eastAsia="Times New Roman" w:hAnsi="Times New Roman" w:cs="Times New Roman"/>
        </w:rPr>
        <w:t xml:space="preserve"> </w:t>
      </w:r>
      <w:r w:rsidR="00A16D5B" w:rsidRPr="006F1FB7">
        <w:rPr>
          <w:rFonts w:ascii="Times New Roman" w:eastAsia="Times New Roman" w:hAnsi="Times New Roman" w:cs="Times New Roman"/>
        </w:rPr>
        <w:t>was</w:t>
      </w:r>
      <w:r w:rsidR="00F837D6" w:rsidRPr="006F1FB7">
        <w:rPr>
          <w:rFonts w:ascii="Times New Roman" w:eastAsia="Times New Roman" w:hAnsi="Times New Roman" w:cs="Times New Roman"/>
        </w:rPr>
        <w:t xml:space="preserve"> installed under </w:t>
      </w:r>
      <w:r w:rsidR="00A16D5B" w:rsidRPr="006F1FB7">
        <w:rPr>
          <w:rFonts w:ascii="Times New Roman" w:eastAsia="Times New Roman" w:hAnsi="Times New Roman" w:cs="Times New Roman"/>
        </w:rPr>
        <w:t xml:space="preserve">the following </w:t>
      </w:r>
      <w:r w:rsidR="00E64E61" w:rsidRPr="006F1FB7">
        <w:rPr>
          <w:rFonts w:ascii="Times New Roman" w:eastAsia="Times New Roman" w:hAnsi="Times New Roman" w:cs="Times New Roman"/>
        </w:rPr>
        <w:t>projects:</w:t>
      </w:r>
    </w:p>
    <w:p w14:paraId="6BE64760" w14:textId="77777777" w:rsidR="00E64E61" w:rsidRPr="006F1FB7" w:rsidRDefault="009355C9" w:rsidP="0051509E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 xml:space="preserve">PID </w:t>
      </w:r>
      <w:r w:rsidR="00E64E61" w:rsidRPr="006F1FB7">
        <w:rPr>
          <w:rFonts w:ascii="Times New Roman" w:eastAsia="Times New Roman" w:hAnsi="Times New Roman" w:cs="Times New Roman"/>
        </w:rPr>
        <w:t>21801</w:t>
      </w:r>
    </w:p>
    <w:p w14:paraId="5D3BE16B" w14:textId="302A9015" w:rsidR="00A16D5B" w:rsidRPr="006F1FB7" w:rsidRDefault="008C006F" w:rsidP="0051509E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PID 25257</w:t>
      </w:r>
    </w:p>
    <w:p w14:paraId="042E4BEF" w14:textId="77777777" w:rsidR="00876CCB" w:rsidRPr="006F1FB7" w:rsidRDefault="00876CCB" w:rsidP="0051509E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PID 101029</w:t>
      </w:r>
    </w:p>
    <w:p w14:paraId="1BBAC2C9" w14:textId="3204FB6D" w:rsidR="008C006F" w:rsidRPr="006F1FB7" w:rsidRDefault="008C006F" w:rsidP="0051509E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PID 119271</w:t>
      </w:r>
    </w:p>
    <w:p w14:paraId="3327DE0D" w14:textId="4A362F4C" w:rsidR="00E64E61" w:rsidRPr="006F1FB7" w:rsidRDefault="00E64E61" w:rsidP="0051509E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PID</w:t>
      </w:r>
      <w:r w:rsidR="00491900" w:rsidRPr="006F1FB7">
        <w:rPr>
          <w:rFonts w:ascii="Times New Roman" w:eastAsia="Times New Roman" w:hAnsi="Times New Roman" w:cs="Times New Roman"/>
        </w:rPr>
        <w:t xml:space="preserve"> 121240</w:t>
      </w:r>
    </w:p>
    <w:p w14:paraId="16431367" w14:textId="5DF64304" w:rsidR="008C006F" w:rsidRPr="006F1FB7" w:rsidRDefault="00F10229" w:rsidP="0051509E">
      <w:pPr>
        <w:ind w:left="720"/>
        <w:rPr>
          <w:rFonts w:ascii="Times New Roman" w:eastAsia="Times New Roman" w:hAnsi="Times New Roman" w:cs="Times New Roman"/>
        </w:rPr>
      </w:pPr>
      <w:r w:rsidRPr="006F1FB7">
        <w:rPr>
          <w:rFonts w:ascii="Times New Roman" w:eastAsia="Times New Roman" w:hAnsi="Times New Roman" w:cs="Times New Roman"/>
        </w:rPr>
        <w:t>2022 ODOT purchase order for extrusheet sign replacements.</w:t>
      </w:r>
    </w:p>
    <w:p w14:paraId="5D43B5E3" w14:textId="56F05D2E" w:rsidR="00123376" w:rsidRPr="00DE2DC7" w:rsidRDefault="00123376" w:rsidP="00DE2DC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E2DC7">
        <w:rPr>
          <w:rFonts w:ascii="Times New Roman" w:hAnsi="Times New Roman" w:cs="Times New Roman"/>
          <w:b/>
        </w:rPr>
        <w:t xml:space="preserve">Inventory </w:t>
      </w:r>
      <w:r w:rsidR="00427FBF" w:rsidRPr="00DE2DC7">
        <w:rPr>
          <w:rFonts w:ascii="Times New Roman" w:hAnsi="Times New Roman" w:cs="Times New Roman"/>
          <w:b/>
        </w:rPr>
        <w:t>Data Collection:</w:t>
      </w:r>
    </w:p>
    <w:p w14:paraId="09A5B483" w14:textId="4BCAE43B" w:rsidR="00F02B7A" w:rsidRPr="006F1FB7" w:rsidRDefault="00217F0A" w:rsidP="00E26DF5">
      <w:pPr>
        <w:ind w:left="720"/>
        <w:rPr>
          <w:rFonts w:ascii="Times New Roman" w:hAnsi="Times New Roman" w:cs="Times New Roman"/>
        </w:rPr>
      </w:pPr>
      <w:r w:rsidRPr="006F1FB7">
        <w:rPr>
          <w:rFonts w:ascii="Times New Roman" w:hAnsi="Times New Roman" w:cs="Times New Roman"/>
        </w:rPr>
        <w:t>Inventory and inspection data on</w:t>
      </w:r>
      <w:r w:rsidR="0083380B" w:rsidRPr="006F1FB7">
        <w:rPr>
          <w:rFonts w:ascii="Times New Roman" w:hAnsi="Times New Roman" w:cs="Times New Roman"/>
        </w:rPr>
        <w:t xml:space="preserve"> signs and supports</w:t>
      </w:r>
      <w:r w:rsidR="00427FBF" w:rsidRPr="006F1FB7">
        <w:rPr>
          <w:rFonts w:ascii="Times New Roman" w:hAnsi="Times New Roman" w:cs="Times New Roman"/>
        </w:rPr>
        <w:t xml:space="preserve"> shall be collected </w:t>
      </w:r>
      <w:r w:rsidR="00296ABD" w:rsidRPr="006F1FB7">
        <w:rPr>
          <w:rFonts w:ascii="Times New Roman" w:hAnsi="Times New Roman" w:cs="Times New Roman"/>
        </w:rPr>
        <w:t>using the ODOT Collector Application</w:t>
      </w:r>
      <w:r w:rsidR="006F1FB7">
        <w:rPr>
          <w:rFonts w:ascii="Times New Roman" w:hAnsi="Times New Roman" w:cs="Times New Roman"/>
        </w:rPr>
        <w:t>.</w:t>
      </w:r>
    </w:p>
    <w:p w14:paraId="2DBF1815" w14:textId="77777777" w:rsidR="00E828D8" w:rsidRPr="006F1FB7" w:rsidRDefault="00E828D8" w:rsidP="00E26DF5">
      <w:pPr>
        <w:ind w:left="720"/>
        <w:rPr>
          <w:rFonts w:ascii="Times New Roman" w:hAnsi="Times New Roman" w:cs="Times New Roman"/>
        </w:rPr>
      </w:pPr>
    </w:p>
    <w:sectPr w:rsidR="00E828D8" w:rsidRPr="006F1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CCA7D" w14:textId="77777777" w:rsidR="001957E7" w:rsidRDefault="001957E7" w:rsidP="007A1ECD">
      <w:pPr>
        <w:spacing w:after="0" w:line="240" w:lineRule="auto"/>
      </w:pPr>
      <w:r>
        <w:separator/>
      </w:r>
    </w:p>
  </w:endnote>
  <w:endnote w:type="continuationSeparator" w:id="0">
    <w:p w14:paraId="672D662A" w14:textId="77777777" w:rsidR="001957E7" w:rsidRDefault="001957E7" w:rsidP="007A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24C7" w14:textId="77777777" w:rsidR="007A1ECD" w:rsidRDefault="007A1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8B0F" w14:textId="77777777" w:rsidR="007A1ECD" w:rsidRDefault="007A1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D5D65" w14:textId="77777777" w:rsidR="007A1ECD" w:rsidRDefault="007A1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4BA91" w14:textId="77777777" w:rsidR="001957E7" w:rsidRDefault="001957E7" w:rsidP="007A1ECD">
      <w:pPr>
        <w:spacing w:after="0" w:line="240" w:lineRule="auto"/>
      </w:pPr>
      <w:r>
        <w:separator/>
      </w:r>
    </w:p>
  </w:footnote>
  <w:footnote w:type="continuationSeparator" w:id="0">
    <w:p w14:paraId="01D3AF13" w14:textId="77777777" w:rsidR="001957E7" w:rsidRDefault="001957E7" w:rsidP="007A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11C21" w14:textId="77777777" w:rsidR="007A1ECD" w:rsidRDefault="007A1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97827" w14:textId="77777777" w:rsidR="007A1ECD" w:rsidRDefault="007A1E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26D1" w14:textId="77777777" w:rsidR="007A1ECD" w:rsidRDefault="007A1E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0C91"/>
    <w:multiLevelType w:val="multilevel"/>
    <w:tmpl w:val="71E2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82AD7"/>
    <w:multiLevelType w:val="multilevel"/>
    <w:tmpl w:val="7D3A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F59F0"/>
    <w:multiLevelType w:val="multilevel"/>
    <w:tmpl w:val="2BD6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01310"/>
    <w:multiLevelType w:val="hybridMultilevel"/>
    <w:tmpl w:val="E4FE6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E4FA8"/>
    <w:multiLevelType w:val="multilevel"/>
    <w:tmpl w:val="E30E0D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F022D39"/>
    <w:multiLevelType w:val="hybridMultilevel"/>
    <w:tmpl w:val="6ABE9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D3FA0"/>
    <w:multiLevelType w:val="multilevel"/>
    <w:tmpl w:val="E30E0D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5447A3"/>
    <w:multiLevelType w:val="multilevel"/>
    <w:tmpl w:val="F0FA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434D3"/>
    <w:multiLevelType w:val="multilevel"/>
    <w:tmpl w:val="6B88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76653"/>
    <w:multiLevelType w:val="multilevel"/>
    <w:tmpl w:val="E30E0D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E84262"/>
    <w:multiLevelType w:val="hybridMultilevel"/>
    <w:tmpl w:val="B164C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BD4561"/>
    <w:multiLevelType w:val="multilevel"/>
    <w:tmpl w:val="25D81AA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C507C3"/>
    <w:multiLevelType w:val="multilevel"/>
    <w:tmpl w:val="E30E0D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D8B5976"/>
    <w:multiLevelType w:val="multilevel"/>
    <w:tmpl w:val="E30E0D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8706BAB"/>
    <w:multiLevelType w:val="multilevel"/>
    <w:tmpl w:val="AFA8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AC66C0"/>
    <w:multiLevelType w:val="hybridMultilevel"/>
    <w:tmpl w:val="1D245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580265"/>
    <w:multiLevelType w:val="multilevel"/>
    <w:tmpl w:val="E30E0D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FD43469"/>
    <w:multiLevelType w:val="multilevel"/>
    <w:tmpl w:val="AD6C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86074">
    <w:abstractNumId w:val="9"/>
  </w:num>
  <w:num w:numId="2" w16cid:durableId="1069305339">
    <w:abstractNumId w:val="13"/>
  </w:num>
  <w:num w:numId="3" w16cid:durableId="1770617455">
    <w:abstractNumId w:val="5"/>
  </w:num>
  <w:num w:numId="4" w16cid:durableId="493109242">
    <w:abstractNumId w:val="3"/>
  </w:num>
  <w:num w:numId="5" w16cid:durableId="123545010">
    <w:abstractNumId w:val="10"/>
  </w:num>
  <w:num w:numId="6" w16cid:durableId="2078623863">
    <w:abstractNumId w:val="15"/>
  </w:num>
  <w:num w:numId="7" w16cid:durableId="1631858524">
    <w:abstractNumId w:val="4"/>
  </w:num>
  <w:num w:numId="8" w16cid:durableId="1279219433">
    <w:abstractNumId w:val="16"/>
  </w:num>
  <w:num w:numId="9" w16cid:durableId="1176578345">
    <w:abstractNumId w:val="12"/>
  </w:num>
  <w:num w:numId="10" w16cid:durableId="581062615">
    <w:abstractNumId w:val="14"/>
  </w:num>
  <w:num w:numId="11" w16cid:durableId="1715890954">
    <w:abstractNumId w:val="7"/>
  </w:num>
  <w:num w:numId="12" w16cid:durableId="894900652">
    <w:abstractNumId w:val="8"/>
  </w:num>
  <w:num w:numId="13" w16cid:durableId="1830557110">
    <w:abstractNumId w:val="1"/>
  </w:num>
  <w:num w:numId="14" w16cid:durableId="1827236925">
    <w:abstractNumId w:val="0"/>
  </w:num>
  <w:num w:numId="15" w16cid:durableId="1874685688">
    <w:abstractNumId w:val="2"/>
  </w:num>
  <w:num w:numId="16" w16cid:durableId="944312475">
    <w:abstractNumId w:val="17"/>
  </w:num>
  <w:num w:numId="17" w16cid:durableId="227113807">
    <w:abstractNumId w:val="6"/>
  </w:num>
  <w:num w:numId="18" w16cid:durableId="33438717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9C"/>
    <w:rsid w:val="000012B4"/>
    <w:rsid w:val="0000271E"/>
    <w:rsid w:val="00002997"/>
    <w:rsid w:val="00004438"/>
    <w:rsid w:val="00016FD6"/>
    <w:rsid w:val="00017337"/>
    <w:rsid w:val="0002372F"/>
    <w:rsid w:val="00023EDC"/>
    <w:rsid w:val="00024B13"/>
    <w:rsid w:val="00032314"/>
    <w:rsid w:val="00041490"/>
    <w:rsid w:val="0005410D"/>
    <w:rsid w:val="0007169E"/>
    <w:rsid w:val="00074CBF"/>
    <w:rsid w:val="00075ED9"/>
    <w:rsid w:val="00085EE7"/>
    <w:rsid w:val="000935B6"/>
    <w:rsid w:val="0009364B"/>
    <w:rsid w:val="00096421"/>
    <w:rsid w:val="000A75F6"/>
    <w:rsid w:val="000C4C36"/>
    <w:rsid w:val="000C7758"/>
    <w:rsid w:val="000E0531"/>
    <w:rsid w:val="000E1026"/>
    <w:rsid w:val="000E3591"/>
    <w:rsid w:val="000F3DF6"/>
    <w:rsid w:val="001009EC"/>
    <w:rsid w:val="001038AE"/>
    <w:rsid w:val="00106393"/>
    <w:rsid w:val="00114BDB"/>
    <w:rsid w:val="001179E9"/>
    <w:rsid w:val="00120080"/>
    <w:rsid w:val="00123376"/>
    <w:rsid w:val="00126D09"/>
    <w:rsid w:val="00133434"/>
    <w:rsid w:val="00135BAF"/>
    <w:rsid w:val="00136E12"/>
    <w:rsid w:val="001449AC"/>
    <w:rsid w:val="00145E72"/>
    <w:rsid w:val="00151F66"/>
    <w:rsid w:val="00155529"/>
    <w:rsid w:val="001674EE"/>
    <w:rsid w:val="001736BF"/>
    <w:rsid w:val="001835E4"/>
    <w:rsid w:val="00187FFE"/>
    <w:rsid w:val="0019210E"/>
    <w:rsid w:val="001956E2"/>
    <w:rsid w:val="001957E7"/>
    <w:rsid w:val="001B5976"/>
    <w:rsid w:val="001C49CD"/>
    <w:rsid w:val="001D57E8"/>
    <w:rsid w:val="001D750D"/>
    <w:rsid w:val="001D7CE6"/>
    <w:rsid w:val="001E5BC3"/>
    <w:rsid w:val="001F092F"/>
    <w:rsid w:val="001F3DAC"/>
    <w:rsid w:val="001F75DA"/>
    <w:rsid w:val="00200F91"/>
    <w:rsid w:val="002027B5"/>
    <w:rsid w:val="00202B62"/>
    <w:rsid w:val="00204918"/>
    <w:rsid w:val="0020532E"/>
    <w:rsid w:val="00205A8C"/>
    <w:rsid w:val="00206A7E"/>
    <w:rsid w:val="00210D3A"/>
    <w:rsid w:val="0021601F"/>
    <w:rsid w:val="00217F0A"/>
    <w:rsid w:val="00225479"/>
    <w:rsid w:val="002254F0"/>
    <w:rsid w:val="00227577"/>
    <w:rsid w:val="00231446"/>
    <w:rsid w:val="00232624"/>
    <w:rsid w:val="0023678C"/>
    <w:rsid w:val="00246FB8"/>
    <w:rsid w:val="00247F17"/>
    <w:rsid w:val="00255DF6"/>
    <w:rsid w:val="00262E24"/>
    <w:rsid w:val="002670E6"/>
    <w:rsid w:val="00273F90"/>
    <w:rsid w:val="00277AD5"/>
    <w:rsid w:val="002822D9"/>
    <w:rsid w:val="00283534"/>
    <w:rsid w:val="00285890"/>
    <w:rsid w:val="002912DD"/>
    <w:rsid w:val="00291487"/>
    <w:rsid w:val="00296ABD"/>
    <w:rsid w:val="002A1B0A"/>
    <w:rsid w:val="002A4BDE"/>
    <w:rsid w:val="002B7527"/>
    <w:rsid w:val="002B7B91"/>
    <w:rsid w:val="002C26C4"/>
    <w:rsid w:val="002C45E1"/>
    <w:rsid w:val="002C52D0"/>
    <w:rsid w:val="002C7053"/>
    <w:rsid w:val="002D44FD"/>
    <w:rsid w:val="002D549F"/>
    <w:rsid w:val="002D5FC9"/>
    <w:rsid w:val="002D719B"/>
    <w:rsid w:val="002E08E6"/>
    <w:rsid w:val="002E1D51"/>
    <w:rsid w:val="002E2015"/>
    <w:rsid w:val="002E67D1"/>
    <w:rsid w:val="00323468"/>
    <w:rsid w:val="00333FC3"/>
    <w:rsid w:val="003466AC"/>
    <w:rsid w:val="00346B54"/>
    <w:rsid w:val="00350988"/>
    <w:rsid w:val="00353C5E"/>
    <w:rsid w:val="00355136"/>
    <w:rsid w:val="0036695C"/>
    <w:rsid w:val="00370469"/>
    <w:rsid w:val="003758B9"/>
    <w:rsid w:val="00375CA8"/>
    <w:rsid w:val="003A193B"/>
    <w:rsid w:val="003A3562"/>
    <w:rsid w:val="003B13E8"/>
    <w:rsid w:val="003B250F"/>
    <w:rsid w:val="003B5281"/>
    <w:rsid w:val="003B750C"/>
    <w:rsid w:val="003C0995"/>
    <w:rsid w:val="003C2467"/>
    <w:rsid w:val="003D2A0E"/>
    <w:rsid w:val="003D499A"/>
    <w:rsid w:val="003E7040"/>
    <w:rsid w:val="00407732"/>
    <w:rsid w:val="00415DF0"/>
    <w:rsid w:val="004208C1"/>
    <w:rsid w:val="00425055"/>
    <w:rsid w:val="00426A4D"/>
    <w:rsid w:val="00427FBF"/>
    <w:rsid w:val="004474E2"/>
    <w:rsid w:val="00447D77"/>
    <w:rsid w:val="00451D68"/>
    <w:rsid w:val="00456749"/>
    <w:rsid w:val="00461194"/>
    <w:rsid w:val="00475257"/>
    <w:rsid w:val="00486CF3"/>
    <w:rsid w:val="00491088"/>
    <w:rsid w:val="00491900"/>
    <w:rsid w:val="00493510"/>
    <w:rsid w:val="004A0249"/>
    <w:rsid w:val="004B2F18"/>
    <w:rsid w:val="004B780B"/>
    <w:rsid w:val="004C34FD"/>
    <w:rsid w:val="004C398F"/>
    <w:rsid w:val="004C40E6"/>
    <w:rsid w:val="004E0861"/>
    <w:rsid w:val="004E0E99"/>
    <w:rsid w:val="004E5463"/>
    <w:rsid w:val="004E6B72"/>
    <w:rsid w:val="004F3EED"/>
    <w:rsid w:val="004F7C96"/>
    <w:rsid w:val="005019D3"/>
    <w:rsid w:val="0050237E"/>
    <w:rsid w:val="0050327C"/>
    <w:rsid w:val="0051286D"/>
    <w:rsid w:val="005143E2"/>
    <w:rsid w:val="0051509E"/>
    <w:rsid w:val="0051658D"/>
    <w:rsid w:val="00521273"/>
    <w:rsid w:val="005406AA"/>
    <w:rsid w:val="00543578"/>
    <w:rsid w:val="00547FFD"/>
    <w:rsid w:val="00550AD9"/>
    <w:rsid w:val="00553921"/>
    <w:rsid w:val="00561128"/>
    <w:rsid w:val="00561F96"/>
    <w:rsid w:val="005710E3"/>
    <w:rsid w:val="005930A4"/>
    <w:rsid w:val="005973C0"/>
    <w:rsid w:val="005A5C93"/>
    <w:rsid w:val="005B23A6"/>
    <w:rsid w:val="005B3A0E"/>
    <w:rsid w:val="005C0598"/>
    <w:rsid w:val="005C4E89"/>
    <w:rsid w:val="005C682B"/>
    <w:rsid w:val="005D3E2D"/>
    <w:rsid w:val="005E2535"/>
    <w:rsid w:val="005E4E74"/>
    <w:rsid w:val="005F1A41"/>
    <w:rsid w:val="0060445A"/>
    <w:rsid w:val="00607B17"/>
    <w:rsid w:val="00610B43"/>
    <w:rsid w:val="00613657"/>
    <w:rsid w:val="00620BD4"/>
    <w:rsid w:val="00623B13"/>
    <w:rsid w:val="0064635D"/>
    <w:rsid w:val="00662CDC"/>
    <w:rsid w:val="00664AF7"/>
    <w:rsid w:val="00671D7D"/>
    <w:rsid w:val="00684B8C"/>
    <w:rsid w:val="006937B4"/>
    <w:rsid w:val="006949C8"/>
    <w:rsid w:val="00696984"/>
    <w:rsid w:val="006A15AB"/>
    <w:rsid w:val="006A2970"/>
    <w:rsid w:val="006A36DD"/>
    <w:rsid w:val="006A4EB1"/>
    <w:rsid w:val="006A7338"/>
    <w:rsid w:val="006C0A5E"/>
    <w:rsid w:val="006C2896"/>
    <w:rsid w:val="006C43CE"/>
    <w:rsid w:val="006C59B7"/>
    <w:rsid w:val="006C6457"/>
    <w:rsid w:val="006D043D"/>
    <w:rsid w:val="006D16A1"/>
    <w:rsid w:val="006D3C41"/>
    <w:rsid w:val="006D4038"/>
    <w:rsid w:val="006D51A8"/>
    <w:rsid w:val="006E37FC"/>
    <w:rsid w:val="006F1FB7"/>
    <w:rsid w:val="006F3DE6"/>
    <w:rsid w:val="00704E38"/>
    <w:rsid w:val="007146A4"/>
    <w:rsid w:val="007303EC"/>
    <w:rsid w:val="00734EDF"/>
    <w:rsid w:val="00735850"/>
    <w:rsid w:val="00737EAF"/>
    <w:rsid w:val="00741880"/>
    <w:rsid w:val="00754BBE"/>
    <w:rsid w:val="007566E7"/>
    <w:rsid w:val="0076379B"/>
    <w:rsid w:val="00764F3A"/>
    <w:rsid w:val="00765AB4"/>
    <w:rsid w:val="007718F2"/>
    <w:rsid w:val="00773C89"/>
    <w:rsid w:val="00782A15"/>
    <w:rsid w:val="00787842"/>
    <w:rsid w:val="0079028E"/>
    <w:rsid w:val="00790B88"/>
    <w:rsid w:val="0079680E"/>
    <w:rsid w:val="0079766C"/>
    <w:rsid w:val="00797A05"/>
    <w:rsid w:val="007A1ECD"/>
    <w:rsid w:val="007B1D69"/>
    <w:rsid w:val="007B23FE"/>
    <w:rsid w:val="007B3D08"/>
    <w:rsid w:val="007C6A72"/>
    <w:rsid w:val="007D623B"/>
    <w:rsid w:val="007E0786"/>
    <w:rsid w:val="007F4FA0"/>
    <w:rsid w:val="00800F7F"/>
    <w:rsid w:val="0080528F"/>
    <w:rsid w:val="00811723"/>
    <w:rsid w:val="00813887"/>
    <w:rsid w:val="00817AFA"/>
    <w:rsid w:val="00817EF4"/>
    <w:rsid w:val="0082193B"/>
    <w:rsid w:val="0083380B"/>
    <w:rsid w:val="0083596F"/>
    <w:rsid w:val="0085084F"/>
    <w:rsid w:val="008559AE"/>
    <w:rsid w:val="0085625E"/>
    <w:rsid w:val="00860A96"/>
    <w:rsid w:val="00866DB9"/>
    <w:rsid w:val="008704D8"/>
    <w:rsid w:val="00876CCB"/>
    <w:rsid w:val="00882C2E"/>
    <w:rsid w:val="00893C0D"/>
    <w:rsid w:val="008957FB"/>
    <w:rsid w:val="008A4096"/>
    <w:rsid w:val="008A6C0F"/>
    <w:rsid w:val="008B27E0"/>
    <w:rsid w:val="008B2A5B"/>
    <w:rsid w:val="008B36E0"/>
    <w:rsid w:val="008B628B"/>
    <w:rsid w:val="008C006F"/>
    <w:rsid w:val="008C1F82"/>
    <w:rsid w:val="008C2023"/>
    <w:rsid w:val="008C25EC"/>
    <w:rsid w:val="008C3359"/>
    <w:rsid w:val="008D11B7"/>
    <w:rsid w:val="008D19C2"/>
    <w:rsid w:val="008E4EB6"/>
    <w:rsid w:val="008E6A2B"/>
    <w:rsid w:val="00903DE3"/>
    <w:rsid w:val="00906561"/>
    <w:rsid w:val="0090747F"/>
    <w:rsid w:val="009179E7"/>
    <w:rsid w:val="009214E5"/>
    <w:rsid w:val="00921DDF"/>
    <w:rsid w:val="00927A22"/>
    <w:rsid w:val="0093096B"/>
    <w:rsid w:val="00934B03"/>
    <w:rsid w:val="009355C9"/>
    <w:rsid w:val="00937CD3"/>
    <w:rsid w:val="00946397"/>
    <w:rsid w:val="00952DA5"/>
    <w:rsid w:val="00956BFF"/>
    <w:rsid w:val="00957B41"/>
    <w:rsid w:val="00962FEA"/>
    <w:rsid w:val="00965A7E"/>
    <w:rsid w:val="009743F8"/>
    <w:rsid w:val="00974F46"/>
    <w:rsid w:val="00981CAF"/>
    <w:rsid w:val="00993725"/>
    <w:rsid w:val="009A69C9"/>
    <w:rsid w:val="009B2CB8"/>
    <w:rsid w:val="009B6F2A"/>
    <w:rsid w:val="009C07C0"/>
    <w:rsid w:val="009C09DA"/>
    <w:rsid w:val="009C3587"/>
    <w:rsid w:val="009D01A5"/>
    <w:rsid w:val="009D0759"/>
    <w:rsid w:val="009D5B90"/>
    <w:rsid w:val="009E1104"/>
    <w:rsid w:val="009E2432"/>
    <w:rsid w:val="009E5BBF"/>
    <w:rsid w:val="009F4E2B"/>
    <w:rsid w:val="00A0024A"/>
    <w:rsid w:val="00A0175E"/>
    <w:rsid w:val="00A027C2"/>
    <w:rsid w:val="00A03F15"/>
    <w:rsid w:val="00A04FD3"/>
    <w:rsid w:val="00A0544F"/>
    <w:rsid w:val="00A14079"/>
    <w:rsid w:val="00A14F77"/>
    <w:rsid w:val="00A153AF"/>
    <w:rsid w:val="00A16D5B"/>
    <w:rsid w:val="00A27CA7"/>
    <w:rsid w:val="00A3588C"/>
    <w:rsid w:val="00A366DD"/>
    <w:rsid w:val="00A37BDC"/>
    <w:rsid w:val="00A47BB5"/>
    <w:rsid w:val="00A701DC"/>
    <w:rsid w:val="00A72A9C"/>
    <w:rsid w:val="00A777C4"/>
    <w:rsid w:val="00A900E6"/>
    <w:rsid w:val="00A92348"/>
    <w:rsid w:val="00A927A7"/>
    <w:rsid w:val="00A93661"/>
    <w:rsid w:val="00A9682C"/>
    <w:rsid w:val="00AA1E3D"/>
    <w:rsid w:val="00AA7CE2"/>
    <w:rsid w:val="00AB2375"/>
    <w:rsid w:val="00AB6011"/>
    <w:rsid w:val="00AB6C3B"/>
    <w:rsid w:val="00AC15B9"/>
    <w:rsid w:val="00AC63A9"/>
    <w:rsid w:val="00AD12AC"/>
    <w:rsid w:val="00AD439D"/>
    <w:rsid w:val="00AE038B"/>
    <w:rsid w:val="00AE2E31"/>
    <w:rsid w:val="00AE4585"/>
    <w:rsid w:val="00AE53E4"/>
    <w:rsid w:val="00AF0555"/>
    <w:rsid w:val="00B21921"/>
    <w:rsid w:val="00B23F0C"/>
    <w:rsid w:val="00B25800"/>
    <w:rsid w:val="00B25DA1"/>
    <w:rsid w:val="00B30397"/>
    <w:rsid w:val="00B409EA"/>
    <w:rsid w:val="00B52AFB"/>
    <w:rsid w:val="00B546A6"/>
    <w:rsid w:val="00B54CAF"/>
    <w:rsid w:val="00B55722"/>
    <w:rsid w:val="00B64716"/>
    <w:rsid w:val="00B7343A"/>
    <w:rsid w:val="00B7781B"/>
    <w:rsid w:val="00B8130B"/>
    <w:rsid w:val="00B9049C"/>
    <w:rsid w:val="00B93D67"/>
    <w:rsid w:val="00B958CB"/>
    <w:rsid w:val="00B97F55"/>
    <w:rsid w:val="00BA0FA6"/>
    <w:rsid w:val="00BA1B5F"/>
    <w:rsid w:val="00BB5C6A"/>
    <w:rsid w:val="00BC43E0"/>
    <w:rsid w:val="00BC5E89"/>
    <w:rsid w:val="00BD62CF"/>
    <w:rsid w:val="00BE4662"/>
    <w:rsid w:val="00BE76E4"/>
    <w:rsid w:val="00BF22DF"/>
    <w:rsid w:val="00BF3998"/>
    <w:rsid w:val="00BF47BF"/>
    <w:rsid w:val="00C023A4"/>
    <w:rsid w:val="00C1402B"/>
    <w:rsid w:val="00C24BA6"/>
    <w:rsid w:val="00C32B45"/>
    <w:rsid w:val="00C40EAB"/>
    <w:rsid w:val="00C44C4C"/>
    <w:rsid w:val="00C5078B"/>
    <w:rsid w:val="00C700B0"/>
    <w:rsid w:val="00C71A63"/>
    <w:rsid w:val="00C9595B"/>
    <w:rsid w:val="00CA6CDF"/>
    <w:rsid w:val="00CB5A9F"/>
    <w:rsid w:val="00CB7C56"/>
    <w:rsid w:val="00CC29BF"/>
    <w:rsid w:val="00CC3024"/>
    <w:rsid w:val="00CC5A87"/>
    <w:rsid w:val="00CF2537"/>
    <w:rsid w:val="00CF4674"/>
    <w:rsid w:val="00D024DE"/>
    <w:rsid w:val="00D03F6E"/>
    <w:rsid w:val="00D1605D"/>
    <w:rsid w:val="00D27A0A"/>
    <w:rsid w:val="00D322CE"/>
    <w:rsid w:val="00D60018"/>
    <w:rsid w:val="00D61A8A"/>
    <w:rsid w:val="00D63DC8"/>
    <w:rsid w:val="00D744A9"/>
    <w:rsid w:val="00D7519B"/>
    <w:rsid w:val="00D766AE"/>
    <w:rsid w:val="00D80743"/>
    <w:rsid w:val="00D850D6"/>
    <w:rsid w:val="00DA0127"/>
    <w:rsid w:val="00DA566E"/>
    <w:rsid w:val="00DA5DD4"/>
    <w:rsid w:val="00DA5EEB"/>
    <w:rsid w:val="00DC4E98"/>
    <w:rsid w:val="00DC5E72"/>
    <w:rsid w:val="00DD0D94"/>
    <w:rsid w:val="00DD3E86"/>
    <w:rsid w:val="00DD5CAC"/>
    <w:rsid w:val="00DD7A71"/>
    <w:rsid w:val="00DE13B8"/>
    <w:rsid w:val="00DE2DC7"/>
    <w:rsid w:val="00DE4B15"/>
    <w:rsid w:val="00DE7339"/>
    <w:rsid w:val="00DF234B"/>
    <w:rsid w:val="00DF275C"/>
    <w:rsid w:val="00DF2AB0"/>
    <w:rsid w:val="00DF5647"/>
    <w:rsid w:val="00DF5D6E"/>
    <w:rsid w:val="00DF61B1"/>
    <w:rsid w:val="00E10CAB"/>
    <w:rsid w:val="00E13BAF"/>
    <w:rsid w:val="00E146B6"/>
    <w:rsid w:val="00E26DF5"/>
    <w:rsid w:val="00E31191"/>
    <w:rsid w:val="00E369A7"/>
    <w:rsid w:val="00E4291A"/>
    <w:rsid w:val="00E548EE"/>
    <w:rsid w:val="00E5650C"/>
    <w:rsid w:val="00E6039C"/>
    <w:rsid w:val="00E64E61"/>
    <w:rsid w:val="00E80964"/>
    <w:rsid w:val="00E80E7F"/>
    <w:rsid w:val="00E82538"/>
    <w:rsid w:val="00E828D8"/>
    <w:rsid w:val="00E82FD2"/>
    <w:rsid w:val="00E8439D"/>
    <w:rsid w:val="00E85F92"/>
    <w:rsid w:val="00E96E81"/>
    <w:rsid w:val="00EB2D4A"/>
    <w:rsid w:val="00EB3137"/>
    <w:rsid w:val="00EC4D6D"/>
    <w:rsid w:val="00ED4163"/>
    <w:rsid w:val="00EE5E6D"/>
    <w:rsid w:val="00EE70BF"/>
    <w:rsid w:val="00EE7B46"/>
    <w:rsid w:val="00EF1C64"/>
    <w:rsid w:val="00EF2AD8"/>
    <w:rsid w:val="00F024A0"/>
    <w:rsid w:val="00F02B7A"/>
    <w:rsid w:val="00F0361A"/>
    <w:rsid w:val="00F07999"/>
    <w:rsid w:val="00F10229"/>
    <w:rsid w:val="00F24F5E"/>
    <w:rsid w:val="00F324B3"/>
    <w:rsid w:val="00F409B5"/>
    <w:rsid w:val="00F41DC0"/>
    <w:rsid w:val="00F451B0"/>
    <w:rsid w:val="00F53D70"/>
    <w:rsid w:val="00F60940"/>
    <w:rsid w:val="00F67B18"/>
    <w:rsid w:val="00F74B46"/>
    <w:rsid w:val="00F837D6"/>
    <w:rsid w:val="00F86A03"/>
    <w:rsid w:val="00F92D48"/>
    <w:rsid w:val="00FA41C5"/>
    <w:rsid w:val="00FB07AF"/>
    <w:rsid w:val="00FC4DE4"/>
    <w:rsid w:val="00FD2868"/>
    <w:rsid w:val="00FE2036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4462C"/>
  <w15:docId w15:val="{8A1DE7F2-0184-4EBF-B605-722E5595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887"/>
  </w:style>
  <w:style w:type="paragraph" w:styleId="Heading1">
    <w:name w:val="heading 1"/>
    <w:basedOn w:val="Normal"/>
    <w:next w:val="Normal"/>
    <w:link w:val="Heading1Char"/>
    <w:uiPriority w:val="9"/>
    <w:qFormat/>
    <w:rsid w:val="006C2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8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DC8"/>
    <w:pPr>
      <w:ind w:left="720"/>
      <w:contextualSpacing/>
    </w:pPr>
  </w:style>
  <w:style w:type="paragraph" w:styleId="NoSpacing">
    <w:name w:val="No Spacing"/>
    <w:uiPriority w:val="1"/>
    <w:qFormat/>
    <w:rsid w:val="006D043D"/>
    <w:pPr>
      <w:spacing w:after="0" w:line="240" w:lineRule="auto"/>
    </w:pPr>
  </w:style>
  <w:style w:type="paragraph" w:styleId="Header">
    <w:name w:val="header"/>
    <w:basedOn w:val="Normal"/>
    <w:link w:val="HeaderChar"/>
    <w:rsid w:val="00032314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3231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C9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C28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12337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1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ECD"/>
  </w:style>
  <w:style w:type="character" w:customStyle="1" w:styleId="Heading3Char">
    <w:name w:val="Heading 3 Char"/>
    <w:basedOn w:val="DefaultParagraphFont"/>
    <w:link w:val="Heading3"/>
    <w:uiPriority w:val="9"/>
    <w:semiHidden/>
    <w:rsid w:val="00E828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08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6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6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3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7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11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16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6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3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67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18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3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8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ransportation.ohio.gov/working/engineering/roadway/manuals-standards/ohio-mutc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1295</Words>
  <Characters>6869</Characters>
  <Application>Microsoft Office Word</Application>
  <DocSecurity>0</DocSecurity>
  <Lines>146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 Campbell</dc:creator>
  <cp:lastModifiedBy>Grake, Marc</cp:lastModifiedBy>
  <cp:revision>222</cp:revision>
  <cp:lastPrinted>2025-03-18T12:44:00Z</cp:lastPrinted>
  <dcterms:created xsi:type="dcterms:W3CDTF">2020-12-16T21:36:00Z</dcterms:created>
  <dcterms:modified xsi:type="dcterms:W3CDTF">2025-03-18T13:17:00Z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